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613E" w:rsidRDefault="005F635C">
      <w:pPr>
        <w:rPr>
          <w:rFonts w:ascii="仿宋" w:eastAsia="仿宋" w:hAnsi="仿宋"/>
          <w:sz w:val="32"/>
          <w:szCs w:val="32"/>
        </w:rPr>
      </w:pPr>
      <w:r>
        <w:rPr>
          <w:rFonts w:ascii="仿宋" w:eastAsia="仿宋" w:hAnsi="仿宋" w:hint="eastAsia"/>
          <w:sz w:val="32"/>
          <w:szCs w:val="32"/>
        </w:rPr>
        <w:t>附件：</w:t>
      </w:r>
    </w:p>
    <w:p w:rsidR="0055613E" w:rsidRDefault="0055613E">
      <w:pPr>
        <w:snapToGrid w:val="0"/>
        <w:spacing w:line="360" w:lineRule="auto"/>
        <w:jc w:val="center"/>
        <w:rPr>
          <w:rFonts w:ascii="华文中宋" w:eastAsia="华文中宋" w:hAnsi="华文中宋"/>
          <w:b/>
          <w:color w:val="FF0000"/>
          <w:sz w:val="72"/>
          <w:szCs w:val="72"/>
        </w:rPr>
      </w:pPr>
      <w:r w:rsidRPr="0055613E">
        <w:rPr>
          <w:rFonts w:ascii="华文中宋" w:eastAsia="华文中宋" w:hAnsi="华文中宋"/>
          <w:b/>
          <w:color w:val="FF0000"/>
          <w:spacing w:val="55"/>
          <w:kern w:val="0"/>
          <w:sz w:val="72"/>
          <w:szCs w:val="72"/>
        </w:rPr>
        <w:pict>
          <v:line id="_x0000_s1026" style="position:absolute;left:0;text-align:left;z-index:251658240" from="9pt,62.4pt" to="459pt,62.4pt" strokecolor="red" strokeweight="3pt"/>
        </w:pict>
      </w:r>
      <w:r w:rsidR="005F635C">
        <w:rPr>
          <w:rFonts w:ascii="华文中宋" w:eastAsia="华文中宋" w:hAnsi="华文中宋" w:hint="eastAsia"/>
          <w:b/>
          <w:color w:val="FF0000"/>
          <w:spacing w:val="55"/>
          <w:kern w:val="0"/>
          <w:sz w:val="72"/>
          <w:szCs w:val="72"/>
          <w:fitText w:val="9038"/>
        </w:rPr>
        <w:t>农业部农业机械化管理</w:t>
      </w:r>
      <w:r w:rsidR="005F635C">
        <w:rPr>
          <w:rFonts w:ascii="华文中宋" w:eastAsia="华文中宋" w:hAnsi="华文中宋" w:hint="eastAsia"/>
          <w:b/>
          <w:color w:val="FF0000"/>
          <w:spacing w:val="5"/>
          <w:kern w:val="0"/>
          <w:sz w:val="72"/>
          <w:szCs w:val="72"/>
          <w:fitText w:val="9038"/>
        </w:rPr>
        <w:t>司</w:t>
      </w:r>
    </w:p>
    <w:p w:rsidR="0055613E" w:rsidRDefault="005F635C">
      <w:pPr>
        <w:snapToGrid w:val="0"/>
        <w:spacing w:line="360" w:lineRule="auto"/>
        <w:jc w:val="right"/>
        <w:rPr>
          <w:rFonts w:ascii="仿宋_GB2312" w:eastAsia="仿宋_GB2312"/>
          <w:sz w:val="32"/>
          <w:szCs w:val="32"/>
        </w:rPr>
      </w:pPr>
      <w:r>
        <w:rPr>
          <w:rFonts w:ascii="仿宋_GB2312" w:eastAsia="仿宋_GB2312" w:hint="eastAsia"/>
          <w:sz w:val="32"/>
          <w:szCs w:val="32"/>
        </w:rPr>
        <w:t>农机产〔</w:t>
      </w:r>
      <w:r>
        <w:rPr>
          <w:rFonts w:ascii="仿宋_GB2312" w:eastAsia="仿宋_GB2312" w:hint="eastAsia"/>
          <w:sz w:val="32"/>
          <w:szCs w:val="32"/>
        </w:rPr>
        <w:t>2016</w:t>
      </w:r>
      <w:r>
        <w:rPr>
          <w:rFonts w:ascii="仿宋_GB2312" w:eastAsia="仿宋_GB2312" w:hint="eastAsia"/>
          <w:sz w:val="32"/>
          <w:szCs w:val="32"/>
        </w:rPr>
        <w:t>〕</w:t>
      </w:r>
      <w:r>
        <w:rPr>
          <w:rFonts w:ascii="仿宋_GB2312" w:eastAsia="仿宋_GB2312" w:hint="eastAsia"/>
          <w:sz w:val="32"/>
          <w:szCs w:val="32"/>
        </w:rPr>
        <w:t>92</w:t>
      </w:r>
      <w:r>
        <w:rPr>
          <w:rFonts w:ascii="仿宋_GB2312" w:eastAsia="仿宋_GB2312" w:hint="eastAsia"/>
          <w:sz w:val="32"/>
          <w:szCs w:val="32"/>
        </w:rPr>
        <w:t>号</w:t>
      </w:r>
    </w:p>
    <w:p w:rsidR="0055613E" w:rsidRDefault="005F635C">
      <w:pPr>
        <w:snapToGrid w:val="0"/>
        <w:spacing w:line="286" w:lineRule="auto"/>
        <w:jc w:val="center"/>
        <w:rPr>
          <w:rFonts w:ascii="黑体" w:eastAsia="黑体" w:hAnsi="华文中宋"/>
          <w:sz w:val="36"/>
          <w:szCs w:val="36"/>
        </w:rPr>
      </w:pPr>
      <w:r>
        <w:rPr>
          <w:rFonts w:ascii="黑体" w:eastAsia="黑体" w:hAnsi="华文中宋" w:hint="eastAsia"/>
          <w:sz w:val="36"/>
          <w:szCs w:val="36"/>
        </w:rPr>
        <w:t>农业部农机化司关于做好</w:t>
      </w:r>
      <w:r>
        <w:rPr>
          <w:rFonts w:ascii="黑体" w:eastAsia="黑体" w:hAnsi="华文中宋" w:hint="eastAsia"/>
          <w:sz w:val="36"/>
          <w:szCs w:val="36"/>
        </w:rPr>
        <w:t>2017-2019</w:t>
      </w:r>
      <w:r>
        <w:rPr>
          <w:rFonts w:ascii="黑体" w:eastAsia="黑体" w:hAnsi="华文中宋" w:hint="eastAsia"/>
          <w:sz w:val="36"/>
          <w:szCs w:val="36"/>
        </w:rPr>
        <w:t>年度农机</w:t>
      </w:r>
    </w:p>
    <w:p w:rsidR="0055613E" w:rsidRDefault="005F635C">
      <w:pPr>
        <w:snapToGrid w:val="0"/>
        <w:spacing w:line="286" w:lineRule="auto"/>
        <w:jc w:val="center"/>
        <w:rPr>
          <w:rFonts w:ascii="黑体" w:eastAsia="黑体" w:hAnsi="华文中宋"/>
          <w:sz w:val="36"/>
          <w:szCs w:val="36"/>
        </w:rPr>
      </w:pPr>
      <w:r>
        <w:rPr>
          <w:rFonts w:ascii="黑体" w:eastAsia="黑体" w:hAnsi="华文中宋" w:hint="eastAsia"/>
          <w:sz w:val="36"/>
          <w:szCs w:val="36"/>
        </w:rPr>
        <w:t>购置补贴资金需求测算工作的通知</w:t>
      </w:r>
    </w:p>
    <w:p w:rsidR="0055613E" w:rsidRDefault="0055613E">
      <w:pPr>
        <w:snapToGrid w:val="0"/>
        <w:spacing w:line="360" w:lineRule="auto"/>
        <w:jc w:val="center"/>
        <w:rPr>
          <w:rFonts w:ascii="黑体" w:eastAsia="黑体" w:hAnsi="华文中宋"/>
          <w:sz w:val="24"/>
        </w:rPr>
      </w:pPr>
    </w:p>
    <w:p w:rsidR="0055613E" w:rsidRDefault="005F635C">
      <w:pPr>
        <w:snapToGrid w:val="0"/>
        <w:spacing w:line="580" w:lineRule="exact"/>
        <w:rPr>
          <w:rFonts w:ascii="仿宋_GB2312" w:eastAsia="仿宋_GB2312"/>
          <w:sz w:val="32"/>
          <w:szCs w:val="32"/>
        </w:rPr>
      </w:pPr>
      <w:r>
        <w:rPr>
          <w:rFonts w:ascii="仿宋_GB2312" w:eastAsia="仿宋_GB2312" w:hint="eastAsia"/>
          <w:sz w:val="32"/>
          <w:szCs w:val="32"/>
        </w:rPr>
        <w:t>各省、自治区、直辖市及计划单列市农机（农业、农牧）局（厅、委、办），新疆生产建设兵团农业局，黑龙江省农垦总局、广东省农垦总局：</w:t>
      </w:r>
    </w:p>
    <w:p w:rsidR="0055613E" w:rsidRDefault="005F635C">
      <w:pPr>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为科学编制中央财政农机购置补贴</w:t>
      </w:r>
      <w:r>
        <w:rPr>
          <w:rFonts w:ascii="仿宋_GB2312" w:eastAsia="仿宋_GB2312" w:hint="eastAsia"/>
          <w:sz w:val="32"/>
          <w:szCs w:val="32"/>
        </w:rPr>
        <w:t>2017-2019</w:t>
      </w:r>
      <w:r>
        <w:rPr>
          <w:rFonts w:ascii="仿宋_GB2312" w:eastAsia="仿宋_GB2312" w:hint="eastAsia"/>
          <w:sz w:val="32"/>
          <w:szCs w:val="32"/>
        </w:rPr>
        <w:t>年支出规划，进一步提高资金使用效益，请组织测算并报送</w:t>
      </w:r>
      <w:r>
        <w:rPr>
          <w:rFonts w:ascii="仿宋_GB2312" w:eastAsia="仿宋_GB2312" w:hint="eastAsia"/>
          <w:sz w:val="32"/>
          <w:szCs w:val="32"/>
        </w:rPr>
        <w:t>2017-2019</w:t>
      </w:r>
      <w:r>
        <w:rPr>
          <w:rFonts w:ascii="仿宋_GB2312" w:eastAsia="仿宋_GB2312" w:hint="eastAsia"/>
          <w:sz w:val="32"/>
          <w:szCs w:val="32"/>
        </w:rPr>
        <w:t>年分年度农机购置补贴资金需求等材料。现将有关事项通知如下。</w:t>
      </w:r>
    </w:p>
    <w:p w:rsidR="0055613E" w:rsidRDefault="005F635C">
      <w:pPr>
        <w:snapToGrid w:val="0"/>
        <w:spacing w:line="580" w:lineRule="exact"/>
        <w:ind w:firstLineChars="200" w:firstLine="640"/>
        <w:rPr>
          <w:rFonts w:ascii="黑体" w:eastAsia="黑体"/>
          <w:sz w:val="32"/>
          <w:szCs w:val="32"/>
        </w:rPr>
      </w:pPr>
      <w:r>
        <w:rPr>
          <w:rFonts w:ascii="黑体" w:eastAsia="黑体" w:hint="eastAsia"/>
          <w:sz w:val="32"/>
          <w:szCs w:val="32"/>
        </w:rPr>
        <w:t>一、主要任务</w:t>
      </w:r>
    </w:p>
    <w:p w:rsidR="0055613E" w:rsidRDefault="005F635C">
      <w:pPr>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按照实行中期财政规划管理的原则和要求，各省级农机化主管部门</w:t>
      </w:r>
      <w:r>
        <w:rPr>
          <w:rFonts w:ascii="仿宋_GB2312" w:eastAsia="仿宋_GB2312" w:hint="eastAsia"/>
          <w:sz w:val="32"/>
          <w:szCs w:val="32"/>
        </w:rPr>
        <w:t>要根据当地农业产业发展情况、农民购机需求和农机化发展规划、农机购置补贴规划等，结合实际，认真研究测算本地区</w:t>
      </w:r>
      <w:r>
        <w:rPr>
          <w:rFonts w:ascii="仿宋_GB2312" w:eastAsia="仿宋_GB2312" w:hint="eastAsia"/>
          <w:sz w:val="32"/>
          <w:szCs w:val="32"/>
        </w:rPr>
        <w:t>2017-2019</w:t>
      </w:r>
      <w:r>
        <w:rPr>
          <w:rFonts w:ascii="仿宋_GB2312" w:eastAsia="仿宋_GB2312" w:hint="eastAsia"/>
          <w:sz w:val="32"/>
          <w:szCs w:val="32"/>
        </w:rPr>
        <w:t>年分年度农机购置补贴资金需求。</w:t>
      </w:r>
    </w:p>
    <w:p w:rsidR="0055613E" w:rsidRDefault="005F635C">
      <w:pPr>
        <w:snapToGrid w:val="0"/>
        <w:spacing w:line="580" w:lineRule="exact"/>
        <w:ind w:firstLineChars="200" w:firstLine="640"/>
        <w:rPr>
          <w:rFonts w:ascii="黑体" w:eastAsia="黑体"/>
          <w:sz w:val="32"/>
          <w:szCs w:val="32"/>
        </w:rPr>
      </w:pPr>
      <w:r>
        <w:rPr>
          <w:rFonts w:ascii="黑体" w:eastAsia="黑体" w:hint="eastAsia"/>
          <w:sz w:val="32"/>
          <w:szCs w:val="32"/>
        </w:rPr>
        <w:t>二、测算要求</w:t>
      </w:r>
    </w:p>
    <w:p w:rsidR="0055613E" w:rsidRDefault="0055613E">
      <w:pPr>
        <w:snapToGrid w:val="0"/>
        <w:spacing w:line="580" w:lineRule="exact"/>
        <w:ind w:firstLineChars="200" w:firstLine="640"/>
        <w:rPr>
          <w:rFonts w:ascii="仿宋_GB2312" w:eastAsia="仿宋_GB2312"/>
          <w:sz w:val="32"/>
          <w:szCs w:val="32"/>
        </w:rPr>
      </w:pPr>
      <w:r>
        <w:rPr>
          <w:rFonts w:ascii="仿宋_GB2312" w:eastAsia="仿宋_GB2312"/>
          <w:sz w:val="32"/>
          <w:szCs w:val="32"/>
        </w:rPr>
        <w:pict>
          <v:line id="_x0000_s1027" style="position:absolute;left:0;text-align:left;z-index:251659264" from="9pt,130.75pt" to="459pt,130.75pt" strokecolor="red" strokeweight="2.25pt"/>
        </w:pict>
      </w:r>
      <w:r w:rsidR="005F635C">
        <w:rPr>
          <w:rFonts w:ascii="仿宋_GB2312" w:eastAsia="仿宋_GB2312" w:hint="eastAsia"/>
          <w:sz w:val="32"/>
          <w:szCs w:val="32"/>
        </w:rPr>
        <w:t>测算过程中，要突出政策的指向性、精准性，充分体现中央事权和支出责任，认真贯彻“缩范围、控定额、促敞开”的工作思路，优先保证足额测算主要农作物生产全程机械化发展所需资金；要实事求是、量力而行，特别要全面考虑以前年度的资金使</w:t>
      </w:r>
      <w:r w:rsidR="005F635C">
        <w:rPr>
          <w:rFonts w:ascii="仿宋_GB2312" w:eastAsia="仿宋_GB2312" w:hint="eastAsia"/>
          <w:sz w:val="32"/>
          <w:szCs w:val="32"/>
        </w:rPr>
        <w:lastRenderedPageBreak/>
        <w:t>用情况，避免因需求报送不准确而出现实施进度不快、结转规模较大、使用绩效不高等问题；要与“十三五”农机购置补贴扶持重点与政策创设课题研究工作有效衔接，避免短期内一个单位出现两个测算结果的情况；要规范资金需求测算报送程序，自下而上采集信息，测算结果要经单位领导班子集体审定并形成会议纪要。</w:t>
      </w:r>
    </w:p>
    <w:p w:rsidR="0055613E" w:rsidRDefault="005F635C">
      <w:pPr>
        <w:snapToGrid w:val="0"/>
        <w:spacing w:line="580" w:lineRule="exact"/>
        <w:ind w:firstLineChars="200" w:firstLine="640"/>
        <w:rPr>
          <w:rFonts w:ascii="黑体" w:eastAsia="黑体"/>
          <w:sz w:val="32"/>
          <w:szCs w:val="32"/>
        </w:rPr>
      </w:pPr>
      <w:r>
        <w:rPr>
          <w:rFonts w:ascii="黑体" w:eastAsia="黑体" w:hint="eastAsia"/>
          <w:sz w:val="32"/>
          <w:szCs w:val="32"/>
        </w:rPr>
        <w:t>三、及</w:t>
      </w:r>
      <w:r>
        <w:rPr>
          <w:rFonts w:ascii="黑体" w:eastAsia="黑体" w:hint="eastAsia"/>
          <w:sz w:val="32"/>
          <w:szCs w:val="32"/>
        </w:rPr>
        <w:t>时报送</w:t>
      </w:r>
    </w:p>
    <w:p w:rsidR="0055613E" w:rsidRDefault="005F635C">
      <w:pPr>
        <w:snapToGrid w:val="0"/>
        <w:spacing w:line="580" w:lineRule="exact"/>
        <w:ind w:firstLineChars="200" w:firstLine="640"/>
        <w:rPr>
          <w:rFonts w:ascii="仿宋_GB2312" w:eastAsia="仿宋_GB2312"/>
          <w:b/>
          <w:sz w:val="32"/>
          <w:szCs w:val="32"/>
        </w:rPr>
      </w:pPr>
      <w:r>
        <w:rPr>
          <w:rFonts w:ascii="仿宋_GB2312" w:eastAsia="仿宋_GB2312" w:hint="eastAsia"/>
          <w:sz w:val="32"/>
          <w:szCs w:val="32"/>
        </w:rPr>
        <w:t>请将测算结果填入《</w:t>
      </w:r>
      <w:r>
        <w:rPr>
          <w:rFonts w:ascii="仿宋_GB2312" w:eastAsia="仿宋_GB2312" w:hint="eastAsia"/>
          <w:sz w:val="32"/>
          <w:szCs w:val="32"/>
        </w:rPr>
        <w:t>2017-2019</w:t>
      </w:r>
      <w:r>
        <w:rPr>
          <w:rFonts w:ascii="仿宋_GB2312" w:eastAsia="仿宋_GB2312" w:hint="eastAsia"/>
          <w:sz w:val="32"/>
          <w:szCs w:val="32"/>
        </w:rPr>
        <w:t>年度中央财政农机购置补贴资金总需求调查表》和《</w:t>
      </w:r>
      <w:r>
        <w:rPr>
          <w:rFonts w:ascii="仿宋_GB2312" w:eastAsia="仿宋_GB2312" w:hint="eastAsia"/>
          <w:sz w:val="32"/>
          <w:szCs w:val="32"/>
        </w:rPr>
        <w:t>2017-2019</w:t>
      </w:r>
      <w:r>
        <w:rPr>
          <w:rFonts w:ascii="仿宋_GB2312" w:eastAsia="仿宋_GB2312" w:hint="eastAsia"/>
          <w:sz w:val="32"/>
          <w:szCs w:val="32"/>
        </w:rPr>
        <w:t>年度粮棉油糖及饲草料作物生产机械中央财政农机购置补贴资金需求调查表》（见附件），并编写简要测算说明，主要包括：主要机具需求量、平均销售价格获取情况、测算比例确定情况、</w:t>
      </w:r>
      <w:r>
        <w:rPr>
          <w:rFonts w:ascii="仿宋_GB2312" w:eastAsia="仿宋_GB2312" w:hint="eastAsia"/>
          <w:sz w:val="32"/>
          <w:szCs w:val="32"/>
        </w:rPr>
        <w:t>2014-2016</w:t>
      </w:r>
      <w:r>
        <w:rPr>
          <w:rFonts w:ascii="仿宋_GB2312" w:eastAsia="仿宋_GB2312" w:hint="eastAsia"/>
          <w:sz w:val="32"/>
          <w:szCs w:val="32"/>
        </w:rPr>
        <w:t>年分年度</w:t>
      </w:r>
      <w:r>
        <w:rPr>
          <w:rFonts w:ascii="仿宋_GB2312" w:eastAsia="仿宋_GB2312" w:hint="eastAsia"/>
          <w:b/>
          <w:sz w:val="32"/>
          <w:szCs w:val="32"/>
        </w:rPr>
        <w:t>中央财政农机购置补贴资金结余结转数量获取情况（</w:t>
      </w:r>
      <w:r>
        <w:rPr>
          <w:rFonts w:ascii="仿宋_GB2312" w:eastAsia="仿宋_GB2312" w:hint="eastAsia"/>
          <w:b/>
          <w:sz w:val="32"/>
          <w:szCs w:val="32"/>
        </w:rPr>
        <w:t>2016</w:t>
      </w:r>
      <w:r>
        <w:rPr>
          <w:rFonts w:ascii="仿宋_GB2312" w:eastAsia="仿宋_GB2312" w:hint="eastAsia"/>
          <w:b/>
          <w:sz w:val="32"/>
          <w:szCs w:val="32"/>
        </w:rPr>
        <w:t>年可预测）</w:t>
      </w:r>
      <w:r>
        <w:rPr>
          <w:rFonts w:ascii="仿宋_GB2312" w:eastAsia="仿宋_GB2312" w:hint="eastAsia"/>
          <w:sz w:val="32"/>
          <w:szCs w:val="32"/>
        </w:rPr>
        <w:t>等。</w:t>
      </w:r>
    </w:p>
    <w:p w:rsidR="0055613E" w:rsidRDefault="005F635C">
      <w:pPr>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请于</w:t>
      </w:r>
      <w:r>
        <w:rPr>
          <w:rFonts w:ascii="仿宋_GB2312" w:eastAsia="仿宋_GB2312" w:hint="eastAsia"/>
          <w:sz w:val="32"/>
          <w:szCs w:val="32"/>
        </w:rPr>
        <w:t>7</w:t>
      </w:r>
      <w:r>
        <w:rPr>
          <w:rFonts w:ascii="仿宋_GB2312" w:eastAsia="仿宋_GB2312" w:hint="eastAsia"/>
          <w:sz w:val="32"/>
          <w:szCs w:val="32"/>
        </w:rPr>
        <w:t>月</w:t>
      </w:r>
      <w:r>
        <w:rPr>
          <w:rFonts w:ascii="仿宋_GB2312" w:eastAsia="仿宋_GB2312" w:hint="eastAsia"/>
          <w:sz w:val="32"/>
          <w:szCs w:val="32"/>
        </w:rPr>
        <w:t>11</w:t>
      </w:r>
      <w:r>
        <w:rPr>
          <w:rFonts w:ascii="仿宋_GB2312" w:eastAsia="仿宋_GB2312" w:hint="eastAsia"/>
          <w:sz w:val="32"/>
          <w:szCs w:val="32"/>
        </w:rPr>
        <w:t>日前将调查表、测算说明和会议纪要等相关材料通过电子邮件发送我司，同时报送正式纸质文件。一经上报，原则上不再接受变更。</w:t>
      </w:r>
    </w:p>
    <w:p w:rsidR="0055613E" w:rsidRDefault="005F635C">
      <w:pPr>
        <w:snapToGrid w:val="0"/>
        <w:spacing w:line="580" w:lineRule="exact"/>
        <w:ind w:firstLineChars="200" w:firstLine="640"/>
        <w:rPr>
          <w:rFonts w:ascii="黑体" w:eastAsia="黑体"/>
          <w:sz w:val="32"/>
          <w:szCs w:val="32"/>
        </w:rPr>
      </w:pPr>
      <w:r>
        <w:rPr>
          <w:rFonts w:ascii="仿宋_GB2312" w:eastAsia="仿宋_GB2312" w:hint="eastAsia"/>
          <w:sz w:val="32"/>
          <w:szCs w:val="32"/>
        </w:rPr>
        <w:t>邮箱地址：</w:t>
      </w:r>
      <w:hyperlink r:id="rId7" w:history="1">
        <w:r>
          <w:rPr>
            <w:rStyle w:val="a5"/>
            <w:rFonts w:ascii="仿宋_GB2312" w:eastAsia="仿宋_GB2312" w:hint="eastAsia"/>
            <w:sz w:val="32"/>
            <w:szCs w:val="32"/>
          </w:rPr>
          <w:t>njhcyc@agri.gov.cn</w:t>
        </w:r>
      </w:hyperlink>
      <w:r>
        <w:rPr>
          <w:rFonts w:ascii="仿宋_GB2312" w:eastAsia="仿宋_GB2312" w:hint="eastAsia"/>
          <w:sz w:val="32"/>
          <w:szCs w:val="32"/>
        </w:rPr>
        <w:t>。</w:t>
      </w:r>
    </w:p>
    <w:p w:rsidR="0055613E" w:rsidRDefault="005F635C">
      <w:pPr>
        <w:snapToGrid w:val="0"/>
        <w:spacing w:line="580" w:lineRule="exact"/>
        <w:ind w:leftChars="303" w:left="1977" w:hangingChars="419" w:hanging="1341"/>
        <w:rPr>
          <w:rFonts w:ascii="仿宋_GB2312" w:eastAsia="仿宋_GB2312"/>
          <w:sz w:val="32"/>
          <w:szCs w:val="32"/>
        </w:rPr>
      </w:pPr>
      <w:r>
        <w:rPr>
          <w:rFonts w:ascii="仿宋_GB2312" w:eastAsia="仿宋_GB2312" w:hint="eastAsia"/>
          <w:sz w:val="32"/>
          <w:szCs w:val="32"/>
        </w:rPr>
        <w:t>附件：</w:t>
      </w:r>
      <w:r>
        <w:rPr>
          <w:rFonts w:ascii="仿宋_GB2312" w:eastAsia="仿宋_GB2312" w:hint="eastAsia"/>
          <w:sz w:val="32"/>
          <w:szCs w:val="32"/>
        </w:rPr>
        <w:t>1. 2017-2019</w:t>
      </w:r>
      <w:r>
        <w:rPr>
          <w:rFonts w:ascii="仿宋_GB2312" w:eastAsia="仿宋_GB2312" w:hint="eastAsia"/>
          <w:sz w:val="32"/>
          <w:szCs w:val="32"/>
        </w:rPr>
        <w:t>年度中央财政农机购置补贴资金总需求调查表</w:t>
      </w:r>
    </w:p>
    <w:p w:rsidR="0055613E" w:rsidRDefault="005F635C">
      <w:pPr>
        <w:snapToGrid w:val="0"/>
        <w:spacing w:line="580" w:lineRule="exact"/>
        <w:ind w:leftChars="760" w:left="1977" w:hangingChars="119" w:hanging="381"/>
        <w:rPr>
          <w:rFonts w:ascii="仿宋_GB2312" w:eastAsia="仿宋_GB2312"/>
          <w:sz w:val="32"/>
          <w:szCs w:val="32"/>
        </w:rPr>
      </w:pPr>
      <w:r>
        <w:rPr>
          <w:rFonts w:ascii="仿宋_GB2312" w:eastAsia="仿宋_GB2312" w:hint="eastAsia"/>
          <w:sz w:val="32"/>
          <w:szCs w:val="32"/>
        </w:rPr>
        <w:t>2. 2017-2019</w:t>
      </w:r>
      <w:r>
        <w:rPr>
          <w:rFonts w:ascii="仿宋_GB2312" w:eastAsia="仿宋_GB2312" w:hint="eastAsia"/>
          <w:sz w:val="32"/>
          <w:szCs w:val="32"/>
        </w:rPr>
        <w:t>年度粮棉油糖作物生产机械中央财政农机购置补贴资金需求调查表</w:t>
      </w:r>
    </w:p>
    <w:p w:rsidR="0055613E" w:rsidRDefault="005F635C" w:rsidP="008F1B3B">
      <w:pPr>
        <w:snapToGrid w:val="0"/>
        <w:spacing w:beforeLines="50" w:line="580" w:lineRule="exact"/>
        <w:ind w:firstLine="646"/>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农业部农业机械化管理司</w:t>
      </w:r>
      <w:r>
        <w:rPr>
          <w:rFonts w:ascii="仿宋_GB2312" w:eastAsia="仿宋_GB2312" w:hint="eastAsia"/>
          <w:sz w:val="32"/>
          <w:szCs w:val="32"/>
        </w:rPr>
        <w:t xml:space="preserve"> </w:t>
      </w:r>
    </w:p>
    <w:p w:rsidR="0055613E" w:rsidRDefault="005F635C">
      <w:pPr>
        <w:snapToGrid w:val="0"/>
        <w:spacing w:line="580" w:lineRule="exact"/>
        <w:ind w:firstLineChars="1800" w:firstLine="5760"/>
        <w:rPr>
          <w:rFonts w:ascii="仿宋_GB2312" w:eastAsia="仿宋_GB2312"/>
          <w:sz w:val="32"/>
          <w:szCs w:val="32"/>
        </w:rPr>
      </w:pPr>
      <w:r>
        <w:rPr>
          <w:rFonts w:ascii="仿宋_GB2312" w:eastAsia="仿宋_GB2312" w:hint="eastAsia"/>
          <w:sz w:val="32"/>
          <w:szCs w:val="32"/>
        </w:rPr>
        <w:t>2016</w:t>
      </w:r>
      <w:r>
        <w:rPr>
          <w:rFonts w:ascii="仿宋_GB2312" w:eastAsia="仿宋_GB2312" w:hint="eastAsia"/>
          <w:sz w:val="32"/>
          <w:szCs w:val="32"/>
        </w:rPr>
        <w:t>年</w:t>
      </w:r>
      <w:r>
        <w:rPr>
          <w:rFonts w:ascii="仿宋_GB2312" w:eastAsia="仿宋_GB2312" w:hint="eastAsia"/>
          <w:sz w:val="32"/>
          <w:szCs w:val="32"/>
        </w:rPr>
        <w:t>7</w:t>
      </w:r>
      <w:r>
        <w:rPr>
          <w:rFonts w:ascii="仿宋_GB2312" w:eastAsia="仿宋_GB2312" w:hint="eastAsia"/>
          <w:sz w:val="32"/>
          <w:szCs w:val="32"/>
        </w:rPr>
        <w:t>月</w:t>
      </w:r>
      <w:r>
        <w:rPr>
          <w:rFonts w:ascii="仿宋_GB2312" w:eastAsia="仿宋_GB2312" w:hint="eastAsia"/>
          <w:sz w:val="32"/>
          <w:szCs w:val="32"/>
        </w:rPr>
        <w:t>5</w:t>
      </w:r>
      <w:r>
        <w:rPr>
          <w:rFonts w:ascii="仿宋_GB2312" w:eastAsia="仿宋_GB2312" w:hint="eastAsia"/>
          <w:sz w:val="32"/>
          <w:szCs w:val="32"/>
        </w:rPr>
        <w:t>日</w:t>
      </w:r>
    </w:p>
    <w:p w:rsidR="0055613E" w:rsidRDefault="0055613E">
      <w:pPr>
        <w:snapToGrid w:val="0"/>
        <w:spacing w:line="360" w:lineRule="auto"/>
        <w:rPr>
          <w:rFonts w:ascii="仿宋_GB2312" w:eastAsia="仿宋_GB2312"/>
          <w:sz w:val="32"/>
          <w:szCs w:val="32"/>
        </w:rPr>
      </w:pPr>
    </w:p>
    <w:tbl>
      <w:tblPr>
        <w:tblW w:w="9094" w:type="dxa"/>
        <w:tblLayout w:type="fixed"/>
        <w:tblCellMar>
          <w:top w:w="15" w:type="dxa"/>
          <w:left w:w="15" w:type="dxa"/>
          <w:bottom w:w="15" w:type="dxa"/>
          <w:right w:w="15" w:type="dxa"/>
        </w:tblCellMar>
        <w:tblLook w:val="04A0"/>
      </w:tblPr>
      <w:tblGrid>
        <w:gridCol w:w="2614"/>
        <w:gridCol w:w="514"/>
        <w:gridCol w:w="542"/>
        <w:gridCol w:w="683"/>
        <w:gridCol w:w="514"/>
        <w:gridCol w:w="504"/>
        <w:gridCol w:w="541"/>
        <w:gridCol w:w="504"/>
        <w:gridCol w:w="514"/>
        <w:gridCol w:w="2164"/>
      </w:tblGrid>
      <w:tr w:rsidR="0055613E">
        <w:trPr>
          <w:trHeight w:val="405"/>
        </w:trPr>
        <w:tc>
          <w:tcPr>
            <w:tcW w:w="9094" w:type="dxa"/>
            <w:gridSpan w:val="10"/>
            <w:shd w:val="clear" w:color="auto" w:fill="auto"/>
            <w:vAlign w:val="center"/>
          </w:tcPr>
          <w:p w:rsidR="0055613E" w:rsidRDefault="005F635C">
            <w:pPr>
              <w:widowControl/>
              <w:jc w:val="center"/>
              <w:textAlignment w:val="center"/>
              <w:rPr>
                <w:rFonts w:ascii="黑体" w:eastAsia="黑体" w:hAnsi="宋体" w:cs="黑体"/>
                <w:b/>
                <w:color w:val="000000"/>
                <w:sz w:val="20"/>
                <w:szCs w:val="20"/>
              </w:rPr>
            </w:pPr>
            <w:r>
              <w:rPr>
                <w:rFonts w:ascii="黑体" w:eastAsia="黑体" w:hAnsi="宋体" w:cs="黑体" w:hint="eastAsia"/>
                <w:b/>
                <w:color w:val="000000"/>
                <w:kern w:val="0"/>
                <w:sz w:val="20"/>
                <w:szCs w:val="20"/>
                <w:lang/>
              </w:rPr>
              <w:lastRenderedPageBreak/>
              <w:t>附件</w:t>
            </w:r>
            <w:r>
              <w:rPr>
                <w:rFonts w:ascii="黑体" w:eastAsia="黑体" w:hAnsi="宋体" w:cs="黑体" w:hint="eastAsia"/>
                <w:b/>
                <w:color w:val="000000"/>
                <w:kern w:val="0"/>
                <w:sz w:val="20"/>
                <w:szCs w:val="20"/>
                <w:lang/>
              </w:rPr>
              <w:t>1:</w:t>
            </w:r>
            <w:r>
              <w:rPr>
                <w:rStyle w:val="font71"/>
                <w:rFonts w:hint="default"/>
                <w:lang/>
              </w:rPr>
              <w:t>××</w:t>
            </w:r>
            <w:r>
              <w:rPr>
                <w:rStyle w:val="font31"/>
                <w:rFonts w:hint="default"/>
                <w:lang/>
              </w:rPr>
              <w:t>省（市、区、计划单列市及兵团、农垦）</w:t>
            </w:r>
            <w:r>
              <w:rPr>
                <w:rStyle w:val="font31"/>
                <w:rFonts w:hint="default"/>
                <w:lang/>
              </w:rPr>
              <w:t>2017-2019</w:t>
            </w:r>
            <w:r>
              <w:rPr>
                <w:rStyle w:val="font31"/>
                <w:rFonts w:hint="default"/>
                <w:lang/>
              </w:rPr>
              <w:t>年度中央财政农机购置补贴资金总需求调查表</w:t>
            </w:r>
          </w:p>
        </w:tc>
      </w:tr>
      <w:tr w:rsidR="0055613E">
        <w:trPr>
          <w:trHeight w:val="196"/>
        </w:trPr>
        <w:tc>
          <w:tcPr>
            <w:tcW w:w="2614" w:type="dxa"/>
            <w:shd w:val="clear" w:color="auto" w:fill="auto"/>
            <w:vAlign w:val="center"/>
          </w:tcPr>
          <w:p w:rsidR="0055613E" w:rsidRDefault="0055613E">
            <w:pPr>
              <w:jc w:val="left"/>
              <w:rPr>
                <w:rFonts w:ascii="黑体" w:eastAsia="黑体" w:hAnsi="宋体" w:cs="黑体"/>
                <w:color w:val="000000"/>
                <w:sz w:val="20"/>
                <w:szCs w:val="20"/>
              </w:rPr>
            </w:pPr>
          </w:p>
        </w:tc>
        <w:tc>
          <w:tcPr>
            <w:tcW w:w="514" w:type="dxa"/>
            <w:shd w:val="clear" w:color="auto" w:fill="auto"/>
            <w:vAlign w:val="center"/>
          </w:tcPr>
          <w:p w:rsidR="0055613E" w:rsidRDefault="0055613E">
            <w:pPr>
              <w:jc w:val="left"/>
              <w:rPr>
                <w:rFonts w:ascii="黑体" w:eastAsia="黑体" w:hAnsi="宋体" w:cs="黑体"/>
                <w:color w:val="000000"/>
                <w:sz w:val="20"/>
                <w:szCs w:val="20"/>
              </w:rPr>
            </w:pPr>
          </w:p>
        </w:tc>
        <w:tc>
          <w:tcPr>
            <w:tcW w:w="542" w:type="dxa"/>
            <w:shd w:val="clear" w:color="auto" w:fill="auto"/>
            <w:vAlign w:val="center"/>
          </w:tcPr>
          <w:p w:rsidR="0055613E" w:rsidRDefault="0055613E">
            <w:pPr>
              <w:jc w:val="left"/>
              <w:rPr>
                <w:rFonts w:ascii="黑体" w:eastAsia="黑体" w:hAnsi="宋体" w:cs="黑体"/>
                <w:color w:val="000000"/>
                <w:sz w:val="20"/>
                <w:szCs w:val="20"/>
              </w:rPr>
            </w:pPr>
          </w:p>
        </w:tc>
        <w:tc>
          <w:tcPr>
            <w:tcW w:w="683" w:type="dxa"/>
            <w:shd w:val="clear" w:color="auto" w:fill="auto"/>
            <w:vAlign w:val="center"/>
          </w:tcPr>
          <w:p w:rsidR="0055613E" w:rsidRDefault="0055613E">
            <w:pPr>
              <w:jc w:val="left"/>
              <w:rPr>
                <w:rFonts w:ascii="黑体" w:eastAsia="黑体" w:hAnsi="宋体" w:cs="黑体"/>
                <w:color w:val="000000"/>
                <w:sz w:val="20"/>
                <w:szCs w:val="20"/>
              </w:rPr>
            </w:pPr>
          </w:p>
        </w:tc>
        <w:tc>
          <w:tcPr>
            <w:tcW w:w="514" w:type="dxa"/>
            <w:shd w:val="clear" w:color="auto" w:fill="auto"/>
            <w:vAlign w:val="bottom"/>
          </w:tcPr>
          <w:p w:rsidR="0055613E" w:rsidRDefault="0055613E">
            <w:pPr>
              <w:rPr>
                <w:rFonts w:ascii="宋体" w:eastAsia="宋体" w:hAnsi="宋体" w:cs="宋体"/>
                <w:color w:val="000000"/>
                <w:sz w:val="24"/>
                <w:szCs w:val="24"/>
              </w:rPr>
            </w:pPr>
          </w:p>
        </w:tc>
        <w:tc>
          <w:tcPr>
            <w:tcW w:w="504" w:type="dxa"/>
            <w:shd w:val="clear" w:color="auto" w:fill="auto"/>
            <w:vAlign w:val="bottom"/>
          </w:tcPr>
          <w:p w:rsidR="0055613E" w:rsidRDefault="0055613E">
            <w:pPr>
              <w:rPr>
                <w:rFonts w:ascii="宋体" w:eastAsia="宋体" w:hAnsi="宋体" w:cs="宋体"/>
                <w:color w:val="000000"/>
                <w:sz w:val="24"/>
                <w:szCs w:val="24"/>
              </w:rPr>
            </w:pPr>
          </w:p>
        </w:tc>
        <w:tc>
          <w:tcPr>
            <w:tcW w:w="541" w:type="dxa"/>
            <w:shd w:val="clear" w:color="auto" w:fill="auto"/>
            <w:vAlign w:val="bottom"/>
          </w:tcPr>
          <w:p w:rsidR="0055613E" w:rsidRDefault="0055613E">
            <w:pPr>
              <w:rPr>
                <w:rFonts w:ascii="宋体" w:eastAsia="宋体" w:hAnsi="宋体" w:cs="宋体"/>
                <w:color w:val="000000"/>
                <w:sz w:val="24"/>
                <w:szCs w:val="24"/>
              </w:rPr>
            </w:pPr>
          </w:p>
        </w:tc>
        <w:tc>
          <w:tcPr>
            <w:tcW w:w="504" w:type="dxa"/>
            <w:shd w:val="clear" w:color="auto" w:fill="auto"/>
            <w:vAlign w:val="bottom"/>
          </w:tcPr>
          <w:p w:rsidR="0055613E" w:rsidRDefault="0055613E">
            <w:pPr>
              <w:rPr>
                <w:rFonts w:ascii="宋体" w:eastAsia="宋体" w:hAnsi="宋体" w:cs="宋体"/>
                <w:color w:val="000000"/>
                <w:sz w:val="24"/>
                <w:szCs w:val="24"/>
              </w:rPr>
            </w:pPr>
          </w:p>
        </w:tc>
        <w:tc>
          <w:tcPr>
            <w:tcW w:w="514" w:type="dxa"/>
            <w:shd w:val="clear" w:color="auto" w:fill="auto"/>
            <w:vAlign w:val="bottom"/>
          </w:tcPr>
          <w:p w:rsidR="0055613E" w:rsidRDefault="0055613E">
            <w:pPr>
              <w:rPr>
                <w:rFonts w:ascii="宋体" w:eastAsia="宋体" w:hAnsi="宋体" w:cs="宋体"/>
                <w:color w:val="000000"/>
                <w:sz w:val="24"/>
                <w:szCs w:val="24"/>
              </w:rPr>
            </w:pPr>
          </w:p>
        </w:tc>
        <w:tc>
          <w:tcPr>
            <w:tcW w:w="2164" w:type="dxa"/>
            <w:shd w:val="clear" w:color="auto" w:fill="auto"/>
            <w:vAlign w:val="bottom"/>
          </w:tcPr>
          <w:p w:rsidR="0055613E" w:rsidRDefault="0055613E">
            <w:pPr>
              <w:rPr>
                <w:rFonts w:ascii="宋体" w:eastAsia="宋体" w:hAnsi="宋体" w:cs="宋体"/>
                <w:color w:val="000000"/>
                <w:sz w:val="24"/>
                <w:szCs w:val="24"/>
              </w:rPr>
            </w:pPr>
          </w:p>
        </w:tc>
      </w:tr>
      <w:tr w:rsidR="0055613E">
        <w:trPr>
          <w:trHeight w:val="405"/>
        </w:trPr>
        <w:tc>
          <w:tcPr>
            <w:tcW w:w="26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b/>
                <w:color w:val="000000"/>
                <w:sz w:val="18"/>
                <w:szCs w:val="18"/>
              </w:rPr>
            </w:pPr>
            <w:r>
              <w:rPr>
                <w:rFonts w:ascii="黑体" w:eastAsia="黑体" w:hAnsi="宋体" w:cs="黑体" w:hint="eastAsia"/>
                <w:b/>
                <w:color w:val="000000"/>
                <w:kern w:val="0"/>
                <w:sz w:val="18"/>
                <w:szCs w:val="18"/>
                <w:lang/>
              </w:rPr>
              <w:t>项</w:t>
            </w:r>
            <w:r>
              <w:rPr>
                <w:rFonts w:ascii="黑体" w:eastAsia="黑体" w:hAnsi="宋体" w:cs="黑体" w:hint="eastAsia"/>
                <w:b/>
                <w:color w:val="000000"/>
                <w:kern w:val="0"/>
                <w:sz w:val="18"/>
                <w:szCs w:val="18"/>
                <w:lang/>
              </w:rPr>
              <w:t xml:space="preserve">  </w:t>
            </w:r>
            <w:r>
              <w:rPr>
                <w:rFonts w:ascii="黑体" w:eastAsia="黑体" w:hAnsi="宋体" w:cs="黑体" w:hint="eastAsia"/>
                <w:b/>
                <w:color w:val="000000"/>
                <w:kern w:val="0"/>
                <w:sz w:val="18"/>
                <w:szCs w:val="18"/>
                <w:lang/>
              </w:rPr>
              <w:t>目</w:t>
            </w:r>
          </w:p>
        </w:tc>
        <w:tc>
          <w:tcPr>
            <w:tcW w:w="17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b/>
                <w:color w:val="000000"/>
                <w:sz w:val="18"/>
                <w:szCs w:val="18"/>
              </w:rPr>
            </w:pPr>
            <w:r>
              <w:rPr>
                <w:rFonts w:ascii="黑体" w:eastAsia="黑体" w:hAnsi="宋体" w:cs="黑体" w:hint="eastAsia"/>
                <w:b/>
                <w:color w:val="000000"/>
                <w:kern w:val="0"/>
                <w:sz w:val="18"/>
                <w:szCs w:val="18"/>
                <w:lang/>
              </w:rPr>
              <w:t>2017</w:t>
            </w:r>
            <w:r>
              <w:rPr>
                <w:rFonts w:ascii="黑体" w:eastAsia="黑体" w:hAnsi="宋体" w:cs="黑体" w:hint="eastAsia"/>
                <w:b/>
                <w:color w:val="000000"/>
                <w:kern w:val="0"/>
                <w:sz w:val="18"/>
                <w:szCs w:val="18"/>
                <w:lang/>
              </w:rPr>
              <w:t>年度</w:t>
            </w: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b/>
                <w:color w:val="000000"/>
                <w:sz w:val="18"/>
                <w:szCs w:val="18"/>
              </w:rPr>
            </w:pPr>
            <w:r>
              <w:rPr>
                <w:rFonts w:ascii="黑体" w:eastAsia="黑体" w:hAnsi="宋体" w:cs="黑体" w:hint="eastAsia"/>
                <w:b/>
                <w:color w:val="000000"/>
                <w:kern w:val="0"/>
                <w:sz w:val="18"/>
                <w:szCs w:val="18"/>
                <w:lang/>
              </w:rPr>
              <w:t>2018</w:t>
            </w:r>
            <w:r>
              <w:rPr>
                <w:rFonts w:ascii="黑体" w:eastAsia="黑体" w:hAnsi="宋体" w:cs="黑体" w:hint="eastAsia"/>
                <w:b/>
                <w:color w:val="000000"/>
                <w:kern w:val="0"/>
                <w:sz w:val="18"/>
                <w:szCs w:val="18"/>
                <w:lang/>
              </w:rPr>
              <w:t>年度</w:t>
            </w:r>
          </w:p>
        </w:tc>
        <w:tc>
          <w:tcPr>
            <w:tcW w:w="31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b/>
                <w:color w:val="000000"/>
                <w:sz w:val="18"/>
                <w:szCs w:val="18"/>
              </w:rPr>
            </w:pPr>
            <w:r>
              <w:rPr>
                <w:rFonts w:ascii="黑体" w:eastAsia="黑体" w:hAnsi="宋体" w:cs="黑体" w:hint="eastAsia"/>
                <w:b/>
                <w:color w:val="000000"/>
                <w:kern w:val="0"/>
                <w:sz w:val="18"/>
                <w:szCs w:val="18"/>
                <w:lang/>
              </w:rPr>
              <w:t>2019</w:t>
            </w:r>
            <w:r>
              <w:rPr>
                <w:rFonts w:ascii="黑体" w:eastAsia="黑体" w:hAnsi="宋体" w:cs="黑体" w:hint="eastAsia"/>
                <w:b/>
                <w:color w:val="000000"/>
                <w:kern w:val="0"/>
                <w:sz w:val="18"/>
                <w:szCs w:val="18"/>
                <w:lang/>
              </w:rPr>
              <w:t>年度</w:t>
            </w:r>
          </w:p>
        </w:tc>
      </w:tr>
      <w:tr w:rsidR="0055613E">
        <w:trPr>
          <w:trHeight w:val="690"/>
        </w:trPr>
        <w:tc>
          <w:tcPr>
            <w:tcW w:w="26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5613E">
            <w:pPr>
              <w:jc w:val="center"/>
              <w:rPr>
                <w:rFonts w:ascii="黑体" w:eastAsia="黑体" w:hAnsi="宋体" w:cs="黑体"/>
                <w:b/>
                <w:color w:val="000000"/>
                <w:sz w:val="18"/>
                <w:szCs w:val="18"/>
              </w:rPr>
            </w:pPr>
          </w:p>
        </w:tc>
        <w:tc>
          <w:tcPr>
            <w:tcW w:w="514" w:type="dxa"/>
            <w:tcBorders>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补贴机具数量（万台）</w:t>
            </w:r>
          </w:p>
        </w:tc>
        <w:tc>
          <w:tcPr>
            <w:tcW w:w="542" w:type="dxa"/>
            <w:tcBorders>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购机需投入资金量（万元）</w:t>
            </w:r>
          </w:p>
        </w:tc>
        <w:tc>
          <w:tcPr>
            <w:tcW w:w="683" w:type="dxa"/>
            <w:tcBorders>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补贴资金需求量（万元）</w:t>
            </w:r>
          </w:p>
        </w:tc>
        <w:tc>
          <w:tcPr>
            <w:tcW w:w="514" w:type="dxa"/>
            <w:tcBorders>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补贴机具数量（万台）</w:t>
            </w:r>
          </w:p>
        </w:tc>
        <w:tc>
          <w:tcPr>
            <w:tcW w:w="504" w:type="dxa"/>
            <w:tcBorders>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购机需投入资金量（万元）</w:t>
            </w:r>
          </w:p>
        </w:tc>
        <w:tc>
          <w:tcPr>
            <w:tcW w:w="541" w:type="dxa"/>
            <w:tcBorders>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补贴资金需求量（万元）</w:t>
            </w:r>
          </w:p>
        </w:tc>
        <w:tc>
          <w:tcPr>
            <w:tcW w:w="504" w:type="dxa"/>
            <w:tcBorders>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补贴机具数量（万台）</w:t>
            </w:r>
          </w:p>
        </w:tc>
        <w:tc>
          <w:tcPr>
            <w:tcW w:w="514" w:type="dxa"/>
            <w:tcBorders>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购机需投入资金量（万元）</w:t>
            </w:r>
          </w:p>
        </w:tc>
        <w:tc>
          <w:tcPr>
            <w:tcW w:w="2164" w:type="dxa"/>
            <w:tcBorders>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补贴资金需求量（万元）</w:t>
            </w: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合计</w:t>
            </w:r>
          </w:p>
        </w:tc>
        <w:tc>
          <w:tcPr>
            <w:tcW w:w="5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542"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683"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5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50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541"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50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5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216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1.</w:t>
            </w:r>
            <w:r>
              <w:rPr>
                <w:rFonts w:ascii="宋体" w:eastAsia="宋体" w:hAnsi="宋体" w:cs="宋体" w:hint="eastAsia"/>
                <w:b/>
                <w:color w:val="000000"/>
                <w:kern w:val="0"/>
                <w:sz w:val="18"/>
                <w:szCs w:val="18"/>
                <w:lang/>
              </w:rPr>
              <w:t>耕整地机械</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tcPr>
          <w:p w:rsidR="0055613E" w:rsidRDefault="005F635C">
            <w:pPr>
              <w:widowControl/>
              <w:jc w:val="left"/>
              <w:textAlignment w:val="top"/>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其中：深松机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2.</w:t>
            </w:r>
            <w:r>
              <w:rPr>
                <w:rFonts w:ascii="宋体" w:eastAsia="宋体" w:hAnsi="宋体" w:cs="宋体" w:hint="eastAsia"/>
                <w:b/>
                <w:color w:val="000000"/>
                <w:kern w:val="0"/>
                <w:sz w:val="18"/>
                <w:szCs w:val="18"/>
                <w:lang/>
              </w:rPr>
              <w:t>种植施肥机械</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tcPr>
          <w:p w:rsidR="0055613E" w:rsidRDefault="005F635C">
            <w:pPr>
              <w:widowControl/>
              <w:jc w:val="left"/>
              <w:textAlignment w:val="top"/>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其中：免耕播种机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tcPr>
          <w:p w:rsidR="0055613E" w:rsidRDefault="005F635C">
            <w:pPr>
              <w:widowControl/>
              <w:jc w:val="left"/>
              <w:textAlignment w:val="top"/>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水稻插秧机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3.</w:t>
            </w:r>
            <w:r>
              <w:rPr>
                <w:rFonts w:ascii="宋体" w:eastAsia="宋体" w:hAnsi="宋体" w:cs="宋体" w:hint="eastAsia"/>
                <w:b/>
                <w:color w:val="000000"/>
                <w:kern w:val="0"/>
                <w:sz w:val="18"/>
                <w:szCs w:val="18"/>
                <w:lang/>
              </w:rPr>
              <w:t>田间管理机械</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tcPr>
          <w:p w:rsidR="0055613E" w:rsidRDefault="005F635C">
            <w:pPr>
              <w:widowControl/>
              <w:jc w:val="left"/>
              <w:textAlignment w:val="top"/>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其中：植保机械</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4.</w:t>
            </w:r>
            <w:r>
              <w:rPr>
                <w:rFonts w:ascii="宋体" w:eastAsia="宋体" w:hAnsi="宋体" w:cs="宋体" w:hint="eastAsia"/>
                <w:b/>
                <w:color w:val="000000"/>
                <w:kern w:val="0"/>
                <w:sz w:val="18"/>
                <w:szCs w:val="18"/>
                <w:lang/>
              </w:rPr>
              <w:t>收获机械</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tcPr>
          <w:p w:rsidR="0055613E" w:rsidRDefault="005F635C">
            <w:pPr>
              <w:widowControl/>
              <w:jc w:val="left"/>
              <w:textAlignment w:val="top"/>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其中：自走轮式谷物联合收割机（全喂入）</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tcPr>
          <w:p w:rsidR="0055613E" w:rsidRDefault="005F635C">
            <w:pPr>
              <w:widowControl/>
              <w:jc w:val="left"/>
              <w:textAlignment w:val="top"/>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自走履带式谷物联合收割机（全喂入）</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背负式玉米收获机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自走式玉米收获机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青饲料收获机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秸秆粉碎还田机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5.</w:t>
            </w:r>
            <w:r>
              <w:rPr>
                <w:rFonts w:ascii="宋体" w:eastAsia="宋体" w:hAnsi="宋体" w:cs="宋体" w:hint="eastAsia"/>
                <w:b/>
                <w:color w:val="000000"/>
                <w:kern w:val="0"/>
                <w:sz w:val="18"/>
                <w:szCs w:val="18"/>
                <w:lang/>
              </w:rPr>
              <w:t>收获后处理机械</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tcPr>
          <w:p w:rsidR="0055613E" w:rsidRDefault="005F635C">
            <w:pPr>
              <w:widowControl/>
              <w:jc w:val="left"/>
              <w:textAlignment w:val="top"/>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其中：粮食烘干机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6.</w:t>
            </w:r>
            <w:r>
              <w:rPr>
                <w:rFonts w:ascii="宋体" w:eastAsia="宋体" w:hAnsi="宋体" w:cs="宋体" w:hint="eastAsia"/>
                <w:b/>
                <w:color w:val="000000"/>
                <w:kern w:val="0"/>
                <w:sz w:val="18"/>
                <w:szCs w:val="18"/>
                <w:lang/>
              </w:rPr>
              <w:t>农产品初加工机械</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7.</w:t>
            </w:r>
            <w:r>
              <w:rPr>
                <w:rFonts w:ascii="宋体" w:eastAsia="宋体" w:hAnsi="宋体" w:cs="宋体" w:hint="eastAsia"/>
                <w:b/>
                <w:color w:val="000000"/>
                <w:kern w:val="0"/>
                <w:sz w:val="18"/>
                <w:szCs w:val="18"/>
                <w:lang/>
              </w:rPr>
              <w:t>排灌机械</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其中：喷灌机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8.</w:t>
            </w:r>
            <w:r>
              <w:rPr>
                <w:rFonts w:ascii="宋体" w:eastAsia="宋体" w:hAnsi="宋体" w:cs="宋体" w:hint="eastAsia"/>
                <w:b/>
                <w:color w:val="000000"/>
                <w:kern w:val="0"/>
                <w:sz w:val="18"/>
                <w:szCs w:val="18"/>
                <w:lang/>
              </w:rPr>
              <w:t>畜牧水产养殖机械</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tcPr>
          <w:p w:rsidR="0055613E" w:rsidRDefault="005F635C">
            <w:pPr>
              <w:widowControl/>
              <w:jc w:val="left"/>
              <w:textAlignment w:val="top"/>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其中：挤奶机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tcPr>
          <w:p w:rsidR="0055613E" w:rsidRDefault="005F635C">
            <w:pPr>
              <w:widowControl/>
              <w:jc w:val="left"/>
              <w:textAlignment w:val="top"/>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贮奶罐</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tcPr>
          <w:p w:rsidR="0055613E" w:rsidRDefault="005F635C">
            <w:pPr>
              <w:widowControl/>
              <w:jc w:val="left"/>
              <w:textAlignment w:val="top"/>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冷藏罐</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9.</w:t>
            </w:r>
            <w:r>
              <w:rPr>
                <w:rFonts w:ascii="宋体" w:eastAsia="宋体" w:hAnsi="宋体" w:cs="宋体" w:hint="eastAsia"/>
                <w:b/>
                <w:color w:val="000000"/>
                <w:kern w:val="0"/>
                <w:sz w:val="18"/>
                <w:szCs w:val="18"/>
                <w:lang/>
              </w:rPr>
              <w:t>动力机械</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其中：轮式拖拉机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手扶拖拉机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lastRenderedPageBreak/>
              <w:t xml:space="preserve">        </w:t>
            </w:r>
            <w:r>
              <w:rPr>
                <w:rFonts w:ascii="宋体" w:eastAsia="宋体" w:hAnsi="宋体" w:cs="宋体" w:hint="eastAsia"/>
                <w:color w:val="000000"/>
                <w:kern w:val="0"/>
                <w:sz w:val="18"/>
                <w:szCs w:val="18"/>
                <w:lang/>
              </w:rPr>
              <w:t>履带式拖拉机</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10.</w:t>
            </w:r>
            <w:r>
              <w:rPr>
                <w:rFonts w:ascii="宋体" w:eastAsia="宋体" w:hAnsi="宋体" w:cs="宋体" w:hint="eastAsia"/>
                <w:b/>
                <w:color w:val="000000"/>
                <w:kern w:val="0"/>
                <w:sz w:val="18"/>
                <w:szCs w:val="18"/>
                <w:lang/>
              </w:rPr>
              <w:t>设施农业设备</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11.</w:t>
            </w:r>
            <w:r>
              <w:rPr>
                <w:rFonts w:ascii="宋体" w:eastAsia="宋体" w:hAnsi="宋体" w:cs="宋体" w:hint="eastAsia"/>
                <w:b/>
                <w:color w:val="000000"/>
                <w:kern w:val="0"/>
                <w:sz w:val="18"/>
                <w:szCs w:val="18"/>
                <w:lang/>
              </w:rPr>
              <w:t>其他机械</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525"/>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保护性耕作、深松整地、秸秆还田等绿色增产技术专用机具补贴情况</w:t>
            </w: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465"/>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2014</w:t>
            </w:r>
            <w:r>
              <w:rPr>
                <w:rFonts w:ascii="宋体" w:eastAsia="宋体" w:hAnsi="宋体" w:cs="宋体" w:hint="eastAsia"/>
                <w:b/>
                <w:color w:val="000000"/>
                <w:kern w:val="0"/>
                <w:sz w:val="18"/>
                <w:szCs w:val="18"/>
                <w:lang/>
              </w:rPr>
              <w:t>年中央财政农机购置补贴结转资金（万元）</w:t>
            </w:r>
          </w:p>
        </w:tc>
        <w:tc>
          <w:tcPr>
            <w:tcW w:w="1739" w:type="dxa"/>
            <w:gridSpan w:val="3"/>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3182" w:type="dxa"/>
            <w:gridSpan w:val="3"/>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525"/>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2015</w:t>
            </w:r>
            <w:r>
              <w:rPr>
                <w:rFonts w:ascii="宋体" w:eastAsia="宋体" w:hAnsi="宋体" w:cs="宋体" w:hint="eastAsia"/>
                <w:b/>
                <w:color w:val="000000"/>
                <w:kern w:val="0"/>
                <w:sz w:val="18"/>
                <w:szCs w:val="18"/>
                <w:lang/>
              </w:rPr>
              <w:t>年中央财政农机购置补贴结转资金（万元）</w:t>
            </w:r>
          </w:p>
        </w:tc>
        <w:tc>
          <w:tcPr>
            <w:tcW w:w="514" w:type="dxa"/>
            <w:tcBorders>
              <w:top w:val="single" w:sz="4" w:space="0" w:color="000000"/>
              <w:left w:val="single" w:sz="4" w:space="0" w:color="000000"/>
              <w:bottom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2" w:type="dxa"/>
            <w:tcBorders>
              <w:top w:val="single" w:sz="4" w:space="0" w:color="000000"/>
              <w:bottom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683" w:type="dxa"/>
            <w:tcBorders>
              <w:top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left w:val="single" w:sz="4" w:space="0" w:color="000000"/>
              <w:bottom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bottom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41" w:type="dxa"/>
            <w:tcBorders>
              <w:top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04" w:type="dxa"/>
            <w:tcBorders>
              <w:top w:val="single" w:sz="4" w:space="0" w:color="000000"/>
              <w:left w:val="single" w:sz="4" w:space="0" w:color="000000"/>
              <w:bottom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514" w:type="dxa"/>
            <w:tcBorders>
              <w:top w:val="single" w:sz="4" w:space="0" w:color="000000"/>
              <w:bottom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2164" w:type="dxa"/>
            <w:tcBorders>
              <w:top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480"/>
        </w:trPr>
        <w:tc>
          <w:tcPr>
            <w:tcW w:w="2614"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预计</w:t>
            </w:r>
            <w:r>
              <w:rPr>
                <w:rFonts w:ascii="宋体" w:eastAsia="宋体" w:hAnsi="宋体" w:cs="宋体" w:hint="eastAsia"/>
                <w:b/>
                <w:color w:val="000000"/>
                <w:kern w:val="0"/>
                <w:sz w:val="18"/>
                <w:szCs w:val="18"/>
                <w:lang/>
              </w:rPr>
              <w:t>2016</w:t>
            </w:r>
            <w:r>
              <w:rPr>
                <w:rFonts w:ascii="宋体" w:eastAsia="宋体" w:hAnsi="宋体" w:cs="宋体" w:hint="eastAsia"/>
                <w:b/>
                <w:color w:val="000000"/>
                <w:kern w:val="0"/>
                <w:sz w:val="18"/>
                <w:szCs w:val="18"/>
                <w:lang/>
              </w:rPr>
              <w:t>年中央财政农机购置补贴结转资金（万元）</w:t>
            </w:r>
          </w:p>
        </w:tc>
        <w:tc>
          <w:tcPr>
            <w:tcW w:w="1739" w:type="dxa"/>
            <w:gridSpan w:val="3"/>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c>
          <w:tcPr>
            <w:tcW w:w="3182" w:type="dxa"/>
            <w:gridSpan w:val="3"/>
            <w:tcBorders>
              <w:top w:val="single" w:sz="4" w:space="0" w:color="000000"/>
              <w:left w:val="single" w:sz="4" w:space="0" w:color="000000"/>
              <w:bottom w:val="single" w:sz="4" w:space="0" w:color="000000"/>
              <w:right w:val="single" w:sz="4" w:space="0" w:color="000000"/>
            </w:tcBorders>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12"/>
        </w:trPr>
        <w:tc>
          <w:tcPr>
            <w:tcW w:w="9094" w:type="dxa"/>
            <w:gridSpan w:val="10"/>
            <w:vMerge w:val="restart"/>
            <w:shd w:val="clear" w:color="auto" w:fill="auto"/>
          </w:tcPr>
          <w:p w:rsidR="0055613E" w:rsidRDefault="005F635C">
            <w:pPr>
              <w:widowControl/>
              <w:jc w:val="left"/>
              <w:textAlignment w:val="top"/>
              <w:rPr>
                <w:rFonts w:ascii="仿宋_GB2312" w:eastAsia="仿宋_GB2312" w:hAnsi="宋体" w:cs="仿宋_GB2312"/>
                <w:color w:val="000000"/>
                <w:sz w:val="20"/>
                <w:szCs w:val="20"/>
              </w:rPr>
            </w:pPr>
            <w:r>
              <w:rPr>
                <w:rFonts w:ascii="仿宋_GB2312" w:eastAsia="仿宋_GB2312" w:hAnsi="宋体" w:cs="仿宋_GB2312" w:hint="eastAsia"/>
                <w:color w:val="000000"/>
                <w:kern w:val="0"/>
                <w:sz w:val="20"/>
                <w:szCs w:val="20"/>
                <w:lang/>
              </w:rPr>
              <w:t>说明：</w:t>
            </w:r>
            <w:r>
              <w:rPr>
                <w:rFonts w:ascii="仿宋_GB2312" w:eastAsia="仿宋_GB2312" w:hAnsi="宋体" w:cs="仿宋_GB2312" w:hint="eastAsia"/>
                <w:color w:val="000000"/>
                <w:kern w:val="0"/>
                <w:sz w:val="20"/>
                <w:szCs w:val="20"/>
                <w:lang/>
              </w:rPr>
              <w:t>1.</w:t>
            </w:r>
            <w:r>
              <w:rPr>
                <w:rFonts w:ascii="仿宋_GB2312" w:eastAsia="仿宋_GB2312" w:hAnsi="宋体" w:cs="仿宋_GB2312" w:hint="eastAsia"/>
                <w:color w:val="000000"/>
                <w:kern w:val="0"/>
                <w:sz w:val="20"/>
                <w:szCs w:val="20"/>
                <w:lang/>
              </w:rPr>
              <w:t>表中所提的补贴机具数量是指补贴需求完全满足的情况下，省（区、市、计划单列市及兵团、农垦）</w:t>
            </w:r>
            <w:r>
              <w:rPr>
                <w:rFonts w:ascii="仿宋_GB2312" w:eastAsia="仿宋_GB2312" w:hAnsi="宋体" w:cs="仿宋_GB2312" w:hint="eastAsia"/>
                <w:color w:val="000000"/>
                <w:kern w:val="0"/>
                <w:sz w:val="20"/>
                <w:szCs w:val="20"/>
                <w:lang/>
              </w:rPr>
              <w:t>2017-2019</w:t>
            </w:r>
            <w:r>
              <w:rPr>
                <w:rFonts w:ascii="仿宋_GB2312" w:eastAsia="仿宋_GB2312" w:hAnsi="宋体" w:cs="仿宋_GB2312" w:hint="eastAsia"/>
                <w:color w:val="000000"/>
                <w:kern w:val="0"/>
                <w:sz w:val="20"/>
                <w:szCs w:val="20"/>
                <w:lang/>
              </w:rPr>
              <w:t>年各年度预计新购置的农机具数量，购机需投入资金量是指实现新增机具所需投入的购置资金总量，补贴资金量是指购置资金总量</w:t>
            </w:r>
            <w:r>
              <w:rPr>
                <w:rFonts w:ascii="仿宋_GB2312" w:eastAsia="仿宋_GB2312" w:hAnsi="宋体" w:cs="仿宋_GB2312" w:hint="eastAsia"/>
                <w:color w:val="000000"/>
                <w:kern w:val="0"/>
                <w:sz w:val="20"/>
                <w:szCs w:val="20"/>
                <w:lang/>
              </w:rPr>
              <w:t>*</w:t>
            </w:r>
            <w:r>
              <w:rPr>
                <w:rFonts w:ascii="仿宋_GB2312" w:eastAsia="仿宋_GB2312" w:hAnsi="宋体" w:cs="仿宋_GB2312" w:hint="eastAsia"/>
                <w:color w:val="000000"/>
                <w:kern w:val="0"/>
                <w:sz w:val="20"/>
                <w:szCs w:val="20"/>
                <w:lang/>
              </w:rPr>
              <w:t>补贴比例</w:t>
            </w:r>
            <w:r>
              <w:rPr>
                <w:rFonts w:ascii="仿宋_GB2312" w:eastAsia="仿宋_GB2312" w:hAnsi="宋体" w:cs="仿宋_GB2312" w:hint="eastAsia"/>
                <w:color w:val="000000"/>
                <w:kern w:val="0"/>
                <w:sz w:val="20"/>
                <w:szCs w:val="20"/>
                <w:lang/>
              </w:rPr>
              <w:t>%</w:t>
            </w:r>
            <w:r>
              <w:rPr>
                <w:rFonts w:ascii="仿宋_GB2312" w:eastAsia="仿宋_GB2312" w:hAnsi="宋体" w:cs="仿宋_GB2312" w:hint="eastAsia"/>
                <w:color w:val="000000"/>
                <w:kern w:val="0"/>
                <w:sz w:val="20"/>
                <w:szCs w:val="20"/>
                <w:lang/>
              </w:rPr>
              <w:t>，比例由各省确定但不超过</w:t>
            </w:r>
            <w:r>
              <w:rPr>
                <w:rFonts w:ascii="仿宋_GB2312" w:eastAsia="仿宋_GB2312" w:hAnsi="宋体" w:cs="仿宋_GB2312" w:hint="eastAsia"/>
                <w:color w:val="000000"/>
                <w:kern w:val="0"/>
                <w:sz w:val="20"/>
                <w:szCs w:val="20"/>
                <w:lang/>
              </w:rPr>
              <w:t>30%</w:t>
            </w:r>
            <w:r>
              <w:rPr>
                <w:rFonts w:ascii="仿宋_GB2312" w:eastAsia="仿宋_GB2312" w:hAnsi="宋体" w:cs="仿宋_GB2312" w:hint="eastAsia"/>
                <w:color w:val="000000"/>
                <w:kern w:val="0"/>
                <w:sz w:val="20"/>
                <w:szCs w:val="20"/>
                <w:lang/>
              </w:rPr>
              <w:t>。</w:t>
            </w:r>
            <w:r>
              <w:rPr>
                <w:rFonts w:ascii="仿宋_GB2312" w:eastAsia="仿宋_GB2312" w:hAnsi="宋体" w:cs="仿宋_GB2312" w:hint="eastAsia"/>
                <w:color w:val="000000"/>
                <w:kern w:val="0"/>
                <w:sz w:val="20"/>
                <w:szCs w:val="20"/>
                <w:lang/>
              </w:rPr>
              <w:t xml:space="preserve">                                                            </w:t>
            </w:r>
            <w:r>
              <w:rPr>
                <w:rFonts w:ascii="仿宋_GB2312" w:eastAsia="仿宋_GB2312" w:hAnsi="宋体" w:cs="仿宋_GB2312" w:hint="eastAsia"/>
                <w:color w:val="000000"/>
                <w:kern w:val="0"/>
                <w:sz w:val="20"/>
                <w:szCs w:val="20"/>
                <w:lang/>
              </w:rPr>
              <w:t xml:space="preserve">                                                            </w:t>
            </w:r>
            <w:r>
              <w:rPr>
                <w:rStyle w:val="font11"/>
                <w:rFonts w:hAnsi="宋体" w:hint="default"/>
                <w:lang/>
              </w:rPr>
              <w:t>2</w:t>
            </w:r>
            <w:r>
              <w:rPr>
                <w:rStyle w:val="font11"/>
                <w:rFonts w:hAnsi="宋体" w:hint="default"/>
                <w:lang/>
              </w:rPr>
              <w:t>、</w:t>
            </w:r>
            <w:r>
              <w:rPr>
                <w:rStyle w:val="font11"/>
                <w:rFonts w:hAnsi="宋体" w:hint="default"/>
                <w:lang/>
              </w:rPr>
              <w:t xml:space="preserve"> </w:t>
            </w:r>
            <w:r>
              <w:rPr>
                <w:rStyle w:val="font81"/>
                <w:rFonts w:hAnsi="宋体" w:hint="default"/>
                <w:lang/>
              </w:rPr>
              <w:t xml:space="preserve"> 2.</w:t>
            </w:r>
            <w:r>
              <w:rPr>
                <w:rStyle w:val="font81"/>
                <w:rFonts w:hAnsi="宋体" w:hint="default"/>
                <w:lang/>
              </w:rPr>
              <w:t>所有</w:t>
            </w:r>
            <w:r>
              <w:rPr>
                <w:rStyle w:val="font61"/>
                <w:rFonts w:hAnsi="宋体" w:hint="default"/>
                <w:lang/>
              </w:rPr>
              <w:t>浅青色底色</w:t>
            </w:r>
            <w:r>
              <w:rPr>
                <w:rStyle w:val="font81"/>
                <w:rFonts w:hAnsi="宋体" w:hint="default"/>
                <w:lang/>
              </w:rPr>
              <w:t>单元格均需填入数据，不得空白，若某个浅青色底色单元格无对应数据，需填写为</w:t>
            </w:r>
            <w:r>
              <w:rPr>
                <w:rStyle w:val="font81"/>
                <w:rFonts w:hAnsi="宋体" w:hint="default"/>
                <w:lang/>
              </w:rPr>
              <w:t>“</w:t>
            </w:r>
            <w:r>
              <w:rPr>
                <w:rStyle w:val="font81"/>
                <w:rFonts w:hAnsi="宋体" w:hint="default"/>
                <w:lang/>
              </w:rPr>
              <w:t>0</w:t>
            </w:r>
            <w:r>
              <w:rPr>
                <w:rStyle w:val="font81"/>
                <w:rFonts w:hAnsi="宋体" w:hint="default"/>
                <w:lang/>
              </w:rPr>
              <w:t>”</w:t>
            </w:r>
            <w:r>
              <w:rPr>
                <w:rStyle w:val="font81"/>
                <w:rFonts w:hAnsi="宋体" w:hint="default"/>
                <w:lang/>
              </w:rPr>
              <w:t>。表格的行和列不得增加、删减、合并，单元格所附的计算公式不得更改，格式不得变化，数据最多保留小数点后三位。</w:t>
            </w:r>
            <w:r>
              <w:rPr>
                <w:rStyle w:val="font81"/>
                <w:rFonts w:hAnsi="宋体" w:hint="default"/>
                <w:lang/>
              </w:rPr>
              <w:t xml:space="preserve">                                                                                                                                                                    </w:t>
            </w:r>
            <w:r>
              <w:rPr>
                <w:rStyle w:val="font81"/>
                <w:rFonts w:hAnsi="宋体" w:hint="default"/>
                <w:lang/>
              </w:rPr>
              <w:t xml:space="preserve">                                                                         </w:t>
            </w:r>
          </w:p>
        </w:tc>
      </w:tr>
      <w:tr w:rsidR="0055613E">
        <w:trPr>
          <w:trHeight w:val="312"/>
        </w:trPr>
        <w:tc>
          <w:tcPr>
            <w:tcW w:w="9094" w:type="dxa"/>
            <w:gridSpan w:val="10"/>
            <w:vMerge/>
            <w:shd w:val="clear" w:color="auto" w:fill="auto"/>
          </w:tcPr>
          <w:p w:rsidR="0055613E" w:rsidRDefault="0055613E">
            <w:pPr>
              <w:jc w:val="left"/>
              <w:rPr>
                <w:rFonts w:ascii="仿宋_GB2312" w:eastAsia="仿宋_GB2312" w:hAnsi="宋体" w:cs="仿宋_GB2312"/>
                <w:color w:val="000000"/>
                <w:sz w:val="20"/>
                <w:szCs w:val="20"/>
              </w:rPr>
            </w:pPr>
          </w:p>
        </w:tc>
      </w:tr>
      <w:tr w:rsidR="0055613E">
        <w:trPr>
          <w:trHeight w:val="312"/>
        </w:trPr>
        <w:tc>
          <w:tcPr>
            <w:tcW w:w="9094" w:type="dxa"/>
            <w:gridSpan w:val="10"/>
            <w:vMerge/>
            <w:shd w:val="clear" w:color="auto" w:fill="auto"/>
          </w:tcPr>
          <w:p w:rsidR="0055613E" w:rsidRDefault="0055613E">
            <w:pPr>
              <w:jc w:val="left"/>
              <w:rPr>
                <w:rFonts w:ascii="仿宋_GB2312" w:eastAsia="仿宋_GB2312" w:hAnsi="宋体" w:cs="仿宋_GB2312"/>
                <w:color w:val="000000"/>
                <w:sz w:val="20"/>
                <w:szCs w:val="20"/>
              </w:rPr>
            </w:pPr>
          </w:p>
        </w:tc>
      </w:tr>
      <w:tr w:rsidR="0055613E">
        <w:trPr>
          <w:trHeight w:val="312"/>
        </w:trPr>
        <w:tc>
          <w:tcPr>
            <w:tcW w:w="9094" w:type="dxa"/>
            <w:gridSpan w:val="10"/>
            <w:vMerge/>
            <w:shd w:val="clear" w:color="auto" w:fill="auto"/>
          </w:tcPr>
          <w:p w:rsidR="0055613E" w:rsidRDefault="0055613E">
            <w:pPr>
              <w:jc w:val="left"/>
              <w:rPr>
                <w:rFonts w:ascii="仿宋_GB2312" w:eastAsia="仿宋_GB2312" w:hAnsi="宋体" w:cs="仿宋_GB2312"/>
                <w:color w:val="000000"/>
                <w:sz w:val="20"/>
                <w:szCs w:val="20"/>
              </w:rPr>
            </w:pPr>
          </w:p>
        </w:tc>
      </w:tr>
      <w:tr w:rsidR="0055613E">
        <w:trPr>
          <w:trHeight w:val="312"/>
        </w:trPr>
        <w:tc>
          <w:tcPr>
            <w:tcW w:w="9094" w:type="dxa"/>
            <w:gridSpan w:val="10"/>
            <w:vMerge/>
            <w:shd w:val="clear" w:color="auto" w:fill="auto"/>
          </w:tcPr>
          <w:p w:rsidR="0055613E" w:rsidRDefault="0055613E">
            <w:pPr>
              <w:jc w:val="left"/>
              <w:rPr>
                <w:rFonts w:ascii="仿宋_GB2312" w:eastAsia="仿宋_GB2312" w:hAnsi="宋体" w:cs="仿宋_GB2312"/>
                <w:color w:val="000000"/>
                <w:sz w:val="20"/>
                <w:szCs w:val="20"/>
              </w:rPr>
            </w:pPr>
          </w:p>
        </w:tc>
      </w:tr>
    </w:tbl>
    <w:p w:rsidR="0055613E" w:rsidRDefault="0055613E">
      <w:pPr>
        <w:snapToGrid w:val="0"/>
        <w:spacing w:line="360" w:lineRule="auto"/>
        <w:ind w:firstLineChars="1800" w:firstLine="5760"/>
        <w:rPr>
          <w:rFonts w:ascii="仿宋_GB2312" w:eastAsia="仿宋_GB2312"/>
          <w:sz w:val="32"/>
          <w:szCs w:val="32"/>
        </w:rPr>
      </w:pPr>
    </w:p>
    <w:p w:rsidR="0055613E" w:rsidRDefault="0055613E">
      <w:pPr>
        <w:snapToGrid w:val="0"/>
        <w:spacing w:line="360" w:lineRule="auto"/>
        <w:ind w:firstLineChars="1800" w:firstLine="5760"/>
        <w:rPr>
          <w:rFonts w:ascii="仿宋_GB2312" w:eastAsia="仿宋_GB2312"/>
          <w:sz w:val="32"/>
          <w:szCs w:val="32"/>
        </w:rPr>
      </w:pPr>
    </w:p>
    <w:p w:rsidR="0055613E" w:rsidRDefault="0055613E">
      <w:pPr>
        <w:snapToGrid w:val="0"/>
        <w:spacing w:line="360" w:lineRule="auto"/>
        <w:ind w:firstLineChars="1800" w:firstLine="5760"/>
        <w:rPr>
          <w:rFonts w:ascii="仿宋_GB2312" w:eastAsia="仿宋_GB2312"/>
          <w:sz w:val="32"/>
          <w:szCs w:val="32"/>
        </w:rPr>
      </w:pPr>
    </w:p>
    <w:p w:rsidR="0055613E" w:rsidRDefault="0055613E">
      <w:pPr>
        <w:snapToGrid w:val="0"/>
        <w:spacing w:line="360" w:lineRule="auto"/>
        <w:ind w:firstLineChars="1800" w:firstLine="5760"/>
        <w:rPr>
          <w:rFonts w:ascii="仿宋_GB2312" w:eastAsia="仿宋_GB2312"/>
          <w:sz w:val="32"/>
          <w:szCs w:val="32"/>
        </w:rPr>
      </w:pPr>
    </w:p>
    <w:p w:rsidR="0055613E" w:rsidRDefault="0055613E">
      <w:pPr>
        <w:snapToGrid w:val="0"/>
        <w:spacing w:line="360" w:lineRule="auto"/>
        <w:ind w:firstLineChars="1800" w:firstLine="5760"/>
        <w:rPr>
          <w:rFonts w:ascii="仿宋_GB2312" w:eastAsia="仿宋_GB2312"/>
          <w:sz w:val="32"/>
          <w:szCs w:val="32"/>
        </w:rPr>
      </w:pPr>
    </w:p>
    <w:p w:rsidR="0055613E" w:rsidRDefault="0055613E">
      <w:pPr>
        <w:snapToGrid w:val="0"/>
        <w:spacing w:line="360" w:lineRule="auto"/>
        <w:ind w:firstLineChars="1800" w:firstLine="5760"/>
        <w:rPr>
          <w:rFonts w:ascii="仿宋_GB2312" w:eastAsia="仿宋_GB2312"/>
          <w:sz w:val="32"/>
          <w:szCs w:val="32"/>
        </w:rPr>
      </w:pPr>
    </w:p>
    <w:p w:rsidR="0055613E" w:rsidRDefault="0055613E">
      <w:pPr>
        <w:snapToGrid w:val="0"/>
        <w:spacing w:line="360" w:lineRule="auto"/>
        <w:ind w:firstLineChars="1800" w:firstLine="5760"/>
        <w:rPr>
          <w:rFonts w:ascii="仿宋_GB2312" w:eastAsia="仿宋_GB2312"/>
          <w:sz w:val="32"/>
          <w:szCs w:val="32"/>
        </w:rPr>
      </w:pPr>
    </w:p>
    <w:p w:rsidR="0055613E" w:rsidRDefault="0055613E">
      <w:pPr>
        <w:snapToGrid w:val="0"/>
        <w:spacing w:line="360" w:lineRule="auto"/>
        <w:ind w:firstLineChars="1800" w:firstLine="5760"/>
        <w:rPr>
          <w:rFonts w:ascii="仿宋_GB2312" w:eastAsia="仿宋_GB2312"/>
          <w:sz w:val="32"/>
          <w:szCs w:val="32"/>
        </w:rPr>
      </w:pPr>
    </w:p>
    <w:p w:rsidR="0055613E" w:rsidRDefault="0055613E">
      <w:pPr>
        <w:snapToGrid w:val="0"/>
        <w:spacing w:line="360" w:lineRule="auto"/>
        <w:ind w:firstLineChars="1800" w:firstLine="5760"/>
        <w:rPr>
          <w:rFonts w:ascii="仿宋_GB2312" w:eastAsia="仿宋_GB2312"/>
          <w:sz w:val="32"/>
          <w:szCs w:val="32"/>
        </w:rPr>
      </w:pPr>
    </w:p>
    <w:p w:rsidR="0055613E" w:rsidRDefault="0055613E">
      <w:pPr>
        <w:snapToGrid w:val="0"/>
        <w:spacing w:line="360" w:lineRule="auto"/>
        <w:ind w:firstLineChars="1800" w:firstLine="5760"/>
        <w:rPr>
          <w:rFonts w:ascii="仿宋_GB2312" w:eastAsia="仿宋_GB2312"/>
          <w:sz w:val="32"/>
          <w:szCs w:val="32"/>
        </w:rPr>
      </w:pPr>
    </w:p>
    <w:p w:rsidR="0055613E" w:rsidRDefault="0055613E">
      <w:pPr>
        <w:snapToGrid w:val="0"/>
        <w:spacing w:line="360" w:lineRule="auto"/>
        <w:ind w:firstLineChars="1800" w:firstLine="5760"/>
        <w:rPr>
          <w:rFonts w:ascii="仿宋_GB2312" w:eastAsia="仿宋_GB2312"/>
          <w:sz w:val="32"/>
          <w:szCs w:val="32"/>
        </w:rPr>
      </w:pPr>
    </w:p>
    <w:p w:rsidR="0055613E" w:rsidRDefault="0055613E">
      <w:pPr>
        <w:snapToGrid w:val="0"/>
        <w:spacing w:line="360" w:lineRule="auto"/>
        <w:ind w:firstLineChars="1800" w:firstLine="5760"/>
        <w:rPr>
          <w:rFonts w:ascii="仿宋_GB2312" w:eastAsia="仿宋_GB2312"/>
          <w:sz w:val="32"/>
          <w:szCs w:val="32"/>
        </w:rPr>
      </w:pPr>
    </w:p>
    <w:p w:rsidR="0055613E" w:rsidRDefault="0055613E">
      <w:pPr>
        <w:snapToGrid w:val="0"/>
        <w:spacing w:line="360" w:lineRule="auto"/>
        <w:rPr>
          <w:rFonts w:ascii="仿宋_GB2312" w:eastAsia="仿宋_GB2312"/>
          <w:sz w:val="32"/>
          <w:szCs w:val="32"/>
        </w:rPr>
      </w:pPr>
    </w:p>
    <w:tbl>
      <w:tblPr>
        <w:tblW w:w="9090" w:type="dxa"/>
        <w:tblLayout w:type="fixed"/>
        <w:tblCellMar>
          <w:top w:w="15" w:type="dxa"/>
          <w:left w:w="15" w:type="dxa"/>
          <w:bottom w:w="15" w:type="dxa"/>
          <w:right w:w="15" w:type="dxa"/>
        </w:tblCellMar>
        <w:tblLook w:val="04A0"/>
      </w:tblPr>
      <w:tblGrid>
        <w:gridCol w:w="829"/>
        <w:gridCol w:w="819"/>
        <w:gridCol w:w="467"/>
        <w:gridCol w:w="406"/>
        <w:gridCol w:w="406"/>
        <w:gridCol w:w="406"/>
        <w:gridCol w:w="406"/>
        <w:gridCol w:w="467"/>
        <w:gridCol w:w="467"/>
        <w:gridCol w:w="351"/>
        <w:gridCol w:w="352"/>
        <w:gridCol w:w="373"/>
        <w:gridCol w:w="374"/>
        <w:gridCol w:w="467"/>
        <w:gridCol w:w="489"/>
        <w:gridCol w:w="498"/>
        <w:gridCol w:w="498"/>
        <w:gridCol w:w="498"/>
        <w:gridCol w:w="517"/>
      </w:tblGrid>
      <w:tr w:rsidR="0055613E">
        <w:trPr>
          <w:trHeight w:val="286"/>
        </w:trPr>
        <w:tc>
          <w:tcPr>
            <w:tcW w:w="829" w:type="dxa"/>
            <w:shd w:val="clear" w:color="auto" w:fill="auto"/>
            <w:vAlign w:val="bottom"/>
          </w:tcPr>
          <w:p w:rsidR="0055613E" w:rsidRDefault="0055613E">
            <w:pPr>
              <w:rPr>
                <w:rFonts w:ascii="宋体" w:eastAsia="宋体" w:hAnsi="宋体" w:cs="宋体"/>
                <w:color w:val="000000"/>
                <w:sz w:val="24"/>
                <w:szCs w:val="24"/>
              </w:rPr>
            </w:pPr>
          </w:p>
        </w:tc>
        <w:tc>
          <w:tcPr>
            <w:tcW w:w="1692" w:type="dxa"/>
            <w:gridSpan w:val="3"/>
            <w:shd w:val="clear" w:color="auto" w:fill="auto"/>
            <w:vAlign w:val="bottom"/>
          </w:tcPr>
          <w:p w:rsidR="0055613E" w:rsidRDefault="0055613E">
            <w:pPr>
              <w:rPr>
                <w:rFonts w:ascii="宋体" w:eastAsia="宋体" w:hAnsi="宋体" w:cs="宋体"/>
                <w:color w:val="000000"/>
                <w:sz w:val="24"/>
                <w:szCs w:val="24"/>
              </w:rPr>
            </w:pPr>
          </w:p>
        </w:tc>
        <w:tc>
          <w:tcPr>
            <w:tcW w:w="812" w:type="dxa"/>
            <w:gridSpan w:val="2"/>
            <w:shd w:val="clear" w:color="auto" w:fill="auto"/>
            <w:vAlign w:val="bottom"/>
          </w:tcPr>
          <w:p w:rsidR="0055613E" w:rsidRDefault="0055613E">
            <w:pPr>
              <w:rPr>
                <w:rFonts w:ascii="宋体" w:eastAsia="宋体" w:hAnsi="宋体" w:cs="宋体"/>
                <w:color w:val="000000"/>
                <w:sz w:val="24"/>
                <w:szCs w:val="24"/>
              </w:rPr>
            </w:pPr>
          </w:p>
        </w:tc>
        <w:tc>
          <w:tcPr>
            <w:tcW w:w="1691" w:type="dxa"/>
            <w:gridSpan w:val="4"/>
            <w:shd w:val="clear" w:color="auto" w:fill="auto"/>
            <w:vAlign w:val="bottom"/>
          </w:tcPr>
          <w:p w:rsidR="0055613E" w:rsidRDefault="0055613E">
            <w:pPr>
              <w:rPr>
                <w:rFonts w:ascii="宋体" w:eastAsia="宋体" w:hAnsi="宋体" w:cs="宋体"/>
                <w:color w:val="000000"/>
                <w:sz w:val="24"/>
                <w:szCs w:val="24"/>
              </w:rPr>
            </w:pPr>
          </w:p>
        </w:tc>
        <w:tc>
          <w:tcPr>
            <w:tcW w:w="725" w:type="dxa"/>
            <w:gridSpan w:val="2"/>
            <w:shd w:val="clear" w:color="auto" w:fill="auto"/>
            <w:vAlign w:val="bottom"/>
          </w:tcPr>
          <w:p w:rsidR="0055613E" w:rsidRDefault="0055613E">
            <w:pPr>
              <w:rPr>
                <w:rFonts w:ascii="宋体" w:eastAsia="宋体" w:hAnsi="宋体" w:cs="宋体"/>
                <w:color w:val="000000"/>
                <w:sz w:val="24"/>
                <w:szCs w:val="24"/>
              </w:rPr>
            </w:pPr>
          </w:p>
        </w:tc>
        <w:tc>
          <w:tcPr>
            <w:tcW w:w="1330" w:type="dxa"/>
            <w:gridSpan w:val="3"/>
            <w:shd w:val="clear" w:color="auto" w:fill="auto"/>
            <w:vAlign w:val="bottom"/>
          </w:tcPr>
          <w:p w:rsidR="0055613E" w:rsidRDefault="0055613E">
            <w:pPr>
              <w:rPr>
                <w:rFonts w:ascii="宋体" w:eastAsia="宋体" w:hAnsi="宋体" w:cs="宋体"/>
                <w:color w:val="000000"/>
                <w:sz w:val="24"/>
                <w:szCs w:val="24"/>
              </w:rPr>
            </w:pPr>
          </w:p>
        </w:tc>
        <w:tc>
          <w:tcPr>
            <w:tcW w:w="498" w:type="dxa"/>
            <w:shd w:val="clear" w:color="auto" w:fill="auto"/>
            <w:vAlign w:val="bottom"/>
          </w:tcPr>
          <w:p w:rsidR="0055613E" w:rsidRDefault="0055613E">
            <w:pPr>
              <w:rPr>
                <w:rFonts w:ascii="宋体" w:eastAsia="宋体" w:hAnsi="宋体" w:cs="宋体"/>
                <w:color w:val="000000"/>
                <w:sz w:val="24"/>
                <w:szCs w:val="24"/>
              </w:rPr>
            </w:pPr>
          </w:p>
        </w:tc>
        <w:tc>
          <w:tcPr>
            <w:tcW w:w="498" w:type="dxa"/>
            <w:shd w:val="clear" w:color="auto" w:fill="auto"/>
            <w:vAlign w:val="bottom"/>
          </w:tcPr>
          <w:p w:rsidR="0055613E" w:rsidRDefault="0055613E">
            <w:pPr>
              <w:rPr>
                <w:rFonts w:ascii="宋体" w:eastAsia="宋体" w:hAnsi="宋体" w:cs="宋体"/>
                <w:color w:val="000000"/>
                <w:sz w:val="24"/>
                <w:szCs w:val="24"/>
              </w:rPr>
            </w:pPr>
          </w:p>
        </w:tc>
        <w:tc>
          <w:tcPr>
            <w:tcW w:w="498" w:type="dxa"/>
            <w:shd w:val="clear" w:color="auto" w:fill="auto"/>
            <w:vAlign w:val="bottom"/>
          </w:tcPr>
          <w:p w:rsidR="0055613E" w:rsidRDefault="0055613E">
            <w:pPr>
              <w:rPr>
                <w:rFonts w:ascii="宋体" w:eastAsia="宋体" w:hAnsi="宋体" w:cs="宋体"/>
                <w:color w:val="000000"/>
                <w:sz w:val="24"/>
                <w:szCs w:val="24"/>
              </w:rPr>
            </w:pPr>
          </w:p>
        </w:tc>
        <w:tc>
          <w:tcPr>
            <w:tcW w:w="517" w:type="dxa"/>
            <w:shd w:val="clear" w:color="auto" w:fill="auto"/>
            <w:vAlign w:val="bottom"/>
          </w:tcPr>
          <w:p w:rsidR="0055613E" w:rsidRDefault="0055613E">
            <w:pPr>
              <w:rPr>
                <w:rFonts w:ascii="宋体" w:eastAsia="宋体" w:hAnsi="宋体" w:cs="宋体"/>
                <w:color w:val="000000"/>
                <w:sz w:val="24"/>
                <w:szCs w:val="24"/>
              </w:rPr>
            </w:pPr>
          </w:p>
        </w:tc>
      </w:tr>
      <w:tr w:rsidR="0055613E">
        <w:trPr>
          <w:trHeight w:val="570"/>
        </w:trPr>
        <w:tc>
          <w:tcPr>
            <w:tcW w:w="9090" w:type="dxa"/>
            <w:gridSpan w:val="19"/>
            <w:shd w:val="clear" w:color="auto" w:fill="auto"/>
            <w:vAlign w:val="center"/>
          </w:tcPr>
          <w:p w:rsidR="0055613E" w:rsidRDefault="005F635C">
            <w:pPr>
              <w:widowControl/>
              <w:jc w:val="center"/>
              <w:textAlignment w:val="center"/>
              <w:rPr>
                <w:rFonts w:ascii="黑体" w:eastAsia="黑体" w:hAnsi="宋体" w:cs="黑体"/>
                <w:b/>
                <w:color w:val="000000"/>
                <w:sz w:val="20"/>
                <w:szCs w:val="20"/>
              </w:rPr>
            </w:pPr>
            <w:r>
              <w:rPr>
                <w:rFonts w:ascii="黑体" w:eastAsia="黑体" w:hAnsi="宋体" w:cs="黑体" w:hint="eastAsia"/>
                <w:b/>
                <w:color w:val="000000"/>
                <w:kern w:val="0"/>
                <w:sz w:val="20"/>
                <w:szCs w:val="20"/>
                <w:lang/>
              </w:rPr>
              <w:t>附件</w:t>
            </w:r>
            <w:r>
              <w:rPr>
                <w:rFonts w:ascii="黑体" w:eastAsia="黑体" w:hAnsi="宋体" w:cs="黑体" w:hint="eastAsia"/>
                <w:b/>
                <w:color w:val="000000"/>
                <w:kern w:val="0"/>
                <w:sz w:val="20"/>
                <w:szCs w:val="20"/>
                <w:lang/>
              </w:rPr>
              <w:t>2:</w:t>
            </w:r>
            <w:r>
              <w:rPr>
                <w:rStyle w:val="font21"/>
                <w:rFonts w:hint="default"/>
                <w:lang/>
              </w:rPr>
              <w:t>××</w:t>
            </w:r>
            <w:r>
              <w:rPr>
                <w:rFonts w:ascii="黑体" w:eastAsia="黑体" w:hAnsi="宋体" w:cs="黑体" w:hint="eastAsia"/>
                <w:color w:val="000000"/>
                <w:kern w:val="0"/>
                <w:sz w:val="20"/>
                <w:szCs w:val="20"/>
                <w:lang/>
              </w:rPr>
              <w:t>省（市、区、计划单列市及兵团、农垦）</w:t>
            </w:r>
            <w:r>
              <w:rPr>
                <w:rFonts w:ascii="黑体" w:eastAsia="黑体" w:hAnsi="宋体" w:cs="黑体" w:hint="eastAsia"/>
                <w:color w:val="000000"/>
                <w:kern w:val="0"/>
                <w:sz w:val="20"/>
                <w:szCs w:val="20"/>
                <w:lang/>
              </w:rPr>
              <w:t>2017-2019</w:t>
            </w:r>
            <w:r>
              <w:rPr>
                <w:rFonts w:ascii="黑体" w:eastAsia="黑体" w:hAnsi="宋体" w:cs="黑体" w:hint="eastAsia"/>
                <w:color w:val="000000"/>
                <w:kern w:val="0"/>
                <w:sz w:val="20"/>
                <w:szCs w:val="20"/>
                <w:lang/>
              </w:rPr>
              <w:t>年度粮棉油糖及饲草料作物生产机械中央财政农机购置补贴资金需求调查表</w:t>
            </w:r>
          </w:p>
        </w:tc>
      </w:tr>
      <w:tr w:rsidR="0055613E">
        <w:trPr>
          <w:trHeight w:val="301"/>
        </w:trPr>
        <w:tc>
          <w:tcPr>
            <w:tcW w:w="1648" w:type="dxa"/>
            <w:gridSpan w:val="2"/>
            <w:shd w:val="clear" w:color="auto" w:fill="auto"/>
            <w:vAlign w:val="center"/>
          </w:tcPr>
          <w:p w:rsidR="0055613E" w:rsidRDefault="0055613E">
            <w:pPr>
              <w:jc w:val="left"/>
              <w:rPr>
                <w:rFonts w:ascii="黑体" w:eastAsia="黑体" w:hAnsi="宋体" w:cs="黑体"/>
                <w:color w:val="000000"/>
                <w:sz w:val="20"/>
                <w:szCs w:val="20"/>
              </w:rPr>
            </w:pPr>
          </w:p>
        </w:tc>
        <w:tc>
          <w:tcPr>
            <w:tcW w:w="467" w:type="dxa"/>
            <w:shd w:val="clear" w:color="auto" w:fill="auto"/>
            <w:vAlign w:val="center"/>
          </w:tcPr>
          <w:p w:rsidR="0055613E" w:rsidRDefault="0055613E">
            <w:pPr>
              <w:jc w:val="left"/>
              <w:rPr>
                <w:rFonts w:ascii="黑体" w:eastAsia="黑体" w:hAnsi="宋体" w:cs="黑体"/>
                <w:color w:val="000000"/>
                <w:sz w:val="20"/>
                <w:szCs w:val="20"/>
              </w:rPr>
            </w:pPr>
          </w:p>
        </w:tc>
        <w:tc>
          <w:tcPr>
            <w:tcW w:w="812" w:type="dxa"/>
            <w:gridSpan w:val="2"/>
            <w:shd w:val="clear" w:color="auto" w:fill="auto"/>
            <w:vAlign w:val="center"/>
          </w:tcPr>
          <w:p w:rsidR="0055613E" w:rsidRDefault="0055613E">
            <w:pPr>
              <w:jc w:val="left"/>
              <w:rPr>
                <w:rFonts w:ascii="黑体" w:eastAsia="黑体" w:hAnsi="宋体" w:cs="黑体"/>
                <w:color w:val="000000"/>
                <w:sz w:val="20"/>
                <w:szCs w:val="20"/>
              </w:rPr>
            </w:pPr>
          </w:p>
        </w:tc>
        <w:tc>
          <w:tcPr>
            <w:tcW w:w="812" w:type="dxa"/>
            <w:gridSpan w:val="2"/>
            <w:shd w:val="clear" w:color="auto" w:fill="auto"/>
            <w:vAlign w:val="center"/>
          </w:tcPr>
          <w:p w:rsidR="0055613E" w:rsidRDefault="0055613E">
            <w:pPr>
              <w:jc w:val="left"/>
              <w:rPr>
                <w:rFonts w:ascii="黑体" w:eastAsia="黑体" w:hAnsi="宋体" w:cs="黑体"/>
                <w:color w:val="000000"/>
                <w:sz w:val="20"/>
                <w:szCs w:val="20"/>
              </w:rPr>
            </w:pPr>
          </w:p>
        </w:tc>
        <w:tc>
          <w:tcPr>
            <w:tcW w:w="467" w:type="dxa"/>
            <w:shd w:val="clear" w:color="auto" w:fill="auto"/>
            <w:vAlign w:val="bottom"/>
          </w:tcPr>
          <w:p w:rsidR="0055613E" w:rsidRDefault="0055613E"/>
        </w:tc>
        <w:tc>
          <w:tcPr>
            <w:tcW w:w="467" w:type="dxa"/>
            <w:shd w:val="clear" w:color="auto" w:fill="auto"/>
            <w:vAlign w:val="bottom"/>
          </w:tcPr>
          <w:p w:rsidR="0055613E" w:rsidRDefault="0055613E"/>
        </w:tc>
        <w:tc>
          <w:tcPr>
            <w:tcW w:w="703" w:type="dxa"/>
            <w:gridSpan w:val="2"/>
            <w:shd w:val="clear" w:color="auto" w:fill="auto"/>
            <w:vAlign w:val="bottom"/>
          </w:tcPr>
          <w:p w:rsidR="0055613E" w:rsidRDefault="0055613E">
            <w:pPr>
              <w:rPr>
                <w:rFonts w:ascii="宋体" w:eastAsia="宋体" w:hAnsi="宋体" w:cs="宋体"/>
                <w:color w:val="000000"/>
                <w:sz w:val="24"/>
                <w:szCs w:val="24"/>
              </w:rPr>
            </w:pPr>
          </w:p>
        </w:tc>
        <w:tc>
          <w:tcPr>
            <w:tcW w:w="747" w:type="dxa"/>
            <w:gridSpan w:val="2"/>
            <w:shd w:val="clear" w:color="auto" w:fill="auto"/>
            <w:vAlign w:val="bottom"/>
          </w:tcPr>
          <w:p w:rsidR="0055613E" w:rsidRDefault="0055613E">
            <w:pPr>
              <w:rPr>
                <w:rFonts w:ascii="宋体" w:eastAsia="宋体" w:hAnsi="宋体" w:cs="宋体"/>
                <w:color w:val="000000"/>
                <w:sz w:val="24"/>
                <w:szCs w:val="24"/>
              </w:rPr>
            </w:pPr>
          </w:p>
        </w:tc>
        <w:tc>
          <w:tcPr>
            <w:tcW w:w="467" w:type="dxa"/>
            <w:shd w:val="clear" w:color="auto" w:fill="auto"/>
            <w:vAlign w:val="bottom"/>
          </w:tcPr>
          <w:p w:rsidR="0055613E" w:rsidRDefault="0055613E"/>
        </w:tc>
        <w:tc>
          <w:tcPr>
            <w:tcW w:w="2500" w:type="dxa"/>
            <w:gridSpan w:val="5"/>
            <w:shd w:val="clear" w:color="auto" w:fill="auto"/>
            <w:vAlign w:val="bottom"/>
          </w:tcPr>
          <w:p w:rsidR="0055613E" w:rsidRDefault="0055613E">
            <w:pPr>
              <w:rPr>
                <w:rFonts w:ascii="宋体" w:eastAsia="宋体" w:hAnsi="宋体" w:cs="宋体"/>
                <w:color w:val="000000"/>
                <w:sz w:val="24"/>
                <w:szCs w:val="24"/>
              </w:rPr>
            </w:pPr>
          </w:p>
        </w:tc>
      </w:tr>
      <w:tr w:rsidR="0055613E">
        <w:trPr>
          <w:trHeight w:val="241"/>
        </w:trPr>
        <w:tc>
          <w:tcPr>
            <w:tcW w:w="3739" w:type="dxa"/>
            <w:gridSpan w:val="7"/>
            <w:shd w:val="clear" w:color="auto" w:fill="auto"/>
            <w:vAlign w:val="center"/>
          </w:tcPr>
          <w:p w:rsidR="0055613E" w:rsidRDefault="0055613E">
            <w:pPr>
              <w:widowControl/>
              <w:jc w:val="left"/>
              <w:textAlignment w:val="center"/>
              <w:rPr>
                <w:rFonts w:ascii="黑体" w:eastAsia="黑体" w:hAnsi="宋体" w:cs="黑体"/>
                <w:color w:val="000000"/>
                <w:sz w:val="18"/>
                <w:szCs w:val="18"/>
              </w:rPr>
            </w:pPr>
          </w:p>
        </w:tc>
        <w:tc>
          <w:tcPr>
            <w:tcW w:w="467" w:type="dxa"/>
            <w:shd w:val="clear" w:color="auto" w:fill="auto"/>
            <w:vAlign w:val="bottom"/>
          </w:tcPr>
          <w:p w:rsidR="0055613E" w:rsidRDefault="0055613E"/>
        </w:tc>
        <w:tc>
          <w:tcPr>
            <w:tcW w:w="467" w:type="dxa"/>
            <w:shd w:val="clear" w:color="auto" w:fill="auto"/>
            <w:vAlign w:val="bottom"/>
          </w:tcPr>
          <w:p w:rsidR="0055613E" w:rsidRDefault="0055613E"/>
        </w:tc>
        <w:tc>
          <w:tcPr>
            <w:tcW w:w="703" w:type="dxa"/>
            <w:gridSpan w:val="2"/>
            <w:shd w:val="clear" w:color="auto" w:fill="auto"/>
            <w:vAlign w:val="bottom"/>
          </w:tcPr>
          <w:p w:rsidR="0055613E" w:rsidRDefault="0055613E">
            <w:pPr>
              <w:rPr>
                <w:rFonts w:ascii="宋体" w:eastAsia="宋体" w:hAnsi="宋体" w:cs="宋体"/>
                <w:color w:val="000000"/>
                <w:sz w:val="24"/>
                <w:szCs w:val="24"/>
              </w:rPr>
            </w:pPr>
          </w:p>
        </w:tc>
        <w:tc>
          <w:tcPr>
            <w:tcW w:w="747" w:type="dxa"/>
            <w:gridSpan w:val="2"/>
            <w:shd w:val="clear" w:color="auto" w:fill="auto"/>
            <w:vAlign w:val="bottom"/>
          </w:tcPr>
          <w:p w:rsidR="0055613E" w:rsidRDefault="0055613E">
            <w:pPr>
              <w:rPr>
                <w:rFonts w:ascii="宋体" w:eastAsia="宋体" w:hAnsi="宋体" w:cs="宋体"/>
                <w:color w:val="000000"/>
                <w:sz w:val="24"/>
                <w:szCs w:val="24"/>
              </w:rPr>
            </w:pPr>
          </w:p>
        </w:tc>
        <w:tc>
          <w:tcPr>
            <w:tcW w:w="467" w:type="dxa"/>
            <w:shd w:val="clear" w:color="auto" w:fill="auto"/>
            <w:vAlign w:val="bottom"/>
          </w:tcPr>
          <w:p w:rsidR="0055613E" w:rsidRDefault="0055613E"/>
        </w:tc>
        <w:tc>
          <w:tcPr>
            <w:tcW w:w="2500" w:type="dxa"/>
            <w:gridSpan w:val="5"/>
            <w:shd w:val="clear" w:color="auto" w:fill="auto"/>
            <w:vAlign w:val="bottom"/>
          </w:tcPr>
          <w:p w:rsidR="0055613E" w:rsidRDefault="0055613E">
            <w:pPr>
              <w:rPr>
                <w:rFonts w:ascii="宋体" w:eastAsia="宋体" w:hAnsi="宋体" w:cs="宋体"/>
                <w:color w:val="000000"/>
                <w:sz w:val="24"/>
                <w:szCs w:val="24"/>
              </w:rPr>
            </w:pPr>
          </w:p>
        </w:tc>
      </w:tr>
      <w:tr w:rsidR="0055613E">
        <w:trPr>
          <w:trHeight w:val="480"/>
        </w:trPr>
        <w:tc>
          <w:tcPr>
            <w:tcW w:w="164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粮棉油糖及饲草料生产机械品目</w:t>
            </w:r>
          </w:p>
        </w:tc>
        <w:tc>
          <w:tcPr>
            <w:tcW w:w="2091"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b/>
                <w:color w:val="000000"/>
                <w:sz w:val="18"/>
                <w:szCs w:val="18"/>
              </w:rPr>
            </w:pPr>
            <w:r>
              <w:rPr>
                <w:rFonts w:ascii="黑体" w:eastAsia="黑体" w:hAnsi="宋体" w:cs="黑体" w:hint="eastAsia"/>
                <w:b/>
                <w:color w:val="000000"/>
                <w:kern w:val="0"/>
                <w:sz w:val="18"/>
                <w:szCs w:val="18"/>
                <w:lang/>
              </w:rPr>
              <w:t>2017</w:t>
            </w:r>
            <w:r>
              <w:rPr>
                <w:rFonts w:ascii="黑体" w:eastAsia="黑体" w:hAnsi="宋体" w:cs="黑体" w:hint="eastAsia"/>
                <w:b/>
                <w:color w:val="000000"/>
                <w:kern w:val="0"/>
                <w:sz w:val="18"/>
                <w:szCs w:val="18"/>
                <w:lang/>
              </w:rPr>
              <w:t>年度</w:t>
            </w:r>
          </w:p>
        </w:tc>
        <w:tc>
          <w:tcPr>
            <w:tcW w:w="163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pPr>
            <w:r>
              <w:rPr>
                <w:rFonts w:ascii="黑体" w:eastAsia="黑体" w:hAnsi="宋体" w:cs="黑体" w:hint="eastAsia"/>
                <w:b/>
                <w:color w:val="000000"/>
                <w:kern w:val="0"/>
                <w:sz w:val="18"/>
                <w:szCs w:val="18"/>
                <w:lang/>
              </w:rPr>
              <w:t>2018</w:t>
            </w:r>
            <w:r>
              <w:rPr>
                <w:rFonts w:ascii="黑体" w:eastAsia="黑体" w:hAnsi="宋体" w:cs="黑体" w:hint="eastAsia"/>
                <w:b/>
                <w:color w:val="000000"/>
                <w:kern w:val="0"/>
                <w:sz w:val="18"/>
                <w:szCs w:val="18"/>
                <w:lang/>
              </w:rPr>
              <w:t>年度</w:t>
            </w:r>
          </w:p>
        </w:tc>
        <w:tc>
          <w:tcPr>
            <w:tcW w:w="3714"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b/>
                <w:color w:val="000000"/>
                <w:sz w:val="18"/>
                <w:szCs w:val="18"/>
              </w:rPr>
            </w:pPr>
            <w:r>
              <w:rPr>
                <w:rFonts w:ascii="黑体" w:eastAsia="黑体" w:hAnsi="宋体" w:cs="黑体" w:hint="eastAsia"/>
                <w:b/>
                <w:color w:val="000000"/>
                <w:kern w:val="0"/>
                <w:sz w:val="18"/>
                <w:szCs w:val="18"/>
                <w:lang/>
              </w:rPr>
              <w:t>2019</w:t>
            </w:r>
            <w:r>
              <w:rPr>
                <w:rFonts w:ascii="黑体" w:eastAsia="黑体" w:hAnsi="宋体" w:cs="黑体" w:hint="eastAsia"/>
                <w:b/>
                <w:color w:val="000000"/>
                <w:kern w:val="0"/>
                <w:sz w:val="18"/>
                <w:szCs w:val="18"/>
                <w:lang/>
              </w:rPr>
              <w:t>年度</w:t>
            </w:r>
          </w:p>
        </w:tc>
      </w:tr>
      <w:tr w:rsidR="0055613E">
        <w:trPr>
          <w:trHeight w:val="960"/>
        </w:trPr>
        <w:tc>
          <w:tcPr>
            <w:tcW w:w="164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5613E">
            <w:pPr>
              <w:jc w:val="center"/>
              <w:rPr>
                <w:rFonts w:ascii="黑体" w:eastAsia="黑体" w:hAnsi="宋体" w:cs="黑体"/>
                <w:color w:val="000000"/>
                <w:sz w:val="18"/>
                <w:szCs w:val="18"/>
              </w:rPr>
            </w:pP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补贴机具数量（万台）</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购机需投入资金量（万元）</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补贴资金量（万元）</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pPr>
            <w:r>
              <w:rPr>
                <w:rFonts w:ascii="黑体" w:eastAsia="黑体" w:hAnsi="宋体" w:cs="黑体" w:hint="eastAsia"/>
                <w:color w:val="000000"/>
                <w:kern w:val="0"/>
                <w:sz w:val="18"/>
                <w:szCs w:val="18"/>
                <w:lang/>
              </w:rPr>
              <w:t>补贴机具数量（万台）</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pPr>
            <w:r>
              <w:rPr>
                <w:rFonts w:ascii="黑体" w:eastAsia="黑体" w:hAnsi="宋体" w:cs="黑体" w:hint="eastAsia"/>
                <w:color w:val="000000"/>
                <w:kern w:val="0"/>
                <w:sz w:val="18"/>
                <w:szCs w:val="18"/>
                <w:lang/>
              </w:rPr>
              <w:t>购机需投入资金量（万元）</w:t>
            </w:r>
          </w:p>
        </w:tc>
        <w:tc>
          <w:tcPr>
            <w:tcW w:w="70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补贴资金量（万元）</w:t>
            </w:r>
          </w:p>
        </w:tc>
        <w:tc>
          <w:tcPr>
            <w:tcW w:w="74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补贴机具数量（万台）</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pPr>
            <w:r>
              <w:rPr>
                <w:rFonts w:ascii="黑体" w:eastAsia="黑体" w:hAnsi="宋体" w:cs="黑体" w:hint="eastAsia"/>
                <w:color w:val="000000"/>
                <w:kern w:val="0"/>
                <w:sz w:val="18"/>
                <w:szCs w:val="18"/>
                <w:lang/>
              </w:rPr>
              <w:t>购机需投入资金量（万元）</w:t>
            </w:r>
          </w:p>
        </w:tc>
        <w:tc>
          <w:tcPr>
            <w:tcW w:w="250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55613E" w:rsidRDefault="005F635C">
            <w:pPr>
              <w:widowControl/>
              <w:jc w:val="center"/>
              <w:textAlignment w:val="center"/>
              <w:rPr>
                <w:rFonts w:ascii="黑体" w:eastAsia="黑体" w:hAnsi="宋体" w:cs="黑体"/>
                <w:color w:val="000000"/>
                <w:sz w:val="18"/>
                <w:szCs w:val="18"/>
              </w:rPr>
            </w:pPr>
            <w:r>
              <w:rPr>
                <w:rFonts w:ascii="黑体" w:eastAsia="黑体" w:hAnsi="宋体" w:cs="黑体" w:hint="eastAsia"/>
                <w:color w:val="000000"/>
                <w:kern w:val="0"/>
                <w:sz w:val="18"/>
                <w:szCs w:val="18"/>
                <w:lang/>
              </w:rPr>
              <w:t>补贴资金量（万元）</w:t>
            </w:r>
          </w:p>
        </w:tc>
      </w:tr>
      <w:tr w:rsidR="0055613E">
        <w:trPr>
          <w:trHeight w:val="330"/>
        </w:trPr>
        <w:tc>
          <w:tcPr>
            <w:tcW w:w="1648" w:type="dxa"/>
            <w:gridSpan w:val="2"/>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合计</w:t>
            </w:r>
          </w:p>
        </w:tc>
        <w:tc>
          <w:tcPr>
            <w:tcW w:w="467"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467"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pPr>
            <w:r>
              <w:rPr>
                <w:rFonts w:ascii="宋体" w:eastAsia="宋体" w:hAnsi="宋体" w:cs="宋体" w:hint="eastAsia"/>
                <w:color w:val="000000"/>
                <w:kern w:val="0"/>
                <w:sz w:val="18"/>
                <w:szCs w:val="18"/>
                <w:lang/>
              </w:rPr>
              <w:t xml:space="preserve">0.000 </w:t>
            </w:r>
          </w:p>
        </w:tc>
        <w:tc>
          <w:tcPr>
            <w:tcW w:w="467"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pPr>
            <w:r>
              <w:rPr>
                <w:rFonts w:ascii="宋体" w:eastAsia="宋体" w:hAnsi="宋体" w:cs="宋体" w:hint="eastAsia"/>
                <w:color w:val="000000"/>
                <w:kern w:val="0"/>
                <w:sz w:val="18"/>
                <w:szCs w:val="18"/>
                <w:lang/>
              </w:rPr>
              <w:t xml:space="preserve">0.000 </w:t>
            </w:r>
          </w:p>
        </w:tc>
        <w:tc>
          <w:tcPr>
            <w:tcW w:w="703" w:type="dxa"/>
            <w:gridSpan w:val="2"/>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747" w:type="dxa"/>
            <w:gridSpan w:val="2"/>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c>
          <w:tcPr>
            <w:tcW w:w="467" w:type="dxa"/>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pPr>
            <w:r>
              <w:rPr>
                <w:rFonts w:ascii="宋体" w:eastAsia="宋体" w:hAnsi="宋体" w:cs="宋体" w:hint="eastAsia"/>
                <w:color w:val="000000"/>
                <w:kern w:val="0"/>
                <w:sz w:val="18"/>
                <w:szCs w:val="18"/>
                <w:lang/>
              </w:rPr>
              <w:t xml:space="preserve">0.000 </w:t>
            </w:r>
          </w:p>
        </w:tc>
        <w:tc>
          <w:tcPr>
            <w:tcW w:w="2500" w:type="dxa"/>
            <w:gridSpan w:val="5"/>
            <w:tcBorders>
              <w:top w:val="single" w:sz="4" w:space="0" w:color="000000"/>
              <w:left w:val="single" w:sz="4" w:space="0" w:color="000000"/>
              <w:bottom w:val="single" w:sz="4" w:space="0" w:color="000000"/>
              <w:right w:val="single" w:sz="4" w:space="0" w:color="000000"/>
            </w:tcBorders>
            <w:shd w:val="clear" w:color="auto" w:fill="FF6600"/>
            <w:vAlign w:val="center"/>
          </w:tcPr>
          <w:p w:rsidR="0055613E" w:rsidRDefault="005F635C">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0.000 </w:t>
            </w:r>
          </w:p>
        </w:tc>
      </w:tr>
      <w:tr w:rsidR="0055613E">
        <w:trPr>
          <w:trHeight w:val="330"/>
        </w:trPr>
        <w:tc>
          <w:tcPr>
            <w:tcW w:w="1648" w:type="dxa"/>
            <w:gridSpan w:val="2"/>
            <w:shd w:val="clear" w:color="auto" w:fill="FFFFFF"/>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1648" w:type="dxa"/>
            <w:gridSpan w:val="2"/>
            <w:shd w:val="clear" w:color="auto" w:fill="FFFFFF"/>
            <w:vAlign w:val="center"/>
          </w:tcPr>
          <w:p w:rsidR="0055613E" w:rsidRDefault="0055613E">
            <w:pPr>
              <w:jc w:val="left"/>
              <w:rPr>
                <w:rFonts w:ascii="宋体" w:eastAsia="宋体" w:hAnsi="宋体" w:cs="宋体"/>
                <w:b/>
                <w:color w:val="000000"/>
                <w:sz w:val="18"/>
                <w:szCs w:val="18"/>
              </w:rPr>
            </w:pPr>
          </w:p>
        </w:tc>
        <w:tc>
          <w:tcPr>
            <w:tcW w:w="467" w:type="dxa"/>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812"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467" w:type="dxa"/>
            <w:shd w:val="clear" w:color="auto" w:fill="CCFFFF"/>
            <w:vAlign w:val="center"/>
          </w:tcPr>
          <w:p w:rsidR="0055613E" w:rsidRDefault="0055613E">
            <w:pPr>
              <w:jc w:val="center"/>
            </w:pPr>
          </w:p>
        </w:tc>
        <w:tc>
          <w:tcPr>
            <w:tcW w:w="703"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747" w:type="dxa"/>
            <w:gridSpan w:val="2"/>
            <w:shd w:val="clear" w:color="auto" w:fill="CCFFFF"/>
            <w:vAlign w:val="center"/>
          </w:tcPr>
          <w:p w:rsidR="0055613E" w:rsidRDefault="0055613E">
            <w:pPr>
              <w:jc w:val="center"/>
              <w:rPr>
                <w:rFonts w:ascii="宋体" w:eastAsia="宋体" w:hAnsi="宋体" w:cs="宋体"/>
                <w:color w:val="000000"/>
                <w:sz w:val="18"/>
                <w:szCs w:val="18"/>
              </w:rPr>
            </w:pPr>
          </w:p>
        </w:tc>
        <w:tc>
          <w:tcPr>
            <w:tcW w:w="467" w:type="dxa"/>
            <w:shd w:val="clear" w:color="auto" w:fill="CCFFFF"/>
            <w:vAlign w:val="center"/>
          </w:tcPr>
          <w:p w:rsidR="0055613E" w:rsidRDefault="0055613E">
            <w:pPr>
              <w:jc w:val="center"/>
            </w:pPr>
          </w:p>
        </w:tc>
        <w:tc>
          <w:tcPr>
            <w:tcW w:w="2500" w:type="dxa"/>
            <w:gridSpan w:val="5"/>
            <w:shd w:val="clear" w:color="auto" w:fill="CCFFFF"/>
            <w:vAlign w:val="center"/>
          </w:tcPr>
          <w:p w:rsidR="0055613E" w:rsidRDefault="0055613E">
            <w:pPr>
              <w:jc w:val="center"/>
              <w:rPr>
                <w:rFonts w:ascii="宋体" w:eastAsia="宋体" w:hAnsi="宋体" w:cs="宋体"/>
                <w:color w:val="000000"/>
                <w:sz w:val="18"/>
                <w:szCs w:val="18"/>
              </w:rPr>
            </w:pPr>
          </w:p>
        </w:tc>
      </w:tr>
      <w:tr w:rsidR="0055613E">
        <w:trPr>
          <w:trHeight w:val="330"/>
        </w:trPr>
        <w:tc>
          <w:tcPr>
            <w:tcW w:w="9090" w:type="dxa"/>
            <w:gridSpan w:val="19"/>
            <w:shd w:val="clear" w:color="auto" w:fill="auto"/>
          </w:tcPr>
          <w:p w:rsidR="0055613E" w:rsidRDefault="005F635C">
            <w:pPr>
              <w:widowControl/>
              <w:jc w:val="left"/>
              <w:textAlignment w:val="top"/>
              <w:rPr>
                <w:rFonts w:ascii="宋体" w:eastAsia="宋体" w:hAnsi="宋体" w:cs="宋体"/>
                <w:color w:val="000000"/>
                <w:sz w:val="18"/>
                <w:szCs w:val="18"/>
              </w:rPr>
            </w:pPr>
            <w:r>
              <w:rPr>
                <w:rFonts w:ascii="仿宋_GB2312" w:eastAsia="仿宋_GB2312" w:hAnsi="宋体" w:cs="仿宋_GB2312" w:hint="eastAsia"/>
                <w:color w:val="000000"/>
                <w:kern w:val="0"/>
                <w:sz w:val="20"/>
                <w:szCs w:val="20"/>
                <w:lang/>
              </w:rPr>
              <w:t>说明：</w:t>
            </w:r>
            <w:r>
              <w:rPr>
                <w:rFonts w:ascii="仿宋_GB2312" w:eastAsia="仿宋_GB2312" w:hAnsi="宋体" w:cs="仿宋_GB2312" w:hint="eastAsia"/>
                <w:color w:val="000000"/>
                <w:kern w:val="0"/>
                <w:sz w:val="20"/>
                <w:szCs w:val="20"/>
                <w:lang/>
              </w:rPr>
              <w:t>1.</w:t>
            </w:r>
            <w:r>
              <w:rPr>
                <w:rFonts w:ascii="仿宋_GB2312" w:eastAsia="仿宋_GB2312" w:hAnsi="宋体" w:cs="仿宋_GB2312" w:hint="eastAsia"/>
                <w:color w:val="000000"/>
                <w:kern w:val="0"/>
                <w:sz w:val="20"/>
                <w:szCs w:val="20"/>
                <w:lang/>
              </w:rPr>
              <w:t>表中所提的预计新增机具数量是指补贴需求完全满足的情况下，省（区、市、计划单列市及兵团、农垦）</w:t>
            </w:r>
            <w:r>
              <w:rPr>
                <w:rFonts w:ascii="仿宋_GB2312" w:eastAsia="仿宋_GB2312" w:hAnsi="宋体" w:cs="仿宋_GB2312" w:hint="eastAsia"/>
                <w:color w:val="000000"/>
                <w:kern w:val="0"/>
                <w:sz w:val="20"/>
                <w:szCs w:val="20"/>
                <w:lang/>
              </w:rPr>
              <w:t>2017-2019</w:t>
            </w:r>
            <w:r>
              <w:rPr>
                <w:rFonts w:ascii="仿宋_GB2312" w:eastAsia="仿宋_GB2312" w:hAnsi="宋体" w:cs="仿宋_GB2312" w:hint="eastAsia"/>
                <w:color w:val="000000"/>
                <w:kern w:val="0"/>
                <w:sz w:val="20"/>
                <w:szCs w:val="20"/>
                <w:lang/>
              </w:rPr>
              <w:t>年各年度预计补贴购置的粮棉油糖及饲草料生产机械数量，购机需投入资金量是指实现补贴机具所需投入的购置资金总量，补贴资金量是指购置资金总量</w:t>
            </w:r>
            <w:r>
              <w:rPr>
                <w:rFonts w:ascii="仿宋_GB2312" w:eastAsia="仿宋_GB2312" w:hAnsi="宋体" w:cs="仿宋_GB2312" w:hint="eastAsia"/>
                <w:color w:val="000000"/>
                <w:kern w:val="0"/>
                <w:sz w:val="20"/>
                <w:szCs w:val="20"/>
                <w:lang/>
              </w:rPr>
              <w:t>*</w:t>
            </w:r>
            <w:r>
              <w:rPr>
                <w:rFonts w:ascii="仿宋_GB2312" w:eastAsia="仿宋_GB2312" w:hAnsi="宋体" w:cs="仿宋_GB2312" w:hint="eastAsia"/>
                <w:color w:val="000000"/>
                <w:kern w:val="0"/>
                <w:sz w:val="20"/>
                <w:szCs w:val="20"/>
                <w:lang/>
              </w:rPr>
              <w:t>补贴比例</w:t>
            </w:r>
            <w:r>
              <w:rPr>
                <w:rFonts w:ascii="仿宋_GB2312" w:eastAsia="仿宋_GB2312" w:hAnsi="宋体" w:cs="仿宋_GB2312" w:hint="eastAsia"/>
                <w:color w:val="000000"/>
                <w:kern w:val="0"/>
                <w:sz w:val="20"/>
                <w:szCs w:val="20"/>
                <w:lang/>
              </w:rPr>
              <w:t>%</w:t>
            </w:r>
            <w:r>
              <w:rPr>
                <w:rFonts w:ascii="仿宋_GB2312" w:eastAsia="仿宋_GB2312" w:hAnsi="宋体" w:cs="仿宋_GB2312" w:hint="eastAsia"/>
                <w:color w:val="000000"/>
                <w:kern w:val="0"/>
                <w:sz w:val="20"/>
                <w:szCs w:val="20"/>
                <w:lang/>
              </w:rPr>
              <w:t>，比例由各省确定但不超过</w:t>
            </w:r>
            <w:r>
              <w:rPr>
                <w:rFonts w:ascii="仿宋_GB2312" w:eastAsia="仿宋_GB2312" w:hAnsi="宋体" w:cs="仿宋_GB2312" w:hint="eastAsia"/>
                <w:color w:val="000000"/>
                <w:kern w:val="0"/>
                <w:sz w:val="20"/>
                <w:szCs w:val="20"/>
                <w:lang/>
              </w:rPr>
              <w:t>30%</w:t>
            </w:r>
            <w:r>
              <w:rPr>
                <w:rFonts w:ascii="仿宋_GB2312" w:eastAsia="仿宋_GB2312" w:hAnsi="宋体" w:cs="仿宋_GB2312" w:hint="eastAsia"/>
                <w:color w:val="000000"/>
                <w:kern w:val="0"/>
                <w:sz w:val="20"/>
                <w:szCs w:val="20"/>
                <w:lang/>
              </w:rPr>
              <w:t>。</w:t>
            </w:r>
            <w:r>
              <w:rPr>
                <w:rFonts w:ascii="仿宋_GB2312" w:eastAsia="仿宋_GB2312" w:hAnsi="宋体" w:cs="仿宋_GB2312" w:hint="eastAsia"/>
                <w:color w:val="000000"/>
                <w:kern w:val="0"/>
                <w:sz w:val="20"/>
                <w:szCs w:val="20"/>
                <w:lang/>
              </w:rPr>
              <w:t xml:space="preserve">                                                                                                           </w:t>
            </w:r>
            <w:r>
              <w:rPr>
                <w:rFonts w:ascii="仿宋_GB2312" w:eastAsia="仿宋_GB2312" w:hAnsi="宋体" w:cs="仿宋_GB2312" w:hint="eastAsia"/>
                <w:color w:val="000000"/>
                <w:kern w:val="0"/>
                <w:sz w:val="20"/>
                <w:szCs w:val="20"/>
                <w:lang/>
              </w:rPr>
              <w:t xml:space="preserve">             </w:t>
            </w:r>
            <w:r>
              <w:rPr>
                <w:rFonts w:ascii="仿宋_GB2312" w:eastAsia="仿宋_GB2312" w:hAnsi="宋体" w:cs="仿宋_GB2312" w:hint="eastAsia"/>
                <w:color w:val="FFFFFF"/>
                <w:kern w:val="0"/>
                <w:sz w:val="20"/>
                <w:szCs w:val="20"/>
                <w:lang/>
              </w:rPr>
              <w:t>2</w:t>
            </w:r>
            <w:r>
              <w:rPr>
                <w:rFonts w:ascii="仿宋_GB2312" w:eastAsia="仿宋_GB2312" w:hAnsi="宋体" w:cs="仿宋_GB2312" w:hint="eastAsia"/>
                <w:color w:val="FFFFFF"/>
                <w:kern w:val="0"/>
                <w:sz w:val="20"/>
                <w:szCs w:val="20"/>
                <w:lang/>
              </w:rPr>
              <w:t>、</w:t>
            </w:r>
            <w:r>
              <w:rPr>
                <w:rFonts w:ascii="仿宋_GB2312" w:eastAsia="仿宋_GB2312" w:hAnsi="宋体" w:cs="仿宋_GB2312" w:hint="eastAsia"/>
                <w:color w:val="FFFFFF"/>
                <w:kern w:val="0"/>
                <w:sz w:val="20"/>
                <w:szCs w:val="20"/>
                <w:lang/>
              </w:rPr>
              <w:t xml:space="preserve"> </w:t>
            </w:r>
            <w:r>
              <w:rPr>
                <w:rFonts w:ascii="仿宋_GB2312" w:eastAsia="仿宋_GB2312" w:hAnsi="宋体" w:cs="仿宋_GB2312" w:hint="eastAsia"/>
                <w:color w:val="000000"/>
                <w:kern w:val="0"/>
                <w:sz w:val="20"/>
                <w:szCs w:val="20"/>
                <w:lang/>
              </w:rPr>
              <w:t xml:space="preserve"> 2.</w:t>
            </w:r>
            <w:r>
              <w:rPr>
                <w:rFonts w:ascii="仿宋_GB2312" w:eastAsia="仿宋_GB2312" w:hAnsi="宋体" w:cs="仿宋_GB2312" w:hint="eastAsia"/>
                <w:color w:val="000000"/>
                <w:kern w:val="0"/>
                <w:sz w:val="20"/>
                <w:szCs w:val="20"/>
                <w:lang/>
              </w:rPr>
              <w:t>所有</w:t>
            </w:r>
            <w:r>
              <w:rPr>
                <w:rFonts w:ascii="仿宋_GB2312" w:eastAsia="仿宋_GB2312" w:hAnsi="宋体" w:cs="仿宋_GB2312" w:hint="eastAsia"/>
                <w:color w:val="00FFFF"/>
                <w:kern w:val="0"/>
                <w:sz w:val="20"/>
                <w:szCs w:val="20"/>
                <w:lang/>
              </w:rPr>
              <w:t>浅青色底色</w:t>
            </w:r>
            <w:r>
              <w:rPr>
                <w:rFonts w:ascii="仿宋_GB2312" w:eastAsia="仿宋_GB2312" w:hAnsi="宋体" w:cs="仿宋_GB2312" w:hint="eastAsia"/>
                <w:color w:val="000000"/>
                <w:kern w:val="0"/>
                <w:sz w:val="20"/>
                <w:szCs w:val="20"/>
                <w:lang/>
              </w:rPr>
              <w:t>单元格均需填入数据，不得空白，若某个浅青色底色单元格无对应数据，需填写为“</w:t>
            </w:r>
            <w:r>
              <w:rPr>
                <w:rFonts w:ascii="仿宋_GB2312" w:eastAsia="仿宋_GB2312" w:hAnsi="宋体" w:cs="仿宋_GB2312" w:hint="eastAsia"/>
                <w:color w:val="000000"/>
                <w:kern w:val="0"/>
                <w:sz w:val="20"/>
                <w:szCs w:val="20"/>
                <w:lang/>
              </w:rPr>
              <w:t>0</w:t>
            </w:r>
            <w:r>
              <w:rPr>
                <w:rFonts w:ascii="仿宋_GB2312" w:eastAsia="仿宋_GB2312" w:hAnsi="宋体" w:cs="仿宋_GB2312" w:hint="eastAsia"/>
                <w:color w:val="000000"/>
                <w:kern w:val="0"/>
                <w:sz w:val="20"/>
                <w:szCs w:val="20"/>
                <w:lang/>
              </w:rPr>
              <w:t>”。表格的行和列不得增加、删减、合并，单元格所附的计算公式不得更改，格式不得变化，数据最多保留小数点后三位。</w:t>
            </w:r>
            <w:r>
              <w:rPr>
                <w:rFonts w:ascii="仿宋_GB2312" w:eastAsia="仿宋_GB2312" w:hAnsi="宋体" w:cs="仿宋_GB2312" w:hint="eastAsia"/>
                <w:color w:val="000000"/>
                <w:kern w:val="0"/>
                <w:sz w:val="20"/>
                <w:szCs w:val="20"/>
                <w:lang/>
              </w:rPr>
              <w:t xml:space="preserve">                                                                                                                        </w:t>
            </w:r>
            <w:r>
              <w:rPr>
                <w:rFonts w:ascii="仿宋_GB2312" w:eastAsia="仿宋_GB2312" w:hAnsi="宋体" w:cs="仿宋_GB2312" w:hint="eastAsia"/>
                <w:b/>
                <w:color w:val="FFFFFF"/>
                <w:kern w:val="0"/>
                <w:sz w:val="20"/>
                <w:szCs w:val="20"/>
                <w:lang/>
              </w:rPr>
              <w:t>、</w:t>
            </w:r>
            <w:r>
              <w:rPr>
                <w:rFonts w:ascii="仿宋_GB2312" w:eastAsia="仿宋_GB2312" w:hAnsi="宋体" w:cs="仿宋_GB2312" w:hint="eastAsia"/>
                <w:b/>
                <w:color w:val="000000"/>
                <w:kern w:val="0"/>
                <w:sz w:val="20"/>
                <w:szCs w:val="20"/>
                <w:lang/>
              </w:rPr>
              <w:t xml:space="preserve">  3.</w:t>
            </w:r>
            <w:r>
              <w:rPr>
                <w:rFonts w:ascii="仿宋_GB2312" w:eastAsia="仿宋_GB2312" w:hAnsi="宋体" w:cs="仿宋_GB2312" w:hint="eastAsia"/>
                <w:b/>
                <w:color w:val="000000"/>
                <w:kern w:val="0"/>
                <w:sz w:val="20"/>
                <w:szCs w:val="20"/>
                <w:lang/>
              </w:rPr>
              <w:t>各省粮棉油糖及饲草料作物生</w:t>
            </w:r>
            <w:r>
              <w:rPr>
                <w:rFonts w:ascii="仿宋_GB2312" w:eastAsia="仿宋_GB2312" w:hAnsi="宋体" w:cs="仿宋_GB2312" w:hint="eastAsia"/>
                <w:b/>
                <w:color w:val="000000"/>
                <w:kern w:val="0"/>
                <w:sz w:val="20"/>
                <w:szCs w:val="20"/>
                <w:lang/>
              </w:rPr>
              <w:t>产机械品目由省级农机化主管部门结合实际确定。</w:t>
            </w:r>
          </w:p>
        </w:tc>
      </w:tr>
      <w:tr w:rsidR="0055613E">
        <w:trPr>
          <w:trHeight w:val="330"/>
        </w:trPr>
        <w:tc>
          <w:tcPr>
            <w:tcW w:w="9090" w:type="dxa"/>
            <w:gridSpan w:val="19"/>
            <w:shd w:val="clear" w:color="auto" w:fill="auto"/>
          </w:tcPr>
          <w:p w:rsidR="0055613E" w:rsidRDefault="0055613E">
            <w:pPr>
              <w:widowControl/>
              <w:jc w:val="left"/>
              <w:textAlignment w:val="top"/>
              <w:rPr>
                <w:rFonts w:ascii="宋体" w:eastAsia="宋体" w:hAnsi="宋体" w:cs="宋体"/>
                <w:color w:val="000000"/>
                <w:sz w:val="18"/>
                <w:szCs w:val="18"/>
              </w:rPr>
            </w:pPr>
          </w:p>
        </w:tc>
      </w:tr>
    </w:tbl>
    <w:p w:rsidR="0055613E" w:rsidRDefault="0055613E">
      <w:pPr>
        <w:snapToGrid w:val="0"/>
        <w:spacing w:line="360" w:lineRule="auto"/>
        <w:ind w:firstLineChars="1800" w:firstLine="5760"/>
        <w:rPr>
          <w:rFonts w:ascii="仿宋_GB2312" w:eastAsia="仿宋_GB2312"/>
          <w:sz w:val="32"/>
          <w:szCs w:val="32"/>
        </w:rPr>
      </w:pPr>
    </w:p>
    <w:p w:rsidR="0055613E" w:rsidRDefault="0055613E">
      <w:pPr>
        <w:rPr>
          <w:rFonts w:ascii="仿宋" w:eastAsia="仿宋" w:hAnsi="仿宋"/>
          <w:sz w:val="32"/>
          <w:szCs w:val="32"/>
        </w:rPr>
      </w:pPr>
    </w:p>
    <w:sectPr w:rsidR="0055613E" w:rsidSect="0055613E">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635C" w:rsidRDefault="005F635C" w:rsidP="008F1B3B">
      <w:r>
        <w:separator/>
      </w:r>
    </w:p>
  </w:endnote>
  <w:endnote w:type="continuationSeparator" w:id="1">
    <w:p w:rsidR="005F635C" w:rsidRDefault="005F635C" w:rsidP="008F1B3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635C" w:rsidRDefault="005F635C" w:rsidP="008F1B3B">
      <w:r>
        <w:separator/>
      </w:r>
    </w:p>
  </w:footnote>
  <w:footnote w:type="continuationSeparator" w:id="1">
    <w:p w:rsidR="005F635C" w:rsidRDefault="005F635C" w:rsidP="008F1B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E65197"/>
    <w:rsid w:val="00003324"/>
    <w:rsid w:val="000403AF"/>
    <w:rsid w:val="0029076D"/>
    <w:rsid w:val="004B71CB"/>
    <w:rsid w:val="0055613E"/>
    <w:rsid w:val="00584A30"/>
    <w:rsid w:val="005F635C"/>
    <w:rsid w:val="008F1B3B"/>
    <w:rsid w:val="00912B30"/>
    <w:rsid w:val="00AC68D8"/>
    <w:rsid w:val="00C66C21"/>
    <w:rsid w:val="00E50EEA"/>
    <w:rsid w:val="00E65197"/>
    <w:rsid w:val="07D822F4"/>
    <w:rsid w:val="1BD01566"/>
    <w:rsid w:val="1BF516D9"/>
    <w:rsid w:val="3A7B3074"/>
    <w:rsid w:val="45A53F0F"/>
    <w:rsid w:val="4E956EC4"/>
    <w:rsid w:val="572A7574"/>
    <w:rsid w:val="6BBE553F"/>
    <w:rsid w:val="736C42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613E"/>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rsid w:val="0055613E"/>
    <w:pPr>
      <w:tabs>
        <w:tab w:val="center" w:pos="4153"/>
        <w:tab w:val="right" w:pos="8306"/>
      </w:tabs>
      <w:snapToGrid w:val="0"/>
      <w:jc w:val="left"/>
    </w:pPr>
    <w:rPr>
      <w:sz w:val="18"/>
      <w:szCs w:val="18"/>
    </w:rPr>
  </w:style>
  <w:style w:type="character" w:styleId="a4">
    <w:name w:val="page number"/>
    <w:basedOn w:val="a0"/>
    <w:uiPriority w:val="99"/>
    <w:unhideWhenUsed/>
    <w:rsid w:val="0055613E"/>
  </w:style>
  <w:style w:type="character" w:styleId="a5">
    <w:name w:val="Hyperlink"/>
    <w:basedOn w:val="a0"/>
    <w:uiPriority w:val="99"/>
    <w:unhideWhenUsed/>
    <w:rsid w:val="0055613E"/>
    <w:rPr>
      <w:color w:val="0000FF"/>
      <w:u w:val="single"/>
    </w:rPr>
  </w:style>
  <w:style w:type="paragraph" w:customStyle="1" w:styleId="1">
    <w:name w:val="列出段落1"/>
    <w:basedOn w:val="a"/>
    <w:uiPriority w:val="34"/>
    <w:qFormat/>
    <w:rsid w:val="0055613E"/>
    <w:pPr>
      <w:ind w:firstLineChars="200" w:firstLine="420"/>
    </w:pPr>
  </w:style>
  <w:style w:type="character" w:customStyle="1" w:styleId="font31">
    <w:name w:val="font31"/>
    <w:basedOn w:val="a0"/>
    <w:rsid w:val="0055613E"/>
    <w:rPr>
      <w:rFonts w:ascii="黑体" w:eastAsia="黑体" w:hAnsi="宋体" w:cs="黑体" w:hint="eastAsia"/>
      <w:color w:val="000000"/>
      <w:sz w:val="20"/>
      <w:szCs w:val="20"/>
      <w:u w:val="none"/>
    </w:rPr>
  </w:style>
  <w:style w:type="character" w:customStyle="1" w:styleId="font71">
    <w:name w:val="font71"/>
    <w:basedOn w:val="a0"/>
    <w:rsid w:val="0055613E"/>
    <w:rPr>
      <w:rFonts w:ascii="宋体" w:eastAsia="宋体" w:hAnsi="宋体" w:cs="宋体" w:hint="eastAsia"/>
      <w:color w:val="000000"/>
      <w:sz w:val="20"/>
      <w:szCs w:val="20"/>
      <w:u w:val="none"/>
    </w:rPr>
  </w:style>
  <w:style w:type="character" w:customStyle="1" w:styleId="font11">
    <w:name w:val="font11"/>
    <w:basedOn w:val="a0"/>
    <w:rsid w:val="0055613E"/>
    <w:rPr>
      <w:rFonts w:ascii="仿宋_GB2312" w:eastAsia="仿宋_GB2312" w:cs="仿宋_GB2312" w:hint="eastAsia"/>
      <w:color w:val="FFFFFF"/>
      <w:sz w:val="20"/>
      <w:szCs w:val="20"/>
      <w:u w:val="none"/>
    </w:rPr>
  </w:style>
  <w:style w:type="character" w:customStyle="1" w:styleId="font81">
    <w:name w:val="font81"/>
    <w:basedOn w:val="a0"/>
    <w:rsid w:val="0055613E"/>
    <w:rPr>
      <w:rFonts w:ascii="仿宋_GB2312" w:eastAsia="仿宋_GB2312" w:cs="仿宋_GB2312" w:hint="eastAsia"/>
      <w:color w:val="000000"/>
      <w:sz w:val="20"/>
      <w:szCs w:val="20"/>
      <w:u w:val="none"/>
    </w:rPr>
  </w:style>
  <w:style w:type="character" w:customStyle="1" w:styleId="font61">
    <w:name w:val="font61"/>
    <w:basedOn w:val="a0"/>
    <w:rsid w:val="0055613E"/>
    <w:rPr>
      <w:rFonts w:ascii="仿宋_GB2312" w:eastAsia="仿宋_GB2312" w:cs="仿宋_GB2312" w:hint="eastAsia"/>
      <w:color w:val="00FFFF"/>
      <w:sz w:val="20"/>
      <w:szCs w:val="20"/>
      <w:u w:val="none"/>
    </w:rPr>
  </w:style>
  <w:style w:type="character" w:customStyle="1" w:styleId="font41">
    <w:name w:val="font41"/>
    <w:basedOn w:val="a0"/>
    <w:rsid w:val="0055613E"/>
    <w:rPr>
      <w:rFonts w:ascii="黑体" w:eastAsia="黑体" w:hAnsi="宋体" w:cs="黑体" w:hint="eastAsia"/>
      <w:color w:val="000000"/>
      <w:sz w:val="20"/>
      <w:szCs w:val="20"/>
      <w:u w:val="none"/>
    </w:rPr>
  </w:style>
  <w:style w:type="character" w:customStyle="1" w:styleId="font01">
    <w:name w:val="font01"/>
    <w:basedOn w:val="a0"/>
    <w:rsid w:val="0055613E"/>
    <w:rPr>
      <w:rFonts w:ascii="宋体" w:eastAsia="宋体" w:hAnsi="宋体" w:cs="宋体" w:hint="eastAsia"/>
      <w:color w:val="000000"/>
      <w:sz w:val="20"/>
      <w:szCs w:val="20"/>
      <w:u w:val="none"/>
    </w:rPr>
  </w:style>
  <w:style w:type="character" w:customStyle="1" w:styleId="font21">
    <w:name w:val="font21"/>
    <w:basedOn w:val="a0"/>
    <w:rsid w:val="0055613E"/>
    <w:rPr>
      <w:rFonts w:ascii="宋体" w:eastAsia="宋体" w:hAnsi="宋体" w:cs="宋体" w:hint="eastAsia"/>
      <w:color w:val="000000"/>
      <w:sz w:val="20"/>
      <w:szCs w:val="20"/>
      <w:u w:val="none"/>
    </w:rPr>
  </w:style>
  <w:style w:type="paragraph" w:styleId="a6">
    <w:name w:val="header"/>
    <w:basedOn w:val="a"/>
    <w:link w:val="Char"/>
    <w:uiPriority w:val="99"/>
    <w:semiHidden/>
    <w:unhideWhenUsed/>
    <w:rsid w:val="008F1B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8F1B3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jhcyc@agri.gov.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576</Words>
  <Characters>3287</Characters>
  <Application>Microsoft Office Word</Application>
  <DocSecurity>0</DocSecurity>
  <Lines>27</Lines>
  <Paragraphs>7</Paragraphs>
  <ScaleCrop>false</ScaleCrop>
  <Company>微软中国</Company>
  <LinksUpToDate>false</LinksUpToDate>
  <CharactersWithSpaces>3856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cp:lastPrinted>2016-07-07T08:05:00Z</cp:lastPrinted>
  <dcterms:created xsi:type="dcterms:W3CDTF">2016-07-07T08:46:00Z</dcterms:created>
  <dcterms:modified xsi:type="dcterms:W3CDTF">2016-07-07T08:46:00Z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