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eastAsia"/>
          <w:b/>
          <w:bCs/>
          <w:sz w:val="44"/>
          <w:szCs w:val="44"/>
          <w:lang w:val="en-US" w:eastAsia="zh-CN"/>
        </w:rPr>
      </w:pPr>
      <w:r>
        <w:rPr>
          <w:rFonts w:hint="eastAsia"/>
          <w:b/>
          <w:bCs/>
          <w:sz w:val="44"/>
          <w:szCs w:val="44"/>
          <w:lang w:val="en-US" w:eastAsia="zh-CN"/>
        </w:rPr>
        <w:t>伊通满族自治县</w:t>
      </w:r>
      <w:bookmarkStart w:id="0" w:name="_GoBack"/>
      <w:bookmarkEnd w:id="0"/>
      <w:r>
        <w:rPr>
          <w:rFonts w:hint="eastAsia"/>
          <w:b/>
          <w:bCs/>
          <w:sz w:val="44"/>
          <w:szCs w:val="44"/>
          <w:lang w:val="en-US" w:eastAsia="zh-CN"/>
        </w:rPr>
        <w:t>2018年农机购置补贴操作流程图</w:t>
      </w:r>
    </w:p>
    <w:tbl>
      <w:tblPr>
        <w:tblStyle w:val="5"/>
        <w:tblpPr w:leftFromText="180" w:rightFromText="180" w:vertAnchor="text" w:tblpX="2425" w:tblpY="489"/>
        <w:tblOverlap w:val="never"/>
        <w:tblW w:w="306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306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04" w:hRule="atLeast"/>
        </w:trPr>
        <w:tc>
          <w:tcPr>
            <w:tcW w:w="3060" w:type="dxa"/>
            <w:vAlign w:val="top"/>
          </w:tcPr>
          <w:p>
            <w:pPr>
              <w:jc w:val="center"/>
              <w:rPr>
                <w:rFonts w:hint="eastAsia"/>
                <w:b/>
                <w:bCs/>
                <w:sz w:val="44"/>
                <w:szCs w:val="44"/>
                <w:lang w:val="en-US" w:eastAsia="zh-CN"/>
              </w:rPr>
            </w:pPr>
            <w:r>
              <w:rPr>
                <w:rFonts w:hint="eastAsia"/>
                <w:b/>
                <w:bCs/>
                <w:sz w:val="44"/>
                <w:szCs w:val="44"/>
                <w:lang w:val="en-US" w:eastAsia="zh-CN"/>
              </w:rPr>
              <w:t>自主购机</w:t>
            </w:r>
          </w:p>
        </w:tc>
      </w:tr>
    </w:tbl>
    <w:p>
      <w:pPr>
        <w:jc w:val="center"/>
        <w:rPr>
          <w:sz w:val="44"/>
        </w:rPr>
      </w:pPr>
    </w:p>
    <w:p>
      <w:pPr>
        <w:rPr>
          <w:rFonts w:hint="eastAsia" w:ascii="Calibri" w:hAnsi="Calibri" w:eastAsia="宋体" w:cs="黑体"/>
          <w:kern w:val="2"/>
          <w:sz w:val="44"/>
          <w:szCs w:val="24"/>
          <w:lang w:val="en-US" w:eastAsia="zh-CN" w:bidi="ar-SA"/>
        </w:rPr>
      </w:pPr>
      <w:r>
        <w:rPr>
          <w:rFonts w:ascii="Calibri" w:hAnsi="Calibri" w:eastAsia="宋体" w:cs="黑体"/>
          <w:kern w:val="2"/>
          <w:sz w:val="44"/>
          <w:szCs w:val="24"/>
          <w:lang w:val="en-US" w:eastAsia="zh-CN" w:bidi="ar-SA"/>
        </w:rPr>
        <w:pict>
          <v:line id="箭头 13" o:spid="_x0000_s1026" o:spt="20" style="position:absolute;left:0pt;flip:y;margin-left:86.45pt;margin-top:9.6pt;height:26.1pt;width:29.25pt;z-index:251660288;mso-width-relative:page;mso-height-relative:page;" fillcolor="#FFFFFF" filled="f" o:preferrelative="t" stroked="t" coordsize="21600,21600">
            <v:path arrowok="t"/>
            <v:fill on="f" color2="#FFFFFF" focussize="0,0"/>
            <v:stroke weight="1.25pt" color="#000000" color2="#FFFFFF" miterlimit="2" endarrow="block"/>
            <v:imagedata gain="65536f" blacklevel="0f" gamma="0" o:title=""/>
            <o:lock v:ext="edit" position="f" selection="f" grouping="f" rotation="f" cropping="f" text="f" aspectratio="f"/>
          </v:line>
        </w:pict>
      </w:r>
      <w:r>
        <w:rPr>
          <w:rFonts w:ascii="Calibri" w:hAnsi="Calibri" w:eastAsia="宋体" w:cs="黑体"/>
          <w:kern w:val="2"/>
          <w:sz w:val="44"/>
          <w:szCs w:val="24"/>
          <w:lang w:val="en-US" w:eastAsia="zh-CN" w:bidi="ar-SA"/>
        </w:rPr>
        <w:pict>
          <v:shape id="文本框 12" o:spid="_x0000_s1027" o:spt="202" type="#_x0000_t202" style="position:absolute;left:0pt;margin-left:-59.05pt;margin-top:8.3pt;height:55.55pt;width:144.9pt;z-index:251659264;mso-width-relative:page;mso-height-relative:page;" fillcolor="#FFFFFF" filled="t" o:preferrelative="t" stroked="t" coordsize="21600,21600">
            <v:path/>
            <v:fill on="t" focussize="0,0"/>
            <v:stroke color="#000000" color2="#FFFFFF" miterlimit="2"/>
            <v:imagedata gain="65536f" blacklevel="0f" gamma="0" o:title=""/>
            <o:lock v:ext="edit" position="f" selection="f" grouping="f" rotation="f" cropping="f" text="f" aspectratio="f"/>
            <v:textbox>
              <w:txbxContent>
                <w:p>
                  <w:pPr>
                    <w:rPr>
                      <w:rFonts w:hint="eastAsia"/>
                      <w:color w:val="000000"/>
                      <w:sz w:val="18"/>
                      <w:szCs w:val="18"/>
                      <w:lang w:val="en-US" w:eastAsia="zh-CN"/>
                    </w:rPr>
                  </w:pPr>
                  <w:r>
                    <w:rPr>
                      <w:rFonts w:hint="eastAsia"/>
                      <w:color w:val="000000"/>
                      <w:sz w:val="18"/>
                      <w:szCs w:val="18"/>
                      <w:lang w:val="en-US" w:eastAsia="zh-CN"/>
                    </w:rPr>
                    <w:t>1.</w:t>
                  </w:r>
                  <w:r>
                    <w:rPr>
                      <w:rFonts w:hint="eastAsia"/>
                      <w:color w:val="000000"/>
                      <w:sz w:val="18"/>
                      <w:szCs w:val="18"/>
                      <w:lang w:eastAsia="zh-CN"/>
                    </w:rPr>
                    <w:t>需购买属我省</w:t>
                  </w:r>
                  <w:r>
                    <w:rPr>
                      <w:rFonts w:hint="eastAsia"/>
                      <w:color w:val="000000"/>
                      <w:sz w:val="18"/>
                      <w:szCs w:val="18"/>
                      <w:lang w:val="en-US" w:eastAsia="zh-CN"/>
                    </w:rPr>
                    <w:t>2018年补贴范围且已在我省完成归档的产品，并获取税控发票。</w:t>
                  </w:r>
                </w:p>
                <w:p>
                  <w:pPr>
                    <w:rPr>
                      <w:rFonts w:hint="eastAsia"/>
                      <w:color w:val="000000"/>
                      <w:lang w:val="en-US" w:eastAsia="zh-CN"/>
                    </w:rPr>
                  </w:pPr>
                </w:p>
              </w:txbxContent>
            </v:textbox>
          </v:shape>
        </w:pict>
      </w:r>
    </w:p>
    <w:p>
      <w:pPr>
        <w:tabs>
          <w:tab w:val="center" w:pos="4153"/>
        </w:tabs>
        <w:rPr>
          <w:rFonts w:hint="eastAsia" w:ascii="Calibri" w:hAnsi="Calibri" w:eastAsia="宋体" w:cs="黑体"/>
          <w:kern w:val="2"/>
          <w:sz w:val="44"/>
          <w:szCs w:val="24"/>
          <w:lang w:val="en-US" w:eastAsia="zh-CN" w:bidi="ar-SA"/>
        </w:rPr>
      </w:pPr>
      <w:r>
        <w:rPr>
          <w:rFonts w:ascii="Calibri" w:hAnsi="Calibri" w:eastAsia="宋体" w:cs="黑体"/>
          <w:kern w:val="2"/>
          <w:sz w:val="44"/>
          <w:szCs w:val="24"/>
          <w:lang w:val="en-US" w:eastAsia="zh-CN" w:bidi="ar-SA"/>
        </w:rPr>
        <w:pict>
          <v:group id="组合 1029" o:spid="_x0000_s1028" o:spt="203" style="position:absolute;left:0pt;margin-left:141.55pt;margin-top:2.65pt;height:502.7pt;width:84.55pt;z-index:251658240;mso-width-relative:page;mso-height-relative:page;" coordorigin="7890,3600" coordsize="1691,10275">
            <o:lock v:ext="edit" position="f" selection="f" grouping="f" rotation="f" cropping="f" text="f" aspectratio="f"/>
            <v:group id="组合 1030" o:spid="_x0000_s1029" o:spt="203" style="position:absolute;left:7890;top:3600;height:7739;width:1691;" coordorigin="7890,3600" coordsize="1691,7739">
              <o:lock v:ext="edit" position="f" selection="f" grouping="f" rotation="f" cropping="f" text="f" aspectratio="f"/>
              <v:shape id="直接连接符 1027" o:spid="_x0000_s1030" o:spt="32" type="#_x0000_t32" style="position:absolute;left:8707;top:3600;height:330;width:0;" fillcolor="#FFFFFF" filled="t" o:preferrelative="t" stroked="t" coordsize="21600,21600">
                <v:path arrowok="t"/>
                <v:fill on="t" focussize="0,0"/>
                <v:stroke weight="1.5pt" color="#000000" color2="#FFFFFF" opacity="65536f" miterlimit="2" endarrow="open"/>
                <v:imagedata gain="65536f" blacklevel="0f" gamma="0" o:title=""/>
                <o:lock v:ext="edit" position="f" selection="f" grouping="f" rotation="f" cropping="f" text="f" aspectratio="f"/>
              </v:shape>
              <v:group id="组合 1032" o:spid="_x0000_s1031" o:spt="203" style="position:absolute;left:7890;top:4325;height:7014;width:1691;" coordorigin="7845,4370" coordsize="1780,6970">
                <o:lock v:ext="edit" position="f" selection="f" grouping="f" rotation="f" cropping="f" text="f" aspectratio="f"/>
                <v:rect id="矩形 1029" o:spid="_x0000_s1032" o:spt="1" style="position:absolute;left:7877;top:4338;height:1780;width:1716;rotation:3014656f;" fillcolor="#FFFFFF" filled="f" o:preferrelative="t" stroked="t" coordsize="21600,21600">
                  <v:path/>
                  <v:fill on="f" color2="#FFFFFF" focussize="0,0"/>
                  <v:stroke weight="1pt" color="#000000" color2="#FFFFFF" opacity="65536f" miterlimit="2"/>
                  <v:imagedata gain="65536f" blacklevel="0f" gamma="0" o:title=""/>
                  <o:lock v:ext="edit" position="f" selection="f" grouping="f" rotation="f" cropping="f" text="f" aspectratio="f"/>
                </v:rect>
                <v:shape id="直接连接符 1030" o:spid="_x0000_s1033" o:spt="32" type="#_x0000_t32" style="position:absolute;left:8707;top:6615;height:720;width:0;" fillcolor="#FFFFFF" filled="t" o:preferrelative="t" stroked="t" coordsize="21600,21600">
                  <v:path arrowok="t"/>
                  <v:fill on="t" focussize="0,0"/>
                  <v:stroke weight="1.5pt" color="#000000" color2="#FFFFFF" opacity="65536f" miterlimit="2" endarrow="open"/>
                  <v:imagedata gain="65536f" blacklevel="0f" gamma="0" o:title=""/>
                  <o:lock v:ext="edit" position="f" selection="f" grouping="f" rotation="f" cropping="f" text="f" aspectratio="f"/>
                </v:shape>
                <v:group id="组合 1035" o:spid="_x0000_s1034" o:spt="203" style="position:absolute;left:8735;top:8415;height:2925;width:0;" coordorigin="8735,8415" coordsize="0,2925">
                  <o:lock v:ext="edit" position="f" selection="f" grouping="f" rotation="f" cropping="f" text="f" aspectratio="f"/>
                  <v:shape id="直接连接符 1032" o:spid="_x0000_s1035" o:spt="32" type="#_x0000_t32" style="position:absolute;left:8735;top:8415;height:780;width:0;" fillcolor="#FFFFFF" filled="t" o:preferrelative="t" stroked="t" coordsize="21600,21600">
                    <v:path arrowok="t"/>
                    <v:fill on="t" focussize="0,0"/>
                    <v:stroke weight="1.5pt" color="#000000" color2="#FFFFFF" opacity="65536f" miterlimit="2" endarrow="open"/>
                    <v:imagedata gain="65536f" blacklevel="0f" gamma="0" o:title=""/>
                    <o:lock v:ext="edit" position="f" selection="f" grouping="f" rotation="f" cropping="f" text="f" aspectratio="f"/>
                  </v:shape>
                  <v:shape id="直接连接符 1033" o:spid="_x0000_s1036" o:spt="32" type="#_x0000_t32" style="position:absolute;left:8735;top:10236;height:1104;width:0;" fillcolor="#FFFFFF" filled="t" o:preferrelative="t" stroked="t" coordsize="21600,21600">
                    <v:path arrowok="t"/>
                    <v:fill on="t" focussize="0,0"/>
                    <v:stroke weight="1.5pt" color="#000000" color2="#FFFFFF" opacity="65536f" miterlimit="2" endarrow="open"/>
                    <v:imagedata gain="65536f" blacklevel="0f" gamma="0" o:title=""/>
                    <o:lock v:ext="edit" position="f" selection="f" grouping="f" rotation="f" cropping="f" text="f" aspectratio="f"/>
                  </v:shape>
                </v:group>
              </v:group>
            </v:group>
            <v:shape id="直接连接符 1034" o:spid="_x0000_s1037" o:spt="32" type="#_x0000_t32" style="position:absolute;left:8678;top:12555;height:1320;width:15;" fillcolor="#FFFFFF" filled="t" o:preferrelative="t" stroked="t" coordsize="21600,21600">
              <v:path arrowok="t"/>
              <v:fill on="t" focussize="0,0"/>
              <v:stroke weight="1.5pt" color="#000000" color2="#FFFFFF" opacity="65536f" miterlimit="2" endarrow="open"/>
              <v:imagedata gain="65536f" blacklevel="0f" gamma="0" o:title=""/>
              <o:lock v:ext="edit" position="f" selection="f" grouping="f" rotation="f" cropping="f" text="f" aspectratio="f"/>
            </v:shape>
          </v:group>
        </w:pict>
      </w:r>
    </w:p>
    <w:p>
      <w:pPr>
        <w:rPr>
          <w:rFonts w:hint="eastAsia" w:ascii="Calibri" w:hAnsi="Calibri" w:eastAsia="宋体" w:cs="黑体"/>
          <w:kern w:val="2"/>
          <w:sz w:val="44"/>
          <w:szCs w:val="24"/>
          <w:lang w:val="en-US" w:eastAsia="zh-CN" w:bidi="ar-SA"/>
        </w:rPr>
      </w:pPr>
      <w:r>
        <w:rPr>
          <w:rFonts w:ascii="Calibri" w:hAnsi="Calibri" w:eastAsia="宋体" w:cs="黑体"/>
          <w:kern w:val="2"/>
          <w:sz w:val="44"/>
          <w:szCs w:val="24"/>
          <w:lang w:val="en-US" w:eastAsia="zh-CN" w:bidi="ar-SA"/>
        </w:rPr>
        <w:pict>
          <v:shape id="_x0000_s1038" o:spid="_x0000_s1038" o:spt="202" type="#_x0000_t202" style="position:absolute;left:0pt;margin-left:292.35pt;margin-top:8.1pt;height:88.05pt;width:188.4pt;z-index:251661312;mso-width-relative:page;mso-height-relative:page;" fillcolor="#FFFFFF" filled="t" o:preferrelative="t" stroked="t" coordsize="21600,21600">
            <v:path/>
            <v:fill on="t" focussize="0,0"/>
            <v:stroke color="#000000" color2="#FFFFFF" miterlimit="2"/>
            <v:imagedata gain="65536f" blacklevel="0f" gamma="0" o:title=""/>
            <o:lock v:ext="edit" position="f" selection="f" grouping="f" rotation="f" cropping="f" text="f" aspectratio="f"/>
            <v:textbox>
              <w:txbxContent>
                <w:p>
                  <w:pPr>
                    <w:rPr>
                      <w:rFonts w:hint="eastAsia" w:eastAsia="宋体"/>
                      <w:sz w:val="18"/>
                      <w:szCs w:val="18"/>
                      <w:lang w:eastAsia="zh-CN"/>
                    </w:rPr>
                  </w:pPr>
                  <w:r>
                    <w:rPr>
                      <w:rFonts w:hint="eastAsia"/>
                      <w:sz w:val="18"/>
                      <w:szCs w:val="18"/>
                      <w:lang w:val="en-US" w:eastAsia="zh-CN"/>
                    </w:rPr>
                    <w:t>3.</w:t>
                  </w:r>
                  <w:r>
                    <w:rPr>
                      <w:rFonts w:hint="eastAsia"/>
                      <w:sz w:val="18"/>
                      <w:szCs w:val="18"/>
                      <w:lang w:eastAsia="zh-CN"/>
                    </w:rPr>
                    <w:t>申请者携带所购机具、购机申请表、身份证、户口本、购机发票、“一卡通”原件以及县级实施方案中明确的其他材料，到户口所在地农机化主管部门指定地点进行验收及拍人机合影。</w:t>
                  </w:r>
                </w:p>
              </w:txbxContent>
            </v:textbox>
          </v:shape>
        </w:pict>
      </w:r>
    </w:p>
    <w:tbl>
      <w:tblPr>
        <w:tblStyle w:val="5"/>
        <w:tblpPr w:leftFromText="180" w:rightFromText="180" w:vertAnchor="text" w:horzAnchor="page" w:tblpX="4335" w:tblpY="2550"/>
        <w:tblOverlap w:val="never"/>
        <w:tblW w:w="262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62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89" w:hRule="atLeast"/>
        </w:trPr>
        <w:tc>
          <w:tcPr>
            <w:tcW w:w="2620" w:type="dxa"/>
            <w:vAlign w:val="top"/>
          </w:tcPr>
          <w:p>
            <w:pPr>
              <w:jc w:val="center"/>
              <w:rPr>
                <w:rFonts w:hint="eastAsia"/>
                <w:b/>
                <w:bCs/>
                <w:sz w:val="44"/>
                <w:szCs w:val="44"/>
                <w:lang w:val="en-US" w:eastAsia="zh-CN"/>
              </w:rPr>
            </w:pPr>
            <w:r>
              <w:rPr>
                <w:rFonts w:hint="eastAsia"/>
                <w:b/>
                <w:bCs/>
                <w:sz w:val="44"/>
                <w:szCs w:val="44"/>
                <w:lang w:val="en-US" w:eastAsia="zh-CN"/>
              </w:rPr>
              <w:t>手续办理</w:t>
            </w:r>
          </w:p>
        </w:tc>
      </w:tr>
    </w:tbl>
    <w:tbl>
      <w:tblPr>
        <w:tblStyle w:val="5"/>
        <w:tblpPr w:leftFromText="180" w:rightFromText="180" w:vertAnchor="text" w:horzAnchor="page" w:tblpX="4350" w:tblpY="4372"/>
        <w:tblOverlap w:val="never"/>
        <w:tblW w:w="262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62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89" w:hRule="atLeast"/>
        </w:trPr>
        <w:tc>
          <w:tcPr>
            <w:tcW w:w="2620" w:type="dxa"/>
            <w:vAlign w:val="top"/>
          </w:tcPr>
          <w:p>
            <w:pPr>
              <w:jc w:val="center"/>
              <w:rPr>
                <w:rFonts w:hint="eastAsia"/>
                <w:b/>
                <w:bCs/>
                <w:sz w:val="44"/>
                <w:szCs w:val="44"/>
                <w:lang w:val="en-US" w:eastAsia="zh-CN"/>
              </w:rPr>
            </w:pPr>
            <w:r>
              <w:rPr>
                <w:rFonts w:ascii="Calibri" w:hAnsi="Calibri" w:eastAsia="宋体" w:cs="黑体"/>
                <w:kern w:val="2"/>
                <w:sz w:val="44"/>
                <w:szCs w:val="24"/>
                <w:lang w:val="en-US" w:eastAsia="zh-CN" w:bidi="ar-SA"/>
              </w:rPr>
              <w:pict>
                <v:line id="箭头 22" o:spid="_x0000_s1039" o:spt="20" style="position:absolute;left:0pt;flip:x y;margin-left:125.45pt;margin-top:7.55pt;height:20.45pt;width:49.8pt;z-index:251668480;mso-width-relative:page;mso-height-relative:page;" fillcolor="#FFFFFF" filled="f" o:preferrelative="t" stroked="t" coordsize="21600,21600">
                  <v:path arrowok="t"/>
                  <v:fill on="f" color2="#FFFFFF" focussize="0,0"/>
                  <v:stroke weight="1.25pt" color="#000000" color2="#FFFFFF" miterlimit="2" endarrow="block"/>
                  <v:imagedata gain="65536f" blacklevel="0f" gamma="0" o:title=""/>
                  <o:lock v:ext="edit" position="f" selection="f" grouping="f" rotation="f" cropping="f" text="f" aspectratio="f"/>
                </v:line>
              </w:pict>
            </w:r>
            <w:r>
              <w:rPr>
                <w:rFonts w:hint="eastAsia"/>
                <w:b/>
                <w:bCs/>
                <w:sz w:val="44"/>
                <w:szCs w:val="44"/>
                <w:lang w:val="en-US" w:eastAsia="zh-CN"/>
              </w:rPr>
              <w:t>信息公示</w:t>
            </w:r>
          </w:p>
        </w:tc>
      </w:tr>
    </w:tbl>
    <w:tbl>
      <w:tblPr>
        <w:tblStyle w:val="5"/>
        <w:tblpPr w:leftFromText="180" w:rightFromText="180" w:vertAnchor="text" w:horzAnchor="page" w:tblpX="4350" w:tblpY="8932"/>
        <w:tblOverlap w:val="never"/>
        <w:tblW w:w="262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62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89" w:hRule="atLeast"/>
        </w:trPr>
        <w:tc>
          <w:tcPr>
            <w:tcW w:w="2620" w:type="dxa"/>
            <w:vAlign w:val="top"/>
          </w:tcPr>
          <w:p>
            <w:pPr>
              <w:jc w:val="center"/>
              <w:rPr>
                <w:rFonts w:hint="eastAsia"/>
                <w:b/>
                <w:bCs/>
                <w:sz w:val="44"/>
                <w:szCs w:val="44"/>
                <w:lang w:val="en-US" w:eastAsia="zh-CN"/>
              </w:rPr>
            </w:pPr>
            <w:r>
              <w:rPr>
                <w:rFonts w:hint="eastAsia"/>
                <w:b/>
                <w:bCs/>
                <w:sz w:val="44"/>
                <w:szCs w:val="44"/>
                <w:lang w:val="en-US" w:eastAsia="zh-CN"/>
              </w:rPr>
              <w:t>资金兑付</w:t>
            </w:r>
          </w:p>
        </w:tc>
      </w:tr>
    </w:tbl>
    <w:tbl>
      <w:tblPr>
        <w:tblStyle w:val="5"/>
        <w:tblpPr w:leftFromText="180" w:rightFromText="180" w:vertAnchor="text" w:horzAnchor="page" w:tblpX="4365" w:tblpY="6457"/>
        <w:tblOverlap w:val="never"/>
        <w:tblW w:w="262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62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89" w:hRule="atLeast"/>
        </w:trPr>
        <w:tc>
          <w:tcPr>
            <w:tcW w:w="2620" w:type="dxa"/>
            <w:vAlign w:val="top"/>
          </w:tcPr>
          <w:p>
            <w:pPr>
              <w:jc w:val="center"/>
              <w:rPr>
                <w:rFonts w:hint="eastAsia"/>
                <w:b/>
                <w:bCs/>
                <w:sz w:val="44"/>
                <w:szCs w:val="44"/>
                <w:lang w:val="en-US" w:eastAsia="zh-CN"/>
              </w:rPr>
            </w:pPr>
            <w:r>
              <w:rPr>
                <w:rFonts w:hint="eastAsia"/>
                <w:b/>
                <w:bCs/>
                <w:sz w:val="44"/>
                <w:szCs w:val="44"/>
                <w:lang w:val="en-US" w:eastAsia="zh-CN"/>
              </w:rPr>
              <w:t>资金结算</w:t>
            </w:r>
          </w:p>
        </w:tc>
      </w:tr>
    </w:tbl>
    <w:p>
      <w:pPr>
        <w:tabs>
          <w:tab w:val="left" w:pos="3096"/>
        </w:tabs>
        <w:jc w:val="left"/>
        <w:rPr>
          <w:rFonts w:hint="eastAsia"/>
          <w:lang w:val="en-US" w:eastAsia="zh-CN"/>
        </w:rPr>
      </w:pPr>
      <w:r>
        <w:rPr>
          <w:rFonts w:ascii="Calibri" w:hAnsi="Calibri" w:eastAsia="宋体" w:cs="黑体"/>
          <w:kern w:val="2"/>
          <w:sz w:val="44"/>
          <w:szCs w:val="24"/>
          <w:lang w:val="en-US" w:eastAsia="zh-CN" w:bidi="ar-SA"/>
        </w:rPr>
        <w:pict>
          <v:line id="箭头 30" o:spid="_x0000_s1040" o:spt="20" style="position:absolute;left:0pt;flip:x y;margin-left:241.15pt;margin-top:28.65pt;height:15.6pt;width:47.95pt;z-index:251672576;mso-width-relative:page;mso-height-relative:page;" fillcolor="#FFFFFF" filled="f" o:preferrelative="t" stroked="t" coordsize="21600,21600">
            <v:path arrowok="t"/>
            <v:fill on="f" color2="#FFFFFF" focussize="0,0"/>
            <v:stroke weight="1.25pt" color="#000000" color2="#FFFFFF" miterlimit="2" endarrow="block"/>
            <v:imagedata gain="65536f" blacklevel="0f" gamma="0" o:title=""/>
            <o:lock v:ext="edit" position="f" selection="f" grouping="f" rotation="f" cropping="f" text="f" aspectratio="f"/>
          </v:line>
        </w:pict>
      </w:r>
      <w:r>
        <w:rPr>
          <w:rFonts w:ascii="Calibri" w:hAnsi="Calibri" w:eastAsia="宋体" w:cs="黑体"/>
          <w:kern w:val="2"/>
          <w:sz w:val="44"/>
          <w:szCs w:val="24"/>
          <w:lang w:val="en-US" w:eastAsia="zh-CN" w:bidi="ar-SA"/>
        </w:rPr>
        <w:pict>
          <v:line id="箭头 18" o:spid="_x0000_s1041" o:spt="20" style="position:absolute;left:0pt;flip:y;margin-left:100.85pt;margin-top:33pt;height:13.5pt;width:29.35pt;z-index:251662336;mso-width-relative:page;mso-height-relative:page;" fillcolor="#FFFFFF" filled="f" o:preferrelative="t" stroked="t" coordsize="21600,21600">
            <v:path arrowok="t"/>
            <v:fill on="f" color2="#FFFFFF" focussize="0,0"/>
            <v:stroke weight="1.25pt" color="#000000" color2="#FFFFFF" miterlimit="2" endarrow="block"/>
            <v:imagedata gain="65536f" blacklevel="0f" gamma="0" o:title=""/>
            <o:lock v:ext="edit" position="f" selection="f" grouping="f" rotation="f" cropping="f" text="f" aspectratio="f"/>
          </v:line>
        </w:pict>
      </w:r>
      <w:r>
        <w:rPr>
          <w:rFonts w:ascii="Calibri" w:hAnsi="Calibri" w:eastAsia="宋体" w:cs="黑体"/>
          <w:kern w:val="2"/>
          <w:sz w:val="44"/>
          <w:szCs w:val="24"/>
          <w:lang w:val="en-US" w:eastAsia="zh-CN" w:bidi="ar-SA"/>
        </w:rPr>
        <w:pict>
          <v:shape id="文本框 28" o:spid="_x0000_s1042" o:spt="202" type="#_x0000_t202" style="position:absolute;left:0pt;margin-left:-61.15pt;margin-top:6.1pt;height:72.6pt;width:159.75pt;z-index:251671552;mso-width-relative:page;mso-height-relative:page;" fillcolor="#FFFFFF" filled="t" o:preferrelative="t" stroked="t" coordsize="21600,21600">
            <v:path/>
            <v:fill on="t" focussize="0,0"/>
            <v:stroke color="#000000" color2="#FFFFFF" miterlimit="2"/>
            <v:imagedata gain="65536f" blacklevel="0f" gamma="0" o:title=""/>
            <o:lock v:ext="edit" position="f" selection="f" grouping="f" rotation="f" cropping="f" text="f" aspectratio="f"/>
            <v:textbox>
              <w:txbxContent>
                <w:p>
                  <w:pPr>
                    <w:rPr>
                      <w:rFonts w:hint="eastAsia"/>
                      <w:lang w:eastAsia="zh-CN"/>
                    </w:rPr>
                  </w:pPr>
                  <w:r>
                    <w:rPr>
                      <w:rFonts w:hint="eastAsia"/>
                      <w:lang w:val="en-US" w:eastAsia="zh-CN"/>
                    </w:rPr>
                    <w:t>2.</w:t>
                  </w:r>
                  <w:r>
                    <w:rPr>
                      <w:rFonts w:hint="eastAsia"/>
                      <w:lang w:eastAsia="zh-CN"/>
                    </w:rPr>
                    <w:t>到乡镇农机部门填写农机购置补贴申请表，同时进行身份核实，由购机者所在村、镇农机站、财政所签字盖章。</w:t>
                  </w:r>
                </w:p>
              </w:txbxContent>
            </v:textbox>
          </v:shape>
        </w:pict>
      </w:r>
      <w:r>
        <w:rPr>
          <w:rFonts w:ascii="Calibri" w:hAnsi="Calibri" w:eastAsia="宋体" w:cs="黑体"/>
          <w:kern w:val="2"/>
          <w:sz w:val="44"/>
          <w:szCs w:val="24"/>
          <w:lang w:val="en-US" w:eastAsia="zh-CN" w:bidi="ar-SA"/>
        </w:rPr>
        <w:pict>
          <v:shape id="文本框 21" o:spid="_x0000_s1043" o:spt="202" type="#_x0000_t202" style="position:absolute;left:0pt;margin-left:298.8pt;margin-top:221.05pt;height:86.4pt;width:162.85pt;z-index:251665408;mso-width-relative:page;mso-height-relative:page;" fillcolor="#FFFFFF" filled="t" o:preferrelative="t" stroked="t" coordsize="21600,21600">
            <v:path/>
            <v:fill on="t" focussize="0,0"/>
            <v:stroke color="#000000" color2="#FFFFFF" miterlimit="2"/>
            <v:imagedata gain="65536f" blacklevel="0f" gamma="0" o:title=""/>
            <o:lock v:ext="edit" position="f" selection="f" grouping="f" rotation="f" cropping="f" text="f" aspectratio="f"/>
            <v:textbox>
              <w:txbxContent>
                <w:p>
                  <w:pPr>
                    <w:rPr>
                      <w:rFonts w:hint="eastAsia" w:eastAsia="宋体"/>
                      <w:sz w:val="18"/>
                      <w:szCs w:val="18"/>
                      <w:lang w:val="en-US" w:eastAsia="zh-CN"/>
                    </w:rPr>
                  </w:pPr>
                  <w:r>
                    <w:rPr>
                      <w:rFonts w:hint="eastAsia"/>
                      <w:sz w:val="18"/>
                      <w:szCs w:val="18"/>
                      <w:lang w:val="en-US" w:eastAsia="zh-CN"/>
                    </w:rPr>
                    <w:t>5.机具及购机资料经审核通过后，县级农机化主管部门当场打印补贴确认通知书交购机者确认签字。补贴信息系统公示7天，无异议后，进行结算，如有异议经查实后，取消补贴资格。</w:t>
                  </w:r>
                </w:p>
              </w:txbxContent>
            </v:textbox>
          </v:shape>
        </w:pict>
      </w:r>
      <w:r>
        <w:rPr>
          <w:rFonts w:ascii="Calibri" w:hAnsi="Calibri" w:eastAsia="宋体" w:cs="黑体"/>
          <w:kern w:val="2"/>
          <w:sz w:val="44"/>
          <w:szCs w:val="24"/>
          <w:lang w:val="en-US" w:eastAsia="zh-CN" w:bidi="ar-SA"/>
        </w:rPr>
        <w:pict>
          <v:line id="箭头 20" o:spid="_x0000_s1044" o:spt="20" style="position:absolute;left:0pt;flip:y;margin-left:90.95pt;margin-top:143.95pt;height:31.1pt;width:30.5pt;z-index:251664384;mso-width-relative:page;mso-height-relative:page;" fillcolor="#FFFFFF" filled="f" o:preferrelative="t" stroked="t" coordsize="21600,21600">
            <v:path arrowok="t"/>
            <v:fill on="f" color2="#FFFFFF" focussize="0,0"/>
            <v:stroke weight="1.25pt" color="#000000" color2="#FFFFFF" miterlimit="2" endarrow="block"/>
            <v:imagedata gain="65536f" blacklevel="0f" gamma="0" o:title=""/>
            <o:lock v:ext="edit" position="f" selection="f" grouping="f" rotation="f" cropping="f" text="f" aspectratio="f"/>
          </v:line>
        </w:pict>
      </w:r>
      <w:r>
        <w:rPr>
          <w:rFonts w:ascii="Calibri" w:hAnsi="Calibri" w:eastAsia="宋体" w:cs="黑体"/>
          <w:kern w:val="2"/>
          <w:sz w:val="44"/>
          <w:szCs w:val="24"/>
          <w:lang w:val="en-US" w:eastAsia="zh-CN" w:bidi="ar-SA"/>
        </w:rPr>
        <w:pict>
          <v:shape id="文本框 19" o:spid="_x0000_s1045" o:spt="202" type="#_x0000_t202" style="position:absolute;left:0pt;margin-left:-56pt;margin-top:132.9pt;height:86.1pt;width:146.3pt;z-index:251663360;mso-width-relative:page;mso-height-relative:page;" fillcolor="#FFFFFF" filled="t" o:preferrelative="t" stroked="t" coordsize="21600,21600">
            <v:path/>
            <v:fill on="t" focussize="0,0"/>
            <v:stroke color="#000000" color2="#FFFFFF" miterlimit="2"/>
            <v:imagedata gain="65536f" blacklevel="0f" gamma="0" o:title=""/>
            <o:lock v:ext="edit" position="f" selection="f" grouping="f" rotation="f" cropping="f" text="f" aspectratio="f"/>
            <v:textbox>
              <w:txbxContent>
                <w:p>
                  <w:pPr>
                    <w:rPr>
                      <w:rFonts w:hint="eastAsia" w:eastAsia="宋体"/>
                      <w:sz w:val="18"/>
                      <w:szCs w:val="18"/>
                      <w:lang w:eastAsia="zh-CN"/>
                    </w:rPr>
                  </w:pPr>
                  <w:r>
                    <w:rPr>
                      <w:rFonts w:hint="eastAsia"/>
                      <w:sz w:val="18"/>
                      <w:szCs w:val="18"/>
                      <w:lang w:val="en-US" w:eastAsia="zh-CN"/>
                    </w:rPr>
                    <w:t>4.、验收合影后，到</w:t>
                  </w:r>
                  <w:r>
                    <w:rPr>
                      <w:rFonts w:hint="eastAsia"/>
                      <w:sz w:val="18"/>
                      <w:szCs w:val="18"/>
                      <w:lang w:eastAsia="zh-CN"/>
                    </w:rPr>
                    <w:t>县农机科审核、录入购机者信息、机具信息等工作，农机部门现场查验补贴机具、现场办理有关补贴手续，固定式机具申请农机部门上门核查。</w:t>
                  </w:r>
                </w:p>
              </w:txbxContent>
            </v:textbox>
          </v:shape>
        </w:pict>
      </w:r>
      <w:r>
        <w:rPr>
          <w:rFonts w:ascii="Calibri" w:hAnsi="Calibri" w:eastAsia="宋体" w:cs="黑体"/>
          <w:kern w:val="2"/>
          <w:sz w:val="44"/>
          <w:szCs w:val="24"/>
          <w:lang w:val="en-US" w:eastAsia="zh-CN" w:bidi="ar-SA"/>
        </w:rPr>
        <w:pict>
          <v:line id="箭头 24" o:spid="_x0000_s1046" o:spt="20" style="position:absolute;left:0pt;flip:y;margin-left:85.5pt;margin-top:337.65pt;height:42.55pt;width:37.7pt;z-index:251667456;mso-width-relative:page;mso-height-relative:page;" fillcolor="#FFFFFF" filled="f" o:preferrelative="t" stroked="t" coordsize="21600,21600">
            <v:path arrowok="t"/>
            <v:fill on="f" color2="#FFFFFF" focussize="0,0"/>
            <v:stroke weight="1.25pt" color="#000000" color2="#FFFFFF" miterlimit="2" endarrow="block"/>
            <v:imagedata gain="65536f" blacklevel="0f" gamma="0" o:title=""/>
            <o:lock v:ext="edit" position="f" selection="f" grouping="f" rotation="f" cropping="f" text="f" aspectratio="f"/>
          </v:line>
        </w:pict>
      </w:r>
      <w:r>
        <w:rPr>
          <w:rFonts w:ascii="Calibri" w:hAnsi="Calibri" w:eastAsia="宋体" w:cs="黑体"/>
          <w:kern w:val="2"/>
          <w:sz w:val="44"/>
          <w:szCs w:val="24"/>
          <w:lang w:val="en-US" w:eastAsia="zh-CN" w:bidi="ar-SA"/>
        </w:rPr>
        <w:pict>
          <v:shape id="_x0000_s1047" o:spid="_x0000_s1047" o:spt="202" type="#_x0000_t202" style="position:absolute;left:0pt;margin-left:-57.35pt;margin-top:344.55pt;height:68.85pt;width:142.45pt;z-index:251666432;mso-width-relative:page;mso-height-relative:page;" fillcolor="#FFFFFF" filled="t" o:preferrelative="t" stroked="t" coordsize="21600,21600">
            <v:path/>
            <v:fill on="t" focussize="0,0"/>
            <v:stroke color="#000000" color2="#FFFFFF" miterlimit="2"/>
            <v:imagedata gain="65536f" blacklevel="0f" gamma="0" o:title=""/>
            <o:lock v:ext="edit" position="f" selection="f" grouping="f" rotation="f" cropping="f" text="f" aspectratio="f"/>
            <v:textbox>
              <w:txbxContent>
                <w:p>
                  <w:pPr>
                    <w:rPr>
                      <w:rFonts w:hint="eastAsia" w:eastAsia="宋体"/>
                      <w:sz w:val="18"/>
                      <w:szCs w:val="18"/>
                      <w:lang w:val="en-US" w:eastAsia="zh-CN"/>
                    </w:rPr>
                  </w:pPr>
                  <w:r>
                    <w:rPr>
                      <w:rFonts w:hint="eastAsia"/>
                      <w:sz w:val="18"/>
                      <w:szCs w:val="18"/>
                      <w:lang w:val="en-US" w:eastAsia="zh-CN"/>
                    </w:rPr>
                    <w:t>6.县级农机化主管部门整理好补贴对象资金结算表和农机购置补贴资金发放清册，报送县级财政部门，原则上每月报送一次。</w:t>
                  </w:r>
                </w:p>
              </w:txbxContent>
            </v:textbox>
          </v:shape>
        </w:pict>
      </w:r>
      <w:r>
        <w:rPr>
          <w:rFonts w:ascii="Calibri" w:hAnsi="Calibri" w:eastAsia="宋体" w:cs="黑体"/>
          <w:kern w:val="2"/>
          <w:sz w:val="44"/>
          <w:szCs w:val="24"/>
          <w:lang w:val="en-US" w:eastAsia="zh-CN" w:bidi="ar-SA"/>
        </w:rPr>
        <w:pict>
          <v:line id="箭头 27" o:spid="_x0000_s1048" o:spt="20" style="position:absolute;left:0pt;flip:x;margin-left:253.25pt;margin-top:430.7pt;height:34.1pt;width:52.1pt;z-index:251670528;mso-width-relative:page;mso-height-relative:page;" fillcolor="#FFFFFF" filled="f" o:preferrelative="t" stroked="t" coordsize="21600,21600">
            <v:path arrowok="t"/>
            <v:fill on="f" color2="#FFFFFF" focussize="0,0"/>
            <v:stroke weight="1.25pt" color="#000000" color2="#FFFFFF" miterlimit="2" endarrow="block"/>
            <v:imagedata gain="65536f" blacklevel="0f" gamma="0" o:title=""/>
            <o:lock v:ext="edit" position="f" selection="f" grouping="f" rotation="f" cropping="f" text="f" aspectratio="f"/>
          </v:line>
        </w:pict>
      </w:r>
      <w:r>
        <w:rPr>
          <w:rFonts w:ascii="Calibri" w:hAnsi="Calibri" w:eastAsia="宋体" w:cs="黑体"/>
          <w:kern w:val="2"/>
          <w:sz w:val="44"/>
          <w:szCs w:val="24"/>
          <w:lang w:val="en-US" w:eastAsia="zh-CN" w:bidi="ar-SA"/>
        </w:rPr>
        <w:pict>
          <v:shape id="文本框 26" o:spid="_x0000_s1049" o:spt="202" type="#_x0000_t202" style="position:absolute;left:0pt;margin-left:304.7pt;margin-top:391.7pt;height:86.05pt;width:158.65pt;z-index:251669504;mso-width-relative:page;mso-height-relative:page;" fillcolor="#FFFFFF" filled="t" o:preferrelative="t" stroked="t" coordsize="21600,21600">
            <v:path/>
            <v:fill on="t" focussize="0,0"/>
            <v:stroke color="#000000" color2="#FFFFFF" miterlimit="2"/>
            <v:imagedata gain="65536f" blacklevel="0f" gamma="0" o:title=""/>
            <o:lock v:ext="edit" position="f" selection="f" grouping="f" rotation="f" cropping="f" text="f" aspectratio="f"/>
            <v:textbox>
              <w:txbxContent>
                <w:p>
                  <w:pPr>
                    <w:rPr>
                      <w:rFonts w:hint="eastAsia" w:eastAsia="宋体"/>
                      <w:sz w:val="18"/>
                      <w:szCs w:val="18"/>
                      <w:lang w:val="en-US" w:eastAsia="zh-CN"/>
                    </w:rPr>
                  </w:pPr>
                  <w:r>
                    <w:rPr>
                      <w:rFonts w:hint="eastAsia"/>
                      <w:sz w:val="18"/>
                      <w:szCs w:val="18"/>
                      <w:lang w:val="en-US" w:eastAsia="zh-CN"/>
                    </w:rPr>
                    <w:t>7.县级财政部门在收到县级农机化主管部门补贴资金结算材料后原则上15个工作日内，经审核无误后，将补贴资金拨付至购机者账户，原则上每月进行一次资金兑付。</w:t>
                  </w:r>
                </w:p>
              </w:txbxContent>
            </v:textbox>
          </v:shape>
        </w:pict>
      </w:r>
      <w:r>
        <w:rPr>
          <w:rFonts w:hint="eastAsia"/>
          <w:sz w:val="44"/>
          <w:lang w:val="en-US" w:eastAsia="zh-CN"/>
        </w:rPr>
        <w:t xml:space="preserve">             </w:t>
      </w:r>
      <w:r>
        <w:rPr>
          <w:rFonts w:hint="eastAsia" w:cs="黑体"/>
          <w:kern w:val="2"/>
          <w:sz w:val="44"/>
          <w:szCs w:val="24"/>
          <w:lang w:val="en-US" w:eastAsia="zh-CN" w:bidi="ar-SA"/>
        </w:rPr>
        <w:t>资格确定</w:t>
      </w:r>
    </w:p>
    <w:sectPr>
      <w:headerReference r:id="rId3" w:type="default"/>
      <w:footerReference r:id="rId4" w:type="default"/>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useNormalStyleForList/>
    <w:doNotUseIndentAsNumberingTabStop/>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000000"/>
    <w:rsid w:val="31E5178C"/>
    <w:rsid w:val="50C86904"/>
  </w:rsids>
  <m:mathPr>
    <m:brkBin m:val="before"/>
    <m:brkBinSub m:val="--"/>
    <m:smallFrac m:val="0"/>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t" stroke="t">
      <v:fill type="gradient" on="t" angle="90" focussize="0f,0f" focusposition="0f,0f">
        <o:fill type="gradientUnscaled" v:ext="backwardCompatible"/>
      </v:fill>
      <v:stroke weight="1.25pt" color="#739CC3"/>
    </o:shapedefaults>
    <o:shapelayout v:ext="edit">
      <o:idmap v:ext="edit" data="1"/>
      <o:rules v:ext="edit">
        <o:r id="V:Rule1" type="connector" idref="#直接连接符 1027"/>
        <o:r id="V:Rule2" type="connector" idref="#直接连接符 1030"/>
        <o:r id="V:Rule3" type="connector" idref="#直接连接符 1032"/>
        <o:r id="V:Rule4" type="connector" idref="#直接连接符 1033"/>
        <o:r id="V:Rule5" type="connector" idref="#直接连接符 1034"/>
      </o:rules>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nhideWhenUsed="0" w:uiPriority="0" w:semiHidden="0" w:name="Balloon Text"/>
    <w:lsdException w:uiPriority="99"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黑体"/>
      <w:kern w:val="2"/>
      <w:sz w:val="21"/>
      <w:szCs w:val="24"/>
      <w:lang w:val="en-US" w:eastAsia="zh-CN" w:bidi="ar-SA"/>
    </w:rPr>
  </w:style>
  <w:style w:type="character" w:default="1" w:styleId="4">
    <w:name w:val="Default Paragraph Font"/>
    <w:semiHidden/>
    <w:qFormat/>
    <w:uiPriority w:val="0"/>
  </w:style>
  <w:style w:type="table" w:default="1" w:styleId="5">
    <w:name w:val="Normal Table"/>
    <w:semiHidden/>
    <w:unhideWhenUsed/>
    <w:qFormat/>
    <w:uiPriority w:val="99"/>
    <w:tblPr>
      <w:tblLayout w:type="fixed"/>
      <w:tblCellMar>
        <w:top w:w="0" w:type="dxa"/>
        <w:left w:w="108" w:type="dxa"/>
        <w:bottom w:w="0" w:type="dxa"/>
        <w:right w:w="108" w:type="dxa"/>
      </w:tblCellMar>
    </w:tblPr>
  </w:style>
  <w:style w:type="paragraph" w:styleId="2">
    <w:name w:val="footer"/>
    <w:basedOn w:val="1"/>
    <w:qFormat/>
    <w:uiPriority w:val="0"/>
    <w:pPr>
      <w:tabs>
        <w:tab w:val="center" w:pos="4153"/>
        <w:tab w:val="right" w:pos="8306"/>
      </w:tabs>
      <w:snapToGrid w:val="0"/>
      <w:jc w:val="left"/>
    </w:pPr>
    <w:rPr>
      <w:sz w:val="18"/>
    </w:rPr>
  </w:style>
  <w:style w:type="paragraph" w:styleId="3">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rFonts w:ascii="Times New Roman" w:hAnsi="Times New Roman"/>
      <w:sz w:val="1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Info spid="_x0000_s1027"/>
    <customShpInfo spid="_x0000_s1030" textRotate="1"/>
    <customShpInfo spid="_x0000_s1032" textRotate="1"/>
    <customShpInfo spid="_x0000_s1033" textRotate="1"/>
    <customShpInfo spid="_x0000_s1035" textRotate="1"/>
    <customShpInfo spid="_x0000_s1036" textRotate="1"/>
    <customShpInfo spid="_x0000_s1034"/>
    <customShpInfo spid="_x0000_s1031"/>
    <customShpInfo spid="_x0000_s1029"/>
    <customShpInfo spid="_x0000_s1037" textRotate="1"/>
    <customShpInfo spid="_x0000_s1028"/>
    <customShpInfo spid="_x0000_s1038"/>
    <customShpInfo spid="_x0000_s1039"/>
    <customShpInfo spid="_x0000_s1040"/>
    <customShpInfo spid="_x0000_s1041"/>
    <customShpInfo spid="_x0000_s1042"/>
    <customShpInfo spid="_x0000_s1043"/>
    <customShpInfo spid="_x0000_s1044"/>
    <customShpInfo spid="_x0000_s1045"/>
    <customShpInfo spid="_x0000_s1046"/>
    <customShpInfo spid="_x0000_s1047"/>
    <customShpInfo spid="_x0000_s1048"/>
    <customShpInfo spid="_x0000_s1049"/>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Office_11.1.0.8214_F1E327BC-269C-435d-A152-05C5408002CA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Administrator</dc:creator>
  <cp:lastModifiedBy>Administrator</cp:lastModifiedBy>
  <dcterms:modified xsi:type="dcterms:W3CDTF">2019-01-09T03:00:24Z</dcterms:modified>
  <dc:title>2017年农机购置补贴操作流程图</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2052-11.1.0.8214</vt:lpwstr>
  </property>
</Properties>
</file>