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spacing w:before="0" w:after="0" w:line="820" w:lineRule="exact"/>
        <w:ind w:left="0" w:leftChars="0" w:firstLine="266" w:firstLineChars="85"/>
        <w:jc w:val="both"/>
        <w:textAlignment w:val="auto"/>
        <w:outlineLvl w:val="9"/>
        <w:rPr>
          <w:rFonts w:hint="default" w:ascii="Times New Roman" w:hAnsi="Times New Roman" w:eastAsia="仿宋_GB2312" w:cs="Times New Roman"/>
          <w:b w:val="0"/>
          <w:bCs/>
          <w:color w:val="000000"/>
          <w:sz w:val="32"/>
          <w:szCs w:val="32"/>
        </w:rPr>
      </w:pPr>
    </w:p>
    <w:p>
      <w:pPr>
        <w:widowControl w:val="0"/>
        <w:wordWrap/>
        <w:adjustRightInd/>
        <w:snapToGrid/>
        <w:spacing w:before="0" w:after="0" w:line="840" w:lineRule="exact"/>
        <w:ind w:left="0" w:leftChars="0" w:firstLine="266" w:firstLineChars="85"/>
        <w:jc w:val="both"/>
        <w:textAlignment w:val="auto"/>
        <w:outlineLvl w:val="9"/>
        <w:rPr>
          <w:rFonts w:hint="default" w:ascii="Times New Roman" w:hAnsi="Times New Roman" w:eastAsia="仿宋_GB2312" w:cs="Times New Roman"/>
          <w:b w:val="0"/>
          <w:bCs/>
          <w:color w:val="000000"/>
          <w:sz w:val="32"/>
          <w:szCs w:val="32"/>
        </w:rPr>
      </w:pPr>
    </w:p>
    <w:p>
      <w:pPr>
        <w:widowControl w:val="0"/>
        <w:wordWrap/>
        <w:adjustRightInd/>
        <w:snapToGrid/>
        <w:spacing w:before="0" w:after="0" w:line="760" w:lineRule="exact"/>
        <w:ind w:left="0" w:leftChars="0" w:right="641"/>
        <w:jc w:val="both"/>
        <w:textAlignment w:val="auto"/>
        <w:outlineLvl w:val="9"/>
        <w:rPr>
          <w:rFonts w:hint="default" w:ascii="Times New Roman" w:hAnsi="Times New Roman" w:eastAsia="仿宋_GB2312" w:cs="Times New Roman"/>
          <w:b w:val="0"/>
          <w:bCs/>
          <w:color w:val="000000"/>
          <w:sz w:val="32"/>
          <w:szCs w:val="32"/>
        </w:rPr>
      </w:pPr>
    </w:p>
    <w:p>
      <w:pPr>
        <w:widowControl w:val="0"/>
        <w:wordWrap/>
        <w:adjustRightInd/>
        <w:snapToGrid/>
        <w:spacing w:before="0" w:after="0" w:line="760" w:lineRule="exact"/>
        <w:ind w:left="0" w:leftChars="0" w:right="641"/>
        <w:jc w:val="both"/>
        <w:textAlignment w:val="auto"/>
        <w:outlineLvl w:val="9"/>
        <w:rPr>
          <w:rFonts w:hint="eastAsia" w:ascii="Times New Roman" w:hAnsi="Times New Roman" w:eastAsia="方正小标宋简体" w:cs="方正小标宋简体"/>
          <w:b w:val="0"/>
          <w:bCs/>
          <w:color w:val="000000"/>
          <w:sz w:val="32"/>
          <w:szCs w:val="32"/>
        </w:rPr>
      </w:pPr>
    </w:p>
    <w:p>
      <w:pPr>
        <w:widowControl w:val="0"/>
        <w:wordWrap/>
        <w:adjustRightInd/>
        <w:snapToGrid/>
        <w:spacing w:before="0" w:after="0" w:line="760" w:lineRule="exact"/>
        <w:ind w:left="0" w:leftChars="0" w:right="640" w:firstLine="266" w:firstLineChars="85"/>
        <w:jc w:val="both"/>
        <w:textAlignment w:val="auto"/>
        <w:outlineLvl w:val="9"/>
        <w:rPr>
          <w:rFonts w:hint="default" w:ascii="Times New Roman" w:hAnsi="Times New Roman" w:eastAsia="仿宋_GB2312" w:cs="Times New Roman"/>
          <w:b w:val="0"/>
          <w:bCs/>
          <w:color w:val="000000"/>
          <w:sz w:val="32"/>
          <w:szCs w:val="32"/>
        </w:rPr>
      </w:pPr>
    </w:p>
    <w:p>
      <w:pPr>
        <w:spacing w:line="660" w:lineRule="exact"/>
        <w:ind w:right="640" w:firstLine="266" w:firstLineChars="85"/>
        <w:rPr>
          <w:rFonts w:hint="default" w:ascii="Times New Roman" w:hAnsi="Times New Roman" w:eastAsia="仿宋_GB2312" w:cs="Times New Roman"/>
          <w:b w:val="0"/>
          <w:bCs/>
          <w:color w:val="000000"/>
          <w:sz w:val="32"/>
          <w:szCs w:val="32"/>
        </w:rPr>
      </w:pPr>
    </w:p>
    <w:p>
      <w:pPr>
        <w:jc w:val="center"/>
        <w:rPr>
          <w:rFonts w:hint="default" w:ascii="Times New Roman" w:hAnsi="Times New Roman" w:eastAsia="仿宋_GB2312" w:cs="Times New Roman"/>
          <w:b w:val="0"/>
          <w:bCs/>
          <w:color w:val="000000"/>
          <w:sz w:val="32"/>
          <w:szCs w:val="32"/>
        </w:rPr>
      </w:pPr>
      <w:r>
        <w:rPr>
          <w:rFonts w:hint="default" w:ascii="Times New Roman" w:hAnsi="Times New Roman" w:eastAsia="仿宋_GB2312" w:cs="Times New Roman"/>
          <w:b w:val="0"/>
          <w:bCs/>
          <w:color w:val="000000"/>
          <w:sz w:val="32"/>
          <w:szCs w:val="32"/>
        </w:rPr>
        <w:t>安政办发〔20</w:t>
      </w:r>
      <w:r>
        <w:rPr>
          <w:rFonts w:hint="eastAsia" w:ascii="Times New Roman" w:hAnsi="Times New Roman" w:cs="Times New Roman"/>
          <w:b w:val="0"/>
          <w:bCs/>
          <w:color w:val="000000"/>
          <w:sz w:val="32"/>
          <w:szCs w:val="32"/>
          <w:lang w:val="en-US" w:eastAsia="zh-CN"/>
        </w:rPr>
        <w:t>20</w:t>
      </w:r>
      <w:r>
        <w:rPr>
          <w:rFonts w:hint="default" w:ascii="Times New Roman" w:hAnsi="Times New Roman" w:eastAsia="仿宋_GB2312" w:cs="Times New Roman"/>
          <w:b w:val="0"/>
          <w:bCs/>
          <w:color w:val="000000"/>
          <w:sz w:val="32"/>
          <w:szCs w:val="32"/>
        </w:rPr>
        <w:t>〕</w:t>
      </w:r>
      <w:r>
        <w:rPr>
          <w:rFonts w:hint="eastAsia" w:cs="Times New Roman"/>
          <w:b w:val="0"/>
          <w:bCs/>
          <w:color w:val="000000"/>
          <w:sz w:val="32"/>
          <w:szCs w:val="32"/>
          <w:lang w:val="en-US" w:eastAsia="zh-CN"/>
        </w:rPr>
        <w:t>48</w:t>
      </w:r>
      <w:r>
        <w:rPr>
          <w:rFonts w:hint="default" w:ascii="Times New Roman" w:hAnsi="Times New Roman" w:eastAsia="仿宋_GB2312" w:cs="Times New Roman"/>
          <w:b w:val="0"/>
          <w:bCs/>
          <w:color w:val="000000"/>
          <w:sz w:val="32"/>
          <w:szCs w:val="32"/>
        </w:rPr>
        <w:t>号</w:t>
      </w:r>
    </w:p>
    <w:p>
      <w:pPr>
        <w:widowControl w:val="0"/>
        <w:wordWrap/>
        <w:adjustRightInd/>
        <w:snapToGrid/>
        <w:spacing w:line="520" w:lineRule="exact"/>
        <w:ind w:left="0" w:leftChars="0" w:right="0" w:firstLine="0" w:firstLineChars="0"/>
        <w:jc w:val="both"/>
        <w:textAlignment w:val="auto"/>
        <w:outlineLvl w:val="9"/>
        <w:rPr>
          <w:rFonts w:hint="default" w:ascii="Times New Roman" w:hAnsi="Times New Roman" w:eastAsia="仿宋_GB2312" w:cs="Times New Roman"/>
          <w:b w:val="0"/>
          <w:bCs/>
          <w:color w:val="000000"/>
          <w:sz w:val="32"/>
        </w:rPr>
      </w:pPr>
    </w:p>
    <w:p>
      <w:pPr>
        <w:widowControl w:val="0"/>
        <w:wordWrap/>
        <w:adjustRightInd/>
        <w:snapToGrid/>
        <w:spacing w:line="520" w:lineRule="exact"/>
        <w:ind w:left="0" w:leftChars="0" w:right="0" w:firstLine="0" w:firstLineChars="0"/>
        <w:jc w:val="both"/>
        <w:textAlignment w:val="auto"/>
        <w:outlineLvl w:val="9"/>
        <w:rPr>
          <w:rFonts w:hint="default" w:ascii="Times New Roman" w:hAnsi="Times New Roman" w:eastAsia="仿宋_GB2312" w:cs="Times New Roman"/>
          <w:b w:val="0"/>
          <w:bCs/>
          <w:color w:val="000000"/>
          <w:sz w:val="32"/>
        </w:rPr>
      </w:pPr>
    </w:p>
    <w:p>
      <w:pPr>
        <w:widowControl w:val="0"/>
        <w:wordWrap/>
        <w:adjustRightInd/>
        <w:snapToGrid/>
        <w:spacing w:beforeAutospacing="0" w:afterAutospacing="0" w:line="660" w:lineRule="exact"/>
        <w:ind w:left="0" w:leftChars="0" w:right="0" w:firstLine="0" w:firstLineChars="0"/>
        <w:jc w:val="center"/>
        <w:textAlignment w:val="auto"/>
        <w:outlineLvl w:val="9"/>
        <w:rPr>
          <w:rFonts w:hint="eastAsia" w:ascii="Times New Roman" w:hAnsi="Times New Roman" w:eastAsia="方正小标宋简体" w:cs="方正小标宋简体"/>
          <w:b w:val="0"/>
          <w:bCs/>
          <w:color w:val="000000"/>
          <w:kern w:val="0"/>
          <w:sz w:val="44"/>
          <w:szCs w:val="44"/>
          <w:lang w:eastAsia="zh-CN"/>
        </w:rPr>
      </w:pPr>
      <w:r>
        <w:rPr>
          <w:rFonts w:hint="eastAsia" w:ascii="Times New Roman" w:hAnsi="Times New Roman" w:eastAsia="方正小标宋简体" w:cs="方正小标宋简体"/>
          <w:b w:val="0"/>
          <w:bCs/>
          <w:color w:val="000000"/>
          <w:kern w:val="0"/>
          <w:sz w:val="44"/>
          <w:szCs w:val="44"/>
          <w:lang w:eastAsia="zh-CN"/>
        </w:rPr>
        <w:t>安图县人民政府办公室</w:t>
      </w:r>
    </w:p>
    <w:p>
      <w:pPr>
        <w:pStyle w:val="5"/>
        <w:widowControl/>
        <w:wordWrap/>
        <w:adjustRightInd/>
        <w:snapToGrid/>
        <w:spacing w:before="0" w:beforeAutospacing="0" w:after="0" w:afterAutospacing="0" w:line="660" w:lineRule="exact"/>
        <w:ind w:left="0" w:leftChars="0" w:right="0" w:firstLine="0" w:firstLineChars="0"/>
        <w:jc w:val="center"/>
        <w:textAlignment w:val="auto"/>
        <w:rPr>
          <w:rFonts w:hint="eastAsia" w:ascii="Times New Roman" w:hAnsi="Times New Roman" w:eastAsia="方正小标宋简体" w:cs="方正小标宋简体"/>
          <w:b w:val="0"/>
          <w:bCs/>
          <w:color w:val="000000"/>
          <w:spacing w:val="-6"/>
          <w:kern w:val="0"/>
          <w:sz w:val="44"/>
          <w:szCs w:val="44"/>
          <w:lang w:val="en-US" w:eastAsia="zh-CN" w:bidi="ar-SA"/>
        </w:rPr>
      </w:pPr>
      <w:r>
        <w:rPr>
          <w:rFonts w:hint="eastAsia" w:ascii="Times New Roman" w:hAnsi="Times New Roman" w:eastAsia="方正小标宋简体" w:cs="方正小标宋简体"/>
          <w:b w:val="0"/>
          <w:bCs/>
          <w:color w:val="000000"/>
          <w:kern w:val="0"/>
          <w:sz w:val="44"/>
          <w:szCs w:val="44"/>
          <w:lang w:eastAsia="zh-CN"/>
        </w:rPr>
        <w:t>关于</w:t>
      </w:r>
      <w:r>
        <w:rPr>
          <w:rFonts w:hint="eastAsia" w:ascii="Times New Roman" w:hAnsi="Times New Roman" w:eastAsia="方正小标宋简体" w:cs="方正小标宋简体"/>
          <w:color w:val="000000"/>
          <w:sz w:val="44"/>
          <w:szCs w:val="44"/>
          <w:lang w:eastAsia="zh-CN"/>
        </w:rPr>
        <w:t>印</w:t>
      </w:r>
      <w:r>
        <w:rPr>
          <w:rFonts w:hint="eastAsia" w:ascii="Times New Roman" w:hAnsi="Times New Roman" w:eastAsia="方正小标宋简体" w:cs="方正小标宋简体"/>
          <w:b w:val="0"/>
          <w:bCs/>
          <w:color w:val="000000"/>
          <w:spacing w:val="-6"/>
          <w:kern w:val="0"/>
          <w:sz w:val="44"/>
          <w:szCs w:val="44"/>
          <w:lang w:val="en-US" w:eastAsia="zh-CN" w:bidi="ar-SA"/>
        </w:rPr>
        <w:t>发 2020年度农业机械购置补贴</w:t>
      </w:r>
    </w:p>
    <w:p>
      <w:pPr>
        <w:pStyle w:val="5"/>
        <w:widowControl/>
        <w:wordWrap/>
        <w:adjustRightInd/>
        <w:snapToGrid/>
        <w:spacing w:before="0" w:beforeAutospacing="0" w:after="0" w:afterAutospacing="0" w:line="660" w:lineRule="exact"/>
        <w:ind w:left="0" w:leftChars="0" w:right="0" w:firstLine="0" w:firstLineChars="0"/>
        <w:jc w:val="center"/>
        <w:textAlignment w:val="auto"/>
        <w:rPr>
          <w:rFonts w:hint="eastAsia" w:ascii="Times New Roman" w:hAnsi="Times New Roman" w:eastAsia="方正小标宋简体" w:cs="方正小标宋简体"/>
          <w:b w:val="0"/>
          <w:bCs/>
          <w:color w:val="000000"/>
          <w:kern w:val="0"/>
          <w:sz w:val="44"/>
          <w:szCs w:val="44"/>
          <w:lang w:eastAsia="zh-CN"/>
        </w:rPr>
      </w:pPr>
      <w:r>
        <w:rPr>
          <w:rFonts w:hint="eastAsia" w:ascii="Times New Roman" w:hAnsi="Times New Roman" w:eastAsia="方正小标宋简体" w:cs="方正小标宋简体"/>
          <w:b w:val="0"/>
          <w:bCs/>
          <w:color w:val="000000"/>
          <w:spacing w:val="-6"/>
          <w:kern w:val="0"/>
          <w:sz w:val="44"/>
          <w:szCs w:val="44"/>
          <w:lang w:val="en-US" w:eastAsia="zh-CN" w:bidi="ar-SA"/>
        </w:rPr>
        <w:t xml:space="preserve">工作实施方案 </w:t>
      </w:r>
      <w:r>
        <w:rPr>
          <w:rFonts w:hint="eastAsia" w:ascii="Times New Roman" w:hAnsi="Times New Roman" w:eastAsia="方正小标宋简体" w:cs="方正小标宋简体"/>
          <w:b w:val="0"/>
          <w:bCs/>
          <w:color w:val="000000"/>
          <w:kern w:val="0"/>
          <w:sz w:val="44"/>
          <w:szCs w:val="44"/>
          <w:lang w:val="en-US" w:eastAsia="zh-CN"/>
        </w:rPr>
        <w:t>的通知</w:t>
      </w:r>
    </w:p>
    <w:p>
      <w:pPr>
        <w:widowControl w:val="0"/>
        <w:wordWrap/>
        <w:adjustRightInd/>
        <w:snapToGrid/>
        <w:spacing w:before="0" w:after="0" w:line="560" w:lineRule="exact"/>
        <w:ind w:left="0" w:leftChars="0" w:right="0"/>
        <w:jc w:val="both"/>
        <w:textAlignment w:val="auto"/>
        <w:outlineLvl w:val="9"/>
        <w:rPr>
          <w:rFonts w:hint="default" w:ascii="Times New Roman" w:hAnsi="Times New Roman" w:eastAsia="方正小标宋简体" w:cs="方正小标宋简体"/>
          <w:b w:val="0"/>
          <w:bCs/>
          <w:color w:val="000000"/>
          <w:sz w:val="44"/>
          <w:szCs w:val="44"/>
          <w:lang w:val="en-US" w:eastAsia="zh-CN"/>
        </w:rPr>
      </w:pPr>
      <w:r>
        <w:rPr>
          <w:rFonts w:hint="eastAsia" w:ascii="Times New Roman" w:hAnsi="Times New Roman" w:eastAsia="方正小标宋简体" w:cs="方正小标宋简体"/>
          <w:b w:val="0"/>
          <w:bCs/>
          <w:color w:val="000000"/>
          <w:sz w:val="44"/>
          <w:szCs w:val="44"/>
          <w:lang w:val="en-US" w:eastAsia="zh-CN"/>
        </w:rPr>
        <w:t xml:space="preserve"> </w:t>
      </w:r>
    </w:p>
    <w:p>
      <w:pPr>
        <w:widowControl w:val="0"/>
        <w:wordWrap/>
        <w:adjustRightInd/>
        <w:snapToGrid/>
        <w:spacing w:before="0" w:after="0" w:line="600" w:lineRule="exact"/>
        <w:ind w:left="0" w:leftChars="0" w:right="0" w:firstLine="0" w:firstLineChars="0"/>
        <w:jc w:val="both"/>
        <w:textAlignment w:val="auto"/>
        <w:outlineLvl w:val="9"/>
        <w:rPr>
          <w:rFonts w:hint="eastAsia" w:ascii="Times New Roman" w:hAnsi="Times New Roman" w:eastAsia="仿宋_GB2312" w:cs="仿宋_GB2312"/>
          <w:b w:val="0"/>
          <w:bCs/>
          <w:color w:val="000000"/>
          <w:sz w:val="32"/>
          <w:szCs w:val="32"/>
        </w:rPr>
      </w:pPr>
      <w:r>
        <w:rPr>
          <w:rFonts w:hint="eastAsia" w:ascii="Times New Roman" w:hAnsi="Times New Roman" w:eastAsia="仿宋_GB2312" w:cs="仿宋_GB2312"/>
          <w:b w:val="0"/>
          <w:bCs/>
          <w:color w:val="000000"/>
          <w:sz w:val="32"/>
          <w:szCs w:val="32"/>
        </w:rPr>
        <w:t>各乡</w:t>
      </w:r>
      <w:r>
        <w:rPr>
          <w:rFonts w:hint="eastAsia" w:ascii="Times New Roman" w:hAnsi="Times New Roman" w:eastAsia="仿宋_GB2312" w:cs="仿宋_GB2312"/>
          <w:b w:val="0"/>
          <w:bCs/>
          <w:color w:val="000000"/>
          <w:sz w:val="32"/>
          <w:szCs w:val="32"/>
          <w:lang w:eastAsia="zh-CN"/>
        </w:rPr>
        <w:t>（</w:t>
      </w:r>
      <w:r>
        <w:rPr>
          <w:rFonts w:hint="eastAsia" w:ascii="Times New Roman" w:hAnsi="Times New Roman" w:eastAsia="仿宋_GB2312" w:cs="仿宋_GB2312"/>
          <w:b w:val="0"/>
          <w:bCs/>
          <w:color w:val="000000"/>
          <w:sz w:val="32"/>
          <w:szCs w:val="32"/>
        </w:rPr>
        <w:t>镇</w:t>
      </w:r>
      <w:r>
        <w:rPr>
          <w:rFonts w:hint="eastAsia" w:ascii="Times New Roman" w:hAnsi="Times New Roman" w:eastAsia="仿宋_GB2312" w:cs="仿宋_GB2312"/>
          <w:b w:val="0"/>
          <w:bCs/>
          <w:color w:val="000000"/>
          <w:sz w:val="32"/>
          <w:szCs w:val="32"/>
          <w:lang w:eastAsia="zh-CN"/>
        </w:rPr>
        <w:t>）</w:t>
      </w:r>
      <w:r>
        <w:rPr>
          <w:rFonts w:hint="eastAsia" w:ascii="Times New Roman" w:hAnsi="Times New Roman" w:eastAsia="仿宋_GB2312" w:cs="仿宋_GB2312"/>
          <w:b w:val="0"/>
          <w:bCs/>
          <w:color w:val="000000"/>
          <w:sz w:val="32"/>
          <w:szCs w:val="32"/>
        </w:rPr>
        <w:t>人民政府，县政府</w:t>
      </w:r>
      <w:r>
        <w:rPr>
          <w:rFonts w:hint="eastAsia" w:ascii="Times New Roman" w:hAnsi="Times New Roman" w:eastAsia="仿宋_GB2312" w:cs="仿宋_GB2312"/>
          <w:b w:val="0"/>
          <w:bCs/>
          <w:color w:val="000000"/>
          <w:sz w:val="32"/>
          <w:szCs w:val="32"/>
          <w:lang w:eastAsia="zh-CN"/>
        </w:rPr>
        <w:t>有关</w:t>
      </w:r>
      <w:r>
        <w:rPr>
          <w:rFonts w:hint="eastAsia" w:ascii="Times New Roman" w:hAnsi="Times New Roman" w:eastAsia="仿宋_GB2312" w:cs="仿宋_GB2312"/>
          <w:b w:val="0"/>
          <w:bCs/>
          <w:color w:val="000000"/>
          <w:sz w:val="32"/>
          <w:szCs w:val="32"/>
        </w:rPr>
        <w:t>部门：</w:t>
      </w:r>
    </w:p>
    <w:p>
      <w:pPr>
        <w:pStyle w:val="5"/>
        <w:widowControl/>
        <w:wordWrap/>
        <w:adjustRightInd/>
        <w:snapToGrid/>
        <w:spacing w:before="0" w:beforeAutospacing="0" w:after="0" w:afterAutospacing="0" w:line="660" w:lineRule="exact"/>
        <w:ind w:left="0" w:leftChars="0" w:right="0" w:firstLine="628" w:firstLineChars="200"/>
        <w:jc w:val="both"/>
        <w:textAlignment w:val="auto"/>
        <w:rPr>
          <w:rFonts w:hint="eastAsia" w:ascii="Times New Roman" w:hAnsi="Times New Roman" w:eastAsia="仿宋_GB2312" w:cs="仿宋_GB2312"/>
          <w:b w:val="0"/>
          <w:bCs/>
          <w:color w:val="000000"/>
          <w:sz w:val="32"/>
          <w:szCs w:val="32"/>
          <w:lang w:eastAsia="zh-CN"/>
        </w:rPr>
      </w:pPr>
      <w:r>
        <w:rPr>
          <w:rFonts w:hint="eastAsia" w:ascii="Times New Roman" w:hAnsi="Times New Roman" w:eastAsia="仿宋_GB2312" w:cs="仿宋_GB2312"/>
          <w:b w:val="0"/>
          <w:bCs/>
          <w:color w:val="000000"/>
          <w:sz w:val="32"/>
          <w:szCs w:val="32"/>
          <w:lang w:eastAsia="zh-CN"/>
        </w:rPr>
        <w:t>经县政府同意，现将《安图</w:t>
      </w:r>
      <w:r>
        <w:rPr>
          <w:rFonts w:hint="eastAsia" w:ascii="Times New Roman" w:hAnsi="Times New Roman" w:eastAsia="仿宋_GB2312" w:cs="仿宋_GB2312"/>
          <w:b w:val="0"/>
          <w:bCs/>
          <w:color w:val="000000"/>
          <w:spacing w:val="-6"/>
          <w:kern w:val="2"/>
          <w:sz w:val="32"/>
          <w:szCs w:val="32"/>
          <w:lang w:val="en-US" w:eastAsia="zh-CN" w:bidi="ar-SA"/>
        </w:rPr>
        <w:t>县2020年度农业机械购置补贴工作实施方案》印发</w:t>
      </w:r>
      <w:r>
        <w:rPr>
          <w:rFonts w:hint="eastAsia" w:ascii="Times New Roman" w:hAnsi="Times New Roman" w:eastAsia="仿宋_GB2312" w:cs="仿宋_GB2312"/>
          <w:b w:val="0"/>
          <w:bCs/>
          <w:color w:val="000000"/>
          <w:sz w:val="32"/>
          <w:szCs w:val="32"/>
          <w:lang w:eastAsia="zh-CN"/>
        </w:rPr>
        <w:t>给你们，请</w:t>
      </w:r>
      <w:r>
        <w:rPr>
          <w:rFonts w:hint="eastAsia" w:ascii="Times New Roman" w:hAnsi="Times New Roman" w:cs="仿宋_GB2312"/>
          <w:b w:val="0"/>
          <w:bCs/>
          <w:color w:val="000000"/>
          <w:sz w:val="32"/>
          <w:szCs w:val="32"/>
          <w:lang w:val="en-US" w:eastAsia="zh-CN"/>
        </w:rPr>
        <w:t>认真抓好落实</w:t>
      </w:r>
      <w:r>
        <w:rPr>
          <w:rFonts w:hint="eastAsia" w:ascii="Times New Roman" w:hAnsi="Times New Roman" w:eastAsia="仿宋_GB2312" w:cs="仿宋_GB2312"/>
          <w:b w:val="0"/>
          <w:bCs/>
          <w:color w:val="000000"/>
          <w:sz w:val="32"/>
          <w:szCs w:val="32"/>
          <w:lang w:eastAsia="zh-CN"/>
        </w:rPr>
        <w:t>。</w:t>
      </w:r>
    </w:p>
    <w:p>
      <w:pPr>
        <w:widowControl w:val="0"/>
        <w:wordWrap/>
        <w:adjustRightInd/>
        <w:snapToGrid/>
        <w:spacing w:line="600" w:lineRule="exact"/>
        <w:ind w:left="0" w:leftChars="0" w:right="0"/>
        <w:jc w:val="both"/>
        <w:textAlignment w:val="auto"/>
        <w:outlineLvl w:val="9"/>
        <w:rPr>
          <w:rFonts w:hint="eastAsia" w:ascii="Times New Roman" w:hAnsi="Times New Roman" w:eastAsia="仿宋_GB2312" w:cs="仿宋_GB2312"/>
          <w:b w:val="0"/>
          <w:bCs/>
          <w:color w:val="000000"/>
          <w:sz w:val="32"/>
          <w:szCs w:val="32"/>
          <w:lang w:eastAsia="zh-CN"/>
        </w:rPr>
      </w:pPr>
    </w:p>
    <w:p>
      <w:pPr>
        <w:widowControl w:val="0"/>
        <w:wordWrap/>
        <w:adjustRightInd/>
        <w:snapToGrid/>
        <w:spacing w:line="600" w:lineRule="exact"/>
        <w:ind w:left="0" w:leftChars="0" w:right="0"/>
        <w:jc w:val="both"/>
        <w:textAlignment w:val="auto"/>
        <w:outlineLvl w:val="9"/>
        <w:rPr>
          <w:rFonts w:hint="eastAsia" w:ascii="Times New Roman" w:hAnsi="Times New Roman" w:eastAsia="仿宋_GB2312" w:cs="仿宋_GB2312"/>
          <w:b w:val="0"/>
          <w:bCs/>
          <w:color w:val="000000"/>
          <w:sz w:val="32"/>
          <w:szCs w:val="32"/>
          <w:lang w:eastAsia="zh-CN"/>
        </w:rPr>
      </w:pPr>
    </w:p>
    <w:p>
      <w:pPr>
        <w:widowControl w:val="0"/>
        <w:wordWrap/>
        <w:adjustRightInd/>
        <w:snapToGrid/>
        <w:spacing w:line="600" w:lineRule="exact"/>
        <w:ind w:right="0" w:firstLine="4082" w:firstLineChars="1300"/>
        <w:jc w:val="both"/>
        <w:textAlignment w:val="auto"/>
        <w:outlineLvl w:val="9"/>
        <w:rPr>
          <w:rFonts w:hint="default" w:ascii="Times New Roman" w:hAnsi="Times New Roman" w:eastAsia="仿宋_GB2312" w:cs="Times New Roman"/>
          <w:b w:val="0"/>
          <w:bCs/>
          <w:color w:val="000000"/>
          <w:sz w:val="32"/>
          <w:szCs w:val="32"/>
        </w:rPr>
      </w:pPr>
      <w:r>
        <w:rPr>
          <w:rFonts w:hint="default" w:ascii="Times New Roman" w:hAnsi="Times New Roman" w:eastAsia="仿宋_GB2312" w:cs="Times New Roman"/>
          <w:b w:val="0"/>
          <w:bCs/>
          <w:color w:val="000000"/>
          <w:sz w:val="32"/>
          <w:szCs w:val="32"/>
        </w:rPr>
        <w:t>安图县人民政府办公室</w:t>
      </w:r>
    </w:p>
    <w:p>
      <w:pPr>
        <w:widowControl w:val="0"/>
        <w:tabs>
          <w:tab w:val="left" w:pos="6946"/>
        </w:tabs>
        <w:wordWrap/>
        <w:adjustRightInd/>
        <w:snapToGrid/>
        <w:spacing w:line="600" w:lineRule="exact"/>
        <w:ind w:right="0" w:firstLine="4396" w:firstLineChars="1400"/>
        <w:jc w:val="both"/>
        <w:textAlignment w:val="auto"/>
        <w:outlineLvl w:val="9"/>
        <w:rPr>
          <w:rFonts w:hint="eastAsia" w:ascii="Times New Roman" w:hAnsi="Times New Roman" w:eastAsia="方正小标宋简体" w:cs="方正小标宋简体"/>
          <w:color w:val="000000"/>
          <w:sz w:val="44"/>
          <w:szCs w:val="44"/>
          <w:lang w:eastAsia="zh-CN"/>
        </w:rPr>
      </w:pPr>
      <w:r>
        <w:rPr>
          <w:rFonts w:hint="default" w:ascii="Times New Roman" w:hAnsi="Times New Roman" w:eastAsia="仿宋_GB2312" w:cs="Times New Roman"/>
          <w:b w:val="0"/>
          <w:bCs/>
          <w:color w:val="000000"/>
          <w:sz w:val="32"/>
          <w:szCs w:val="32"/>
          <w:highlight w:val="none"/>
        </w:rPr>
        <w:t>20</w:t>
      </w:r>
      <w:r>
        <w:rPr>
          <w:rFonts w:hint="eastAsia" w:ascii="Times New Roman" w:hAnsi="Times New Roman" w:eastAsia="仿宋_GB2312" w:cs="Times New Roman"/>
          <w:b w:val="0"/>
          <w:bCs/>
          <w:color w:val="000000"/>
          <w:sz w:val="32"/>
          <w:szCs w:val="32"/>
          <w:highlight w:val="none"/>
          <w:lang w:val="en-US" w:eastAsia="zh-CN"/>
        </w:rPr>
        <w:t>20</w:t>
      </w:r>
      <w:r>
        <w:rPr>
          <w:rFonts w:hint="default" w:ascii="Times New Roman" w:hAnsi="Times New Roman" w:eastAsia="仿宋_GB2312" w:cs="Times New Roman"/>
          <w:b w:val="0"/>
          <w:bCs/>
          <w:color w:val="000000"/>
          <w:sz w:val="32"/>
          <w:szCs w:val="32"/>
          <w:highlight w:val="none"/>
        </w:rPr>
        <w:t>年</w:t>
      </w:r>
      <w:r>
        <w:rPr>
          <w:rFonts w:hint="eastAsia" w:cs="Times New Roman"/>
          <w:b w:val="0"/>
          <w:bCs/>
          <w:color w:val="000000"/>
          <w:sz w:val="32"/>
          <w:szCs w:val="32"/>
          <w:highlight w:val="none"/>
          <w:lang w:val="en-US" w:eastAsia="zh-CN"/>
        </w:rPr>
        <w:t>7</w:t>
      </w:r>
      <w:r>
        <w:rPr>
          <w:rFonts w:hint="default" w:ascii="Times New Roman" w:hAnsi="Times New Roman" w:eastAsia="仿宋_GB2312" w:cs="Times New Roman"/>
          <w:b w:val="0"/>
          <w:bCs/>
          <w:color w:val="000000"/>
          <w:sz w:val="32"/>
          <w:szCs w:val="32"/>
          <w:highlight w:val="none"/>
        </w:rPr>
        <w:t>月</w:t>
      </w:r>
      <w:r>
        <w:rPr>
          <w:rFonts w:hint="eastAsia" w:cs="Times New Roman"/>
          <w:b w:val="0"/>
          <w:bCs/>
          <w:color w:val="000000"/>
          <w:sz w:val="32"/>
          <w:szCs w:val="32"/>
          <w:highlight w:val="none"/>
          <w:lang w:val="en-US" w:eastAsia="zh-CN"/>
        </w:rPr>
        <w:t>14</w:t>
      </w:r>
      <w:r>
        <w:rPr>
          <w:rFonts w:hint="default" w:ascii="Times New Roman" w:hAnsi="Times New Roman" w:eastAsia="仿宋_GB2312" w:cs="Times New Roman"/>
          <w:b w:val="0"/>
          <w:bCs/>
          <w:color w:val="000000"/>
          <w:sz w:val="32"/>
          <w:szCs w:val="32"/>
          <w:highlight w:val="none"/>
        </w:rPr>
        <w:t>日</w:t>
      </w:r>
      <w:bookmarkStart w:id="1" w:name="_GoBack"/>
      <w:bookmarkEnd w:id="1"/>
    </w:p>
    <w:p>
      <w:pPr>
        <w:pStyle w:val="5"/>
        <w:keepNext/>
        <w:widowControl/>
        <w:wordWrap/>
        <w:adjustRightInd/>
        <w:snapToGrid/>
        <w:spacing w:before="0" w:beforeAutospacing="0" w:after="0" w:afterAutospacing="0" w:line="660" w:lineRule="exact"/>
        <w:ind w:left="0" w:leftChars="0" w:right="0" w:firstLine="0" w:firstLineChars="0"/>
        <w:jc w:val="center"/>
        <w:textAlignment w:val="auto"/>
        <w:outlineLvl w:val="9"/>
        <w:rPr>
          <w:rFonts w:hint="eastAsia" w:ascii="Times New Roman" w:hAnsi="Times New Roman" w:eastAsia="方正小标宋简体" w:cs="方正小标宋简体"/>
          <w:b w:val="0"/>
          <w:bCs/>
          <w:color w:val="000000"/>
          <w:spacing w:val="-6"/>
          <w:kern w:val="0"/>
          <w:sz w:val="44"/>
          <w:szCs w:val="44"/>
          <w:lang w:val="en-US" w:eastAsia="zh-CN" w:bidi="ar-SA"/>
        </w:rPr>
      </w:pPr>
      <w:r>
        <w:rPr>
          <w:rFonts w:hint="eastAsia" w:ascii="Times New Roman" w:hAnsi="Times New Roman" w:eastAsia="方正小标宋简体" w:cs="方正小标宋简体"/>
          <w:b w:val="0"/>
          <w:bCs/>
          <w:color w:val="000000"/>
          <w:spacing w:val="-6"/>
          <w:kern w:val="0"/>
          <w:sz w:val="44"/>
          <w:szCs w:val="44"/>
          <w:lang w:val="en-US" w:eastAsia="zh-CN" w:bidi="ar-SA"/>
        </w:rPr>
        <w:t>安图县2020年度农业机械购置补贴</w:t>
      </w:r>
    </w:p>
    <w:p>
      <w:pPr>
        <w:pStyle w:val="5"/>
        <w:keepNext/>
        <w:widowControl/>
        <w:wordWrap/>
        <w:adjustRightInd/>
        <w:snapToGrid/>
        <w:spacing w:before="0" w:beforeAutospacing="0" w:after="0" w:afterAutospacing="0" w:line="660" w:lineRule="exact"/>
        <w:ind w:left="0" w:leftChars="0" w:right="0" w:firstLine="0" w:firstLineChars="0"/>
        <w:jc w:val="center"/>
        <w:textAlignment w:val="auto"/>
        <w:outlineLvl w:val="9"/>
        <w:rPr>
          <w:rFonts w:hint="default" w:ascii="Times New Roman" w:hAnsi="Times New Roman" w:eastAsia="方正小标宋简体" w:cs="方正小标宋简体"/>
          <w:b w:val="0"/>
          <w:bCs/>
          <w:color w:val="000000"/>
          <w:spacing w:val="-6"/>
          <w:kern w:val="0"/>
          <w:sz w:val="44"/>
          <w:szCs w:val="44"/>
          <w:lang w:val="en-US" w:eastAsia="zh-CN" w:bidi="ar-SA"/>
        </w:rPr>
      </w:pPr>
      <w:r>
        <w:rPr>
          <w:rFonts w:hint="eastAsia" w:ascii="Times New Roman" w:hAnsi="Times New Roman" w:eastAsia="方正小标宋简体" w:cs="方正小标宋简体"/>
          <w:b w:val="0"/>
          <w:bCs/>
          <w:color w:val="000000"/>
          <w:spacing w:val="-6"/>
          <w:kern w:val="0"/>
          <w:sz w:val="44"/>
          <w:szCs w:val="44"/>
          <w:lang w:val="en-US" w:eastAsia="zh-CN" w:bidi="ar-SA"/>
        </w:rPr>
        <w:t>工作实施方案</w:t>
      </w:r>
    </w:p>
    <w:p>
      <w:pPr>
        <w:pStyle w:val="15"/>
        <w:keepNext/>
        <w:widowControl w:val="0"/>
        <w:wordWrap/>
        <w:adjustRightInd/>
        <w:snapToGrid/>
        <w:spacing w:line="580" w:lineRule="exact"/>
        <w:ind w:left="0" w:leftChars="0" w:right="0"/>
        <w:jc w:val="both"/>
        <w:textAlignment w:val="auto"/>
        <w:rPr>
          <w:rFonts w:hint="eastAsia" w:ascii="Times New Roman" w:hAnsi="Times New Roman" w:eastAsia="方正小标宋简体" w:cs="方正小标宋简体"/>
          <w:color w:val="000000"/>
          <w:sz w:val="44"/>
          <w:szCs w:val="44"/>
          <w:lang w:val="en-US" w:eastAsia="zh-CN"/>
        </w:rPr>
      </w:pPr>
      <w:r>
        <w:rPr>
          <w:rFonts w:hint="eastAsia" w:ascii="Times New Roman" w:hAnsi="Times New Roman" w:eastAsia="方正小标宋简体" w:cs="方正小标宋简体"/>
          <w:color w:val="000000"/>
          <w:sz w:val="44"/>
          <w:szCs w:val="44"/>
          <w:lang w:val="en-US" w:eastAsia="zh-CN"/>
        </w:rPr>
        <w:t xml:space="preserve">  </w:t>
      </w:r>
    </w:p>
    <w:p>
      <w:pPr>
        <w:pStyle w:val="15"/>
        <w:keepNext/>
        <w:widowControl w:val="0"/>
        <w:wordWrap/>
        <w:adjustRightInd/>
        <w:snapToGrid/>
        <w:spacing w:line="580" w:lineRule="exact"/>
        <w:ind w:left="0" w:leftChars="0" w:right="0" w:firstLine="652" w:firstLineChars="200"/>
        <w:jc w:val="both"/>
        <w:textAlignment w:val="auto"/>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为深入贯彻落实《吉林省农机购置补贴产品核验规程（暂行）》(吉农机发〔2020〕10号)</w:t>
      </w:r>
      <w:r>
        <w:rPr>
          <w:rFonts w:hint="eastAsia" w:ascii="Times New Roman" w:hAnsi="Times New Roman" w:cs="仿宋_GB2312"/>
          <w:color w:val="000000"/>
          <w:sz w:val="32"/>
          <w:szCs w:val="32"/>
          <w:lang w:eastAsia="zh-CN"/>
        </w:rPr>
        <w:t>和</w:t>
      </w:r>
      <w:r>
        <w:rPr>
          <w:rFonts w:hint="eastAsia" w:ascii="Times New Roman" w:hAnsi="Times New Roman" w:eastAsia="仿宋_GB2312" w:cs="仿宋_GB2312"/>
          <w:color w:val="000000"/>
          <w:sz w:val="32"/>
          <w:szCs w:val="32"/>
        </w:rPr>
        <w:t>《吉林省农业农村厅</w:t>
      </w:r>
      <w:r>
        <w:rPr>
          <w:rFonts w:hint="eastAsia" w:ascii="Times New Roman" w:hAnsi="Times New Roman" w:cs="仿宋_GB2312"/>
          <w:color w:val="000000"/>
          <w:sz w:val="32"/>
          <w:szCs w:val="32"/>
          <w:lang w:val="en-US" w:eastAsia="zh-CN"/>
        </w:rPr>
        <w:t xml:space="preserve"> </w:t>
      </w:r>
      <w:r>
        <w:rPr>
          <w:rFonts w:hint="eastAsia" w:ascii="Times New Roman" w:hAnsi="Times New Roman" w:eastAsia="仿宋_GB2312" w:cs="仿宋_GB2312"/>
          <w:color w:val="000000"/>
          <w:sz w:val="32"/>
          <w:szCs w:val="32"/>
        </w:rPr>
        <w:t>吉林省财政厅关于加快推进2020年农业机械购置补贴政策落实的通知》(吉农机发〔2020〕11号)</w:t>
      </w:r>
      <w:r>
        <w:rPr>
          <w:rFonts w:hint="eastAsia" w:ascii="Times New Roman" w:hAnsi="Times New Roman" w:cs="仿宋_GB2312"/>
          <w:color w:val="000000"/>
          <w:sz w:val="32"/>
          <w:szCs w:val="32"/>
          <w:lang w:eastAsia="zh-CN"/>
        </w:rPr>
        <w:t>文件要求</w:t>
      </w:r>
      <w:r>
        <w:rPr>
          <w:rFonts w:hint="eastAsia" w:ascii="Times New Roman" w:hAnsi="Times New Roman" w:eastAsia="仿宋_GB2312" w:cs="仿宋_GB2312"/>
          <w:color w:val="000000"/>
          <w:sz w:val="32"/>
          <w:szCs w:val="32"/>
        </w:rPr>
        <w:t>，深入推进《吉林省2018—2020年农业机械购置补贴的实施意见》有效落实。进一步发挥中央财政补贴政策的引导作用，提升我县农业机械化水平，推进传统农业向现代农业跨越，促进农民持续稳定增收</w:t>
      </w:r>
      <w:r>
        <w:rPr>
          <w:rFonts w:hint="eastAsia" w:ascii="Times New Roman" w:hAnsi="Times New Roman" w:cs="仿宋_GB2312"/>
          <w:color w:val="000000"/>
          <w:sz w:val="32"/>
          <w:szCs w:val="32"/>
          <w:lang w:eastAsia="zh-CN"/>
        </w:rPr>
        <w:t>。结合上级新要求、新政策，</w:t>
      </w:r>
      <w:r>
        <w:rPr>
          <w:rFonts w:hint="eastAsia" w:ascii="Times New Roman" w:hAnsi="Times New Roman" w:eastAsia="仿宋_GB2312" w:cs="仿宋_GB2312"/>
          <w:color w:val="000000"/>
          <w:sz w:val="32"/>
          <w:szCs w:val="32"/>
        </w:rPr>
        <w:t>特制定本实施方案。</w:t>
      </w:r>
    </w:p>
    <w:p>
      <w:pPr>
        <w:pStyle w:val="5"/>
        <w:keepNext/>
        <w:widowControl w:val="0"/>
        <w:wordWrap/>
        <w:adjustRightInd/>
        <w:snapToGrid/>
        <w:spacing w:before="0" w:beforeAutospacing="0" w:after="0" w:afterAutospacing="0" w:line="600" w:lineRule="exact"/>
        <w:ind w:left="0" w:leftChars="0" w:right="0" w:firstLine="628" w:firstLineChars="200"/>
        <w:jc w:val="both"/>
        <w:textAlignment w:val="auto"/>
        <w:outlineLvl w:val="9"/>
        <w:rPr>
          <w:rStyle w:val="8"/>
          <w:rFonts w:hint="eastAsia" w:ascii="黑体" w:hAnsi="黑体" w:eastAsia="黑体" w:cs="黑体"/>
          <w:b w:val="0"/>
          <w:bCs w:val="0"/>
          <w:color w:val="000000"/>
          <w:sz w:val="32"/>
          <w:szCs w:val="32"/>
        </w:rPr>
      </w:pPr>
      <w:r>
        <w:rPr>
          <w:rStyle w:val="8"/>
          <w:rFonts w:hint="eastAsia" w:ascii="黑体" w:hAnsi="黑体" w:eastAsia="黑体" w:cs="黑体"/>
          <w:b w:val="0"/>
          <w:bCs w:val="0"/>
          <w:color w:val="000000"/>
          <w:sz w:val="32"/>
          <w:szCs w:val="32"/>
        </w:rPr>
        <w:t>一、总体要求</w:t>
      </w:r>
    </w:p>
    <w:p>
      <w:pPr>
        <w:pStyle w:val="5"/>
        <w:keepNext/>
        <w:widowControl w:val="0"/>
        <w:wordWrap/>
        <w:adjustRightInd/>
        <w:snapToGrid/>
        <w:spacing w:before="0" w:beforeAutospacing="0" w:after="0" w:afterAutospacing="0" w:line="600" w:lineRule="exact"/>
        <w:ind w:left="0" w:leftChars="0" w:right="0" w:firstLine="628" w:firstLineChars="200"/>
        <w:jc w:val="both"/>
        <w:textAlignment w:val="auto"/>
        <w:outlineLvl w:val="9"/>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以习近平</w:t>
      </w:r>
      <w:r>
        <w:rPr>
          <w:rFonts w:hint="eastAsia" w:ascii="Times New Roman" w:hAnsi="Times New Roman" w:eastAsia="仿宋_GB2312" w:cs="仿宋_GB2312"/>
          <w:color w:val="000000"/>
          <w:sz w:val="32"/>
          <w:szCs w:val="32"/>
        </w:rPr>
        <w:fldChar w:fldCharType="begin"/>
      </w:r>
      <w:r>
        <w:rPr>
          <w:rFonts w:hint="eastAsia" w:ascii="Times New Roman" w:hAnsi="Times New Roman" w:eastAsia="仿宋_GB2312" w:cs="仿宋_GB2312"/>
          <w:color w:val="000000"/>
          <w:sz w:val="32"/>
          <w:szCs w:val="32"/>
        </w:rPr>
        <w:instrText xml:space="preserve"> HYPERLINK "http://o2o.nongji360.com/search?b=1593" \t "http://news.nongji360.com/html/2018/05/_blank" </w:instrText>
      </w:r>
      <w:r>
        <w:rPr>
          <w:rFonts w:hint="eastAsia" w:ascii="Times New Roman" w:hAnsi="Times New Roman" w:eastAsia="仿宋_GB2312" w:cs="仿宋_GB2312"/>
          <w:color w:val="000000"/>
          <w:sz w:val="32"/>
          <w:szCs w:val="32"/>
        </w:rPr>
        <w:fldChar w:fldCharType="separate"/>
      </w:r>
      <w:r>
        <w:rPr>
          <w:rStyle w:val="11"/>
          <w:rFonts w:hint="eastAsia" w:ascii="Times New Roman" w:hAnsi="Times New Roman" w:eastAsia="仿宋_GB2312" w:cs="仿宋_GB2312"/>
          <w:color w:val="000000"/>
          <w:sz w:val="32"/>
          <w:szCs w:val="32"/>
        </w:rPr>
        <w:t>新时代</w:t>
      </w:r>
      <w:r>
        <w:rPr>
          <w:rFonts w:hint="eastAsia" w:ascii="Times New Roman" w:hAnsi="Times New Roman" w:eastAsia="仿宋_GB2312" w:cs="仿宋_GB2312"/>
          <w:color w:val="000000"/>
          <w:sz w:val="32"/>
          <w:szCs w:val="32"/>
        </w:rPr>
        <w:fldChar w:fldCharType="end"/>
      </w:r>
      <w:r>
        <w:rPr>
          <w:rFonts w:hint="eastAsia" w:ascii="Times New Roman" w:hAnsi="Times New Roman" w:eastAsia="仿宋_GB2312" w:cs="仿宋_GB2312"/>
          <w:color w:val="000000"/>
          <w:sz w:val="32"/>
          <w:szCs w:val="32"/>
        </w:rPr>
        <w:t>中国特色社会主义思想为指导，紧紧围绕实施乡村振兴战略，促进农业机械化全程全面高质高效发展为目标</w:t>
      </w:r>
      <w:r>
        <w:rPr>
          <w:rFonts w:hint="eastAsia" w:ascii="Times New Roman" w:hAnsi="Times New Roman" w:cs="仿宋_GB2312"/>
          <w:color w:val="000000"/>
          <w:sz w:val="32"/>
          <w:szCs w:val="32"/>
          <w:lang w:eastAsia="zh-CN"/>
        </w:rPr>
        <w:t>，</w:t>
      </w:r>
      <w:r>
        <w:rPr>
          <w:rFonts w:hint="eastAsia" w:ascii="Times New Roman" w:hAnsi="Times New Roman" w:eastAsia="仿宋_GB2312" w:cs="仿宋_GB2312"/>
          <w:color w:val="000000"/>
          <w:sz w:val="32"/>
          <w:szCs w:val="32"/>
        </w:rPr>
        <w:t>继续实施敞</w:t>
      </w:r>
      <w:r>
        <w:rPr>
          <w:rFonts w:hint="eastAsia" w:ascii="Times New Roman" w:hAnsi="Times New Roman" w:eastAsia="仿宋_GB2312" w:cs="仿宋_GB2312"/>
          <w:color w:val="000000"/>
          <w:sz w:val="32"/>
          <w:szCs w:val="32"/>
        </w:rPr>
        <w:fldChar w:fldCharType="begin"/>
      </w:r>
      <w:r>
        <w:rPr>
          <w:rFonts w:hint="eastAsia" w:ascii="Times New Roman" w:hAnsi="Times New Roman" w:eastAsia="仿宋_GB2312" w:cs="仿宋_GB2312"/>
          <w:color w:val="000000"/>
          <w:sz w:val="32"/>
          <w:szCs w:val="32"/>
        </w:rPr>
        <w:instrText xml:space="preserve"> HYPERLINK "http://o2o.nongji360.com/search?b=47" \t "http://news.nongji360.com/html/2018/05/_blank" </w:instrText>
      </w:r>
      <w:r>
        <w:rPr>
          <w:rFonts w:hint="eastAsia" w:ascii="Times New Roman" w:hAnsi="Times New Roman" w:eastAsia="仿宋_GB2312" w:cs="仿宋_GB2312"/>
          <w:color w:val="000000"/>
          <w:sz w:val="32"/>
          <w:szCs w:val="32"/>
        </w:rPr>
        <w:fldChar w:fldCharType="separate"/>
      </w:r>
      <w:r>
        <w:rPr>
          <w:rStyle w:val="11"/>
          <w:rFonts w:hint="eastAsia" w:ascii="Times New Roman" w:hAnsi="Times New Roman" w:eastAsia="仿宋_GB2312" w:cs="仿宋_GB2312"/>
          <w:color w:val="000000"/>
          <w:sz w:val="32"/>
          <w:szCs w:val="32"/>
        </w:rPr>
        <w:t>开普</w:t>
      </w:r>
      <w:r>
        <w:rPr>
          <w:rFonts w:hint="eastAsia" w:ascii="Times New Roman" w:hAnsi="Times New Roman" w:eastAsia="仿宋_GB2312" w:cs="仿宋_GB2312"/>
          <w:color w:val="000000"/>
          <w:sz w:val="32"/>
          <w:szCs w:val="32"/>
        </w:rPr>
        <w:fldChar w:fldCharType="end"/>
      </w:r>
      <w:r>
        <w:rPr>
          <w:rFonts w:hint="eastAsia" w:ascii="Times New Roman" w:hAnsi="Times New Roman" w:eastAsia="仿宋_GB2312" w:cs="仿宋_GB2312"/>
          <w:color w:val="000000"/>
          <w:sz w:val="32"/>
          <w:szCs w:val="32"/>
        </w:rPr>
        <w:t>惠</w:t>
      </w:r>
      <w:r>
        <w:rPr>
          <w:rFonts w:hint="eastAsia" w:ascii="Times New Roman" w:hAnsi="Times New Roman" w:eastAsia="仿宋_GB2312" w:cs="仿宋_GB2312"/>
          <w:color w:val="000000"/>
          <w:sz w:val="32"/>
          <w:szCs w:val="32"/>
        </w:rPr>
        <w:fldChar w:fldCharType="begin"/>
      </w:r>
      <w:r>
        <w:rPr>
          <w:rFonts w:hint="eastAsia" w:ascii="Times New Roman" w:hAnsi="Times New Roman" w:eastAsia="仿宋_GB2312" w:cs="仿宋_GB2312"/>
          <w:color w:val="000000"/>
          <w:sz w:val="32"/>
          <w:szCs w:val="32"/>
        </w:rPr>
        <w:instrText xml:space="preserve"> HYPERLINK "http://butie.nongji360.com/" \t "http://news.nongji360.com/html/2018/05/_blank" </w:instrText>
      </w:r>
      <w:r>
        <w:rPr>
          <w:rFonts w:hint="eastAsia" w:ascii="Times New Roman" w:hAnsi="Times New Roman" w:eastAsia="仿宋_GB2312" w:cs="仿宋_GB2312"/>
          <w:color w:val="000000"/>
          <w:sz w:val="32"/>
          <w:szCs w:val="32"/>
        </w:rPr>
        <w:fldChar w:fldCharType="separate"/>
      </w:r>
      <w:r>
        <w:rPr>
          <w:rStyle w:val="11"/>
          <w:rFonts w:hint="eastAsia" w:ascii="Times New Roman" w:hAnsi="Times New Roman" w:eastAsia="仿宋_GB2312" w:cs="仿宋_GB2312"/>
          <w:color w:val="000000"/>
          <w:sz w:val="32"/>
          <w:szCs w:val="32"/>
        </w:rPr>
        <w:t>农机购置补贴</w:t>
      </w:r>
      <w:r>
        <w:rPr>
          <w:rFonts w:hint="eastAsia" w:ascii="Times New Roman" w:hAnsi="Times New Roman" w:eastAsia="仿宋_GB2312" w:cs="仿宋_GB2312"/>
          <w:color w:val="000000"/>
          <w:sz w:val="32"/>
          <w:szCs w:val="32"/>
        </w:rPr>
        <w:fldChar w:fldCharType="end"/>
      </w:r>
      <w:r>
        <w:rPr>
          <w:rFonts w:hint="eastAsia" w:ascii="Times New Roman" w:hAnsi="Times New Roman" w:eastAsia="仿宋_GB2312" w:cs="仿宋_GB2312"/>
          <w:color w:val="000000"/>
          <w:sz w:val="32"/>
          <w:szCs w:val="32"/>
        </w:rPr>
        <w:t>政策，使农民群众普遍享受政策红利；推动科技创新，推广绿色生态、节能环保、精准高效农机化技术和农业机械，促进农机工业转型升级，提升农机化发展质量；创新组织管理，着力提升制度化、信息化、便利化水平，促进农机社会化服务；严惩失</w:t>
      </w:r>
      <w:r>
        <w:rPr>
          <w:rFonts w:hint="eastAsia" w:ascii="Times New Roman" w:hAnsi="Times New Roman" w:cs="仿宋_GB2312"/>
          <w:color w:val="000000"/>
          <w:sz w:val="32"/>
          <w:szCs w:val="32"/>
          <w:lang w:eastAsia="zh-CN"/>
        </w:rPr>
        <w:t>信</w:t>
      </w:r>
      <w:r>
        <w:rPr>
          <w:rFonts w:hint="eastAsia" w:ascii="Times New Roman" w:hAnsi="Times New Roman" w:eastAsia="仿宋_GB2312" w:cs="仿宋_GB2312"/>
          <w:color w:val="000000"/>
          <w:sz w:val="32"/>
          <w:szCs w:val="32"/>
        </w:rPr>
        <w:t>违规行为，严防系统性违规风险，确保政策规范廉洁高效实施</w:t>
      </w:r>
      <w:r>
        <w:rPr>
          <w:rFonts w:hint="eastAsia" w:ascii="Times New Roman" w:hAnsi="Times New Roman" w:cs="仿宋_GB2312"/>
          <w:color w:val="000000"/>
          <w:sz w:val="32"/>
          <w:szCs w:val="32"/>
          <w:lang w:eastAsia="zh-CN"/>
        </w:rPr>
        <w:t>。</w:t>
      </w:r>
    </w:p>
    <w:p>
      <w:pPr>
        <w:pStyle w:val="5"/>
        <w:keepNext/>
        <w:widowControl w:val="0"/>
        <w:wordWrap/>
        <w:adjustRightInd/>
        <w:snapToGrid/>
        <w:spacing w:before="0" w:beforeAutospacing="0" w:after="0" w:afterAutospacing="0" w:line="600" w:lineRule="exact"/>
        <w:ind w:left="0" w:leftChars="0" w:right="0"/>
        <w:jc w:val="both"/>
        <w:textAlignment w:val="auto"/>
        <w:outlineLvl w:val="9"/>
        <w:rPr>
          <w:rFonts w:hint="eastAsia" w:ascii="黑体" w:hAnsi="黑体" w:eastAsia="黑体" w:cs="黑体"/>
          <w:b w:val="0"/>
          <w:bCs w:val="0"/>
          <w:color w:val="000000"/>
          <w:sz w:val="32"/>
          <w:szCs w:val="32"/>
        </w:rPr>
      </w:pPr>
      <w:r>
        <w:rPr>
          <w:rFonts w:hint="eastAsia" w:ascii="Times New Roman" w:hAnsi="Times New Roman" w:eastAsia="仿宋_GB2312" w:cs="仿宋_GB2312"/>
          <w:color w:val="000000"/>
          <w:sz w:val="32"/>
          <w:szCs w:val="32"/>
        </w:rPr>
        <w:t>　　</w:t>
      </w:r>
      <w:r>
        <w:rPr>
          <w:rStyle w:val="8"/>
          <w:rFonts w:hint="eastAsia" w:ascii="黑体" w:hAnsi="黑体" w:eastAsia="黑体" w:cs="黑体"/>
          <w:b w:val="0"/>
          <w:bCs w:val="0"/>
          <w:color w:val="000000"/>
          <w:sz w:val="32"/>
          <w:szCs w:val="32"/>
        </w:rPr>
        <w:t>二、继续实施敞</w:t>
      </w:r>
      <w:r>
        <w:rPr>
          <w:rFonts w:hint="eastAsia" w:ascii="黑体" w:hAnsi="黑体" w:eastAsia="黑体" w:cs="黑体"/>
          <w:b w:val="0"/>
          <w:bCs w:val="0"/>
          <w:color w:val="000000"/>
          <w:sz w:val="32"/>
          <w:szCs w:val="32"/>
        </w:rPr>
        <w:fldChar w:fldCharType="begin"/>
      </w:r>
      <w:r>
        <w:rPr>
          <w:rStyle w:val="8"/>
          <w:rFonts w:hint="eastAsia" w:ascii="黑体" w:hAnsi="黑体" w:eastAsia="黑体" w:cs="黑体"/>
          <w:b w:val="0"/>
          <w:bCs w:val="0"/>
          <w:color w:val="000000"/>
          <w:sz w:val="32"/>
          <w:szCs w:val="32"/>
        </w:rPr>
        <w:instrText xml:space="preserve"> HYPERLINK "http://o2o.nongji360.com/search?b=47" \t "http://news.nongji360.com/html/2019/05/_blank" </w:instrText>
      </w:r>
      <w:r>
        <w:rPr>
          <w:rFonts w:hint="eastAsia" w:ascii="黑体" w:hAnsi="黑体" w:eastAsia="黑体" w:cs="黑体"/>
          <w:b w:val="0"/>
          <w:bCs w:val="0"/>
          <w:color w:val="000000"/>
          <w:sz w:val="32"/>
          <w:szCs w:val="32"/>
        </w:rPr>
        <w:fldChar w:fldCharType="separate"/>
      </w:r>
      <w:r>
        <w:rPr>
          <w:rStyle w:val="11"/>
          <w:rFonts w:hint="eastAsia" w:ascii="黑体" w:hAnsi="黑体" w:eastAsia="黑体" w:cs="黑体"/>
          <w:b w:val="0"/>
          <w:bCs w:val="0"/>
          <w:color w:val="000000"/>
          <w:sz w:val="32"/>
          <w:szCs w:val="32"/>
        </w:rPr>
        <w:t>开普</w:t>
      </w:r>
      <w:r>
        <w:rPr>
          <w:rFonts w:hint="eastAsia" w:ascii="黑体" w:hAnsi="黑体" w:eastAsia="黑体" w:cs="黑体"/>
          <w:b w:val="0"/>
          <w:bCs w:val="0"/>
          <w:color w:val="000000"/>
          <w:sz w:val="32"/>
          <w:szCs w:val="32"/>
        </w:rPr>
        <w:fldChar w:fldCharType="end"/>
      </w:r>
      <w:r>
        <w:rPr>
          <w:rStyle w:val="8"/>
          <w:rFonts w:hint="eastAsia" w:ascii="黑体" w:hAnsi="黑体" w:eastAsia="黑体" w:cs="黑体"/>
          <w:b w:val="0"/>
          <w:bCs w:val="0"/>
          <w:color w:val="000000"/>
          <w:sz w:val="32"/>
          <w:szCs w:val="32"/>
        </w:rPr>
        <w:t>惠的农机购置补贴政策</w:t>
      </w:r>
    </w:p>
    <w:p>
      <w:pPr>
        <w:pStyle w:val="5"/>
        <w:keepNext/>
        <w:widowControl w:val="0"/>
        <w:wordWrap/>
        <w:adjustRightInd/>
        <w:snapToGrid/>
        <w:spacing w:before="0" w:beforeAutospacing="0" w:after="0" w:afterAutospacing="0" w:line="600" w:lineRule="exact"/>
        <w:ind w:left="0" w:leftChars="0" w:right="0" w:firstLine="628" w:firstLineChars="200"/>
        <w:jc w:val="both"/>
        <w:textAlignment w:val="auto"/>
        <w:outlineLvl w:val="9"/>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2020年继续实施敞开普惠的农机购置补贴政策。实行“自主购机、敞开补贴、先购后补、县级结算、直补到卡”的补贴操作方式，按照惠民公平、便民高效的原则</w:t>
      </w:r>
      <w:r>
        <w:rPr>
          <w:rFonts w:hint="eastAsia" w:ascii="Times New Roman" w:hAnsi="Times New Roman" w:cs="仿宋_GB2312"/>
          <w:color w:val="000000"/>
          <w:sz w:val="32"/>
          <w:szCs w:val="32"/>
          <w:lang w:eastAsia="zh-CN"/>
        </w:rPr>
        <w:t>，</w:t>
      </w:r>
      <w:r>
        <w:rPr>
          <w:rFonts w:hint="eastAsia" w:ascii="Times New Roman" w:hAnsi="Times New Roman" w:eastAsia="仿宋_GB2312" w:cs="仿宋_GB2312"/>
          <w:color w:val="000000"/>
          <w:sz w:val="32"/>
          <w:szCs w:val="32"/>
        </w:rPr>
        <w:t>组织实施农机购置补贴工作。补贴资金实行全省总量控制，动态调剂管理，据实结算兑付，年度结余补贴资金连续滚动</w:t>
      </w:r>
      <w:r>
        <w:rPr>
          <w:rFonts w:hint="eastAsia" w:cs="仿宋_GB2312"/>
          <w:color w:val="000000"/>
          <w:sz w:val="32"/>
          <w:szCs w:val="32"/>
          <w:lang w:eastAsia="zh-CN"/>
        </w:rPr>
        <w:t>使用</w:t>
      </w:r>
      <w:r>
        <w:rPr>
          <w:rFonts w:hint="eastAsia" w:ascii="Times New Roman" w:hAnsi="Times New Roman" w:eastAsia="仿宋_GB2312" w:cs="仿宋_GB2312"/>
          <w:color w:val="000000"/>
          <w:sz w:val="32"/>
          <w:szCs w:val="32"/>
        </w:rPr>
        <w:t>。</w:t>
      </w:r>
    </w:p>
    <w:p>
      <w:pPr>
        <w:pStyle w:val="5"/>
        <w:keepNext/>
        <w:widowControl w:val="0"/>
        <w:wordWrap/>
        <w:adjustRightInd/>
        <w:snapToGrid/>
        <w:spacing w:before="0" w:beforeAutospacing="0" w:after="0" w:afterAutospacing="0" w:line="600" w:lineRule="exact"/>
        <w:ind w:left="0" w:leftChars="0" w:right="0" w:firstLine="628" w:firstLineChars="200"/>
        <w:jc w:val="both"/>
        <w:textAlignment w:val="auto"/>
        <w:outlineLvl w:val="9"/>
        <w:rPr>
          <w:rFonts w:hint="eastAsia" w:ascii="Times New Roman" w:hAnsi="Times New Roman" w:eastAsia="仿宋_GB2312" w:cs="仿宋_GB2312"/>
          <w:color w:val="000000"/>
          <w:sz w:val="32"/>
          <w:szCs w:val="32"/>
        </w:rPr>
      </w:pPr>
      <w:r>
        <w:rPr>
          <w:rStyle w:val="8"/>
          <w:rFonts w:hint="eastAsia" w:ascii="黑体" w:hAnsi="黑体" w:eastAsia="黑体" w:cs="黑体"/>
          <w:b w:val="0"/>
          <w:bCs w:val="0"/>
          <w:color w:val="000000"/>
          <w:sz w:val="32"/>
          <w:szCs w:val="32"/>
        </w:rPr>
        <w:t>三、进一步调整扩大适用</w:t>
      </w:r>
      <w:r>
        <w:rPr>
          <w:rFonts w:hint="eastAsia" w:ascii="黑体" w:hAnsi="黑体" w:eastAsia="黑体" w:cs="黑体"/>
          <w:b w:val="0"/>
          <w:bCs w:val="0"/>
          <w:color w:val="000000"/>
          <w:sz w:val="32"/>
          <w:szCs w:val="32"/>
        </w:rPr>
        <w:fldChar w:fldCharType="begin"/>
      </w:r>
      <w:r>
        <w:rPr>
          <w:rStyle w:val="8"/>
          <w:rFonts w:hint="eastAsia" w:ascii="黑体" w:hAnsi="黑体" w:eastAsia="黑体" w:cs="黑体"/>
          <w:b w:val="0"/>
          <w:bCs w:val="0"/>
          <w:color w:val="000000"/>
          <w:sz w:val="32"/>
          <w:szCs w:val="32"/>
        </w:rPr>
        <w:instrText xml:space="preserve"> HYPERLINK "http://o2o.nongji360.com/search?c=2" \t "http://news.nongji360.com/html/2019/05/_blank" </w:instrText>
      </w:r>
      <w:r>
        <w:rPr>
          <w:rFonts w:hint="eastAsia" w:ascii="黑体" w:hAnsi="黑体" w:eastAsia="黑体" w:cs="黑体"/>
          <w:b w:val="0"/>
          <w:bCs w:val="0"/>
          <w:color w:val="000000"/>
          <w:sz w:val="32"/>
          <w:szCs w:val="32"/>
        </w:rPr>
        <w:fldChar w:fldCharType="separate"/>
      </w:r>
      <w:r>
        <w:rPr>
          <w:rStyle w:val="11"/>
          <w:rFonts w:hint="eastAsia" w:ascii="黑体" w:hAnsi="黑体" w:eastAsia="黑体" w:cs="黑体"/>
          <w:b w:val="0"/>
          <w:bCs w:val="0"/>
          <w:color w:val="000000"/>
          <w:sz w:val="32"/>
          <w:szCs w:val="32"/>
        </w:rPr>
        <w:t>农机具</w:t>
      </w:r>
      <w:r>
        <w:rPr>
          <w:rFonts w:hint="eastAsia" w:ascii="黑体" w:hAnsi="黑体" w:eastAsia="黑体" w:cs="黑体"/>
          <w:b w:val="0"/>
          <w:bCs w:val="0"/>
          <w:color w:val="000000"/>
          <w:sz w:val="32"/>
          <w:szCs w:val="32"/>
        </w:rPr>
        <w:fldChar w:fldCharType="end"/>
      </w:r>
      <w:r>
        <w:rPr>
          <w:rStyle w:val="8"/>
          <w:rFonts w:hint="eastAsia" w:ascii="黑体" w:hAnsi="黑体" w:eastAsia="黑体" w:cs="黑体"/>
          <w:b w:val="0"/>
          <w:bCs w:val="0"/>
          <w:color w:val="000000"/>
          <w:sz w:val="32"/>
          <w:szCs w:val="32"/>
        </w:rPr>
        <w:t>种类补贴范围</w:t>
      </w:r>
    </w:p>
    <w:p>
      <w:pPr>
        <w:pStyle w:val="5"/>
        <w:keepNext/>
        <w:widowControl w:val="0"/>
        <w:wordWrap/>
        <w:adjustRightInd/>
        <w:snapToGrid/>
        <w:spacing w:before="0" w:beforeAutospacing="0" w:after="0" w:afterAutospacing="0" w:line="600" w:lineRule="exact"/>
        <w:ind w:left="0" w:leftChars="0" w:right="0" w:firstLine="720"/>
        <w:jc w:val="both"/>
        <w:textAlignment w:val="auto"/>
        <w:outlineLvl w:val="9"/>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为加快推动农业机械化向全程全面高质高效转型升级发展</w:t>
      </w:r>
      <w:r>
        <w:rPr>
          <w:rFonts w:hint="eastAsia" w:ascii="Times New Roman" w:hAnsi="Times New Roman" w:cs="仿宋_GB2312"/>
          <w:color w:val="000000"/>
          <w:sz w:val="32"/>
          <w:szCs w:val="32"/>
          <w:lang w:eastAsia="zh-CN"/>
        </w:rPr>
        <w:t>，</w:t>
      </w:r>
      <w:r>
        <w:rPr>
          <w:rFonts w:hint="eastAsia" w:ascii="Times New Roman" w:hAnsi="Times New Roman" w:eastAsia="仿宋_GB2312" w:cs="仿宋_GB2312"/>
          <w:color w:val="000000"/>
          <w:sz w:val="32"/>
          <w:szCs w:val="32"/>
        </w:rPr>
        <w:t>在保障主要粮食生产全程全面机械化所需机具基础上，采取“大稳定，小调整”的原则，积极推进畜牧业机械和实施农业机械化建设，进一步扩大农机具补贴种类范围。</w:t>
      </w:r>
    </w:p>
    <w:p>
      <w:pPr>
        <w:pStyle w:val="5"/>
        <w:keepNext/>
        <w:widowControl w:val="0"/>
        <w:numPr>
          <w:ilvl w:val="0"/>
          <w:numId w:val="0"/>
        </w:numPr>
        <w:wordWrap/>
        <w:adjustRightInd/>
        <w:snapToGrid/>
        <w:spacing w:before="0" w:beforeAutospacing="0" w:after="0" w:afterAutospacing="0" w:line="600" w:lineRule="exact"/>
        <w:ind w:right="0" w:firstLine="628" w:firstLineChars="200"/>
        <w:jc w:val="both"/>
        <w:textAlignment w:val="auto"/>
        <w:outlineLvl w:val="9"/>
        <w:rPr>
          <w:rFonts w:hint="eastAsia" w:ascii="Times New Roman" w:hAnsi="Times New Roman" w:eastAsia="仿宋_GB2312" w:cs="仿宋_GB2312"/>
          <w:color w:val="000000"/>
          <w:sz w:val="32"/>
          <w:szCs w:val="32"/>
        </w:rPr>
      </w:pPr>
      <w:r>
        <w:rPr>
          <w:rFonts w:hint="eastAsia" w:ascii="楷体_GB2312" w:hAnsi="楷体_GB2312" w:eastAsia="楷体_GB2312" w:cs="楷体_GB2312"/>
          <w:color w:val="000000"/>
          <w:sz w:val="32"/>
          <w:szCs w:val="32"/>
          <w:lang w:eastAsia="zh-CN"/>
        </w:rPr>
        <w:t>（一）</w:t>
      </w:r>
      <w:r>
        <w:rPr>
          <w:rFonts w:hint="eastAsia" w:ascii="楷体_GB2312" w:hAnsi="楷体_GB2312" w:eastAsia="楷体_GB2312" w:cs="楷体_GB2312"/>
          <w:color w:val="000000"/>
          <w:sz w:val="32"/>
          <w:szCs w:val="32"/>
        </w:rPr>
        <w:t>扩大补贴范围。</w:t>
      </w:r>
      <w:r>
        <w:rPr>
          <w:rFonts w:hint="eastAsia" w:ascii="Times New Roman" w:hAnsi="Times New Roman" w:eastAsia="仿宋_GB2312" w:cs="仿宋_GB2312"/>
          <w:color w:val="000000"/>
          <w:sz w:val="32"/>
          <w:szCs w:val="32"/>
        </w:rPr>
        <w:t>在全国农机购置补贴机具种类范围内，适当增加种子清选机；畜牧业类挤奶机、剪羊毛机、贮奶（冷藏）罐；设施农业类电动卷帘机、热风炉等，比2019年新增加1大类、3小类13个品目。</w:t>
      </w:r>
    </w:p>
    <w:p>
      <w:pPr>
        <w:pStyle w:val="5"/>
        <w:keepNext/>
        <w:widowControl w:val="0"/>
        <w:numPr>
          <w:ilvl w:val="0"/>
          <w:numId w:val="0"/>
        </w:numPr>
        <w:wordWrap/>
        <w:adjustRightInd/>
        <w:snapToGrid/>
        <w:spacing w:before="0" w:beforeAutospacing="0" w:after="0" w:afterAutospacing="0" w:line="600" w:lineRule="exact"/>
        <w:ind w:right="0" w:firstLine="628" w:firstLineChars="200"/>
        <w:jc w:val="both"/>
        <w:textAlignment w:val="auto"/>
        <w:outlineLvl w:val="9"/>
        <w:rPr>
          <w:rFonts w:hint="eastAsia" w:ascii="Times New Roman" w:hAnsi="Times New Roman" w:eastAsia="仿宋_GB2312" w:cs="仿宋_GB2312"/>
          <w:color w:val="000000"/>
          <w:sz w:val="32"/>
          <w:szCs w:val="32"/>
        </w:rPr>
      </w:pPr>
      <w:r>
        <w:rPr>
          <w:rFonts w:hint="eastAsia" w:ascii="楷体_GB2312" w:hAnsi="楷体_GB2312" w:eastAsia="楷体_GB2312" w:cs="楷体_GB2312"/>
          <w:color w:val="000000"/>
          <w:sz w:val="32"/>
          <w:szCs w:val="32"/>
          <w:lang w:eastAsia="zh-CN"/>
        </w:rPr>
        <w:t>（二）</w:t>
      </w:r>
      <w:r>
        <w:rPr>
          <w:rFonts w:hint="eastAsia" w:ascii="楷体_GB2312" w:hAnsi="楷体_GB2312" w:eastAsia="楷体_GB2312" w:cs="楷体_GB2312"/>
          <w:color w:val="000000"/>
          <w:sz w:val="32"/>
          <w:szCs w:val="32"/>
        </w:rPr>
        <w:t>调整部分机具补贴额</w:t>
      </w:r>
      <w:r>
        <w:rPr>
          <w:rFonts w:hint="eastAsia" w:ascii="楷体_GB2312" w:hAnsi="楷体_GB2312" w:eastAsia="楷体_GB2312" w:cs="楷体_GB2312"/>
          <w:color w:val="000000"/>
          <w:sz w:val="32"/>
          <w:szCs w:val="32"/>
          <w:lang w:eastAsia="zh-CN"/>
        </w:rPr>
        <w:t>。</w:t>
      </w:r>
      <w:r>
        <w:rPr>
          <w:rFonts w:hint="eastAsia" w:ascii="Times New Roman" w:hAnsi="Times New Roman" w:eastAsia="仿宋_GB2312" w:cs="仿宋_GB2312"/>
          <w:color w:val="000000"/>
          <w:sz w:val="32"/>
          <w:szCs w:val="32"/>
        </w:rPr>
        <w:t>通用类机具继续实施2019年测算的补贴额，原则上不做调整。对新增加的机具和非通用类机具重新测算补贴额，按有关程序确定后实施补贴。</w:t>
      </w:r>
    </w:p>
    <w:p>
      <w:pPr>
        <w:pStyle w:val="5"/>
        <w:keepNext/>
        <w:widowControl w:val="0"/>
        <w:numPr>
          <w:ilvl w:val="0"/>
          <w:numId w:val="0"/>
        </w:numPr>
        <w:wordWrap/>
        <w:adjustRightInd/>
        <w:snapToGrid/>
        <w:spacing w:before="0" w:beforeAutospacing="0" w:after="0" w:afterAutospacing="0" w:line="600" w:lineRule="exact"/>
        <w:ind w:right="0" w:firstLine="628" w:firstLineChars="200"/>
        <w:jc w:val="both"/>
        <w:textAlignment w:val="auto"/>
        <w:outlineLvl w:val="9"/>
        <w:rPr>
          <w:rFonts w:hint="eastAsia" w:ascii="Times New Roman" w:hAnsi="Times New Roman" w:eastAsia="仿宋_GB2312" w:cs="仿宋_GB2312"/>
          <w:color w:val="000000"/>
          <w:sz w:val="32"/>
          <w:szCs w:val="32"/>
        </w:rPr>
      </w:pPr>
      <w:r>
        <w:rPr>
          <w:rFonts w:hint="eastAsia" w:ascii="楷体_GB2312" w:hAnsi="楷体_GB2312" w:eastAsia="楷体_GB2312" w:cs="楷体_GB2312"/>
          <w:color w:val="000000"/>
          <w:sz w:val="32"/>
          <w:szCs w:val="32"/>
          <w:lang w:eastAsia="zh-CN"/>
        </w:rPr>
        <w:t>（三）</w:t>
      </w:r>
      <w:r>
        <w:rPr>
          <w:rFonts w:hint="eastAsia" w:ascii="楷体_GB2312" w:hAnsi="楷体_GB2312" w:eastAsia="楷体_GB2312" w:cs="楷体_GB2312"/>
          <w:color w:val="000000"/>
          <w:sz w:val="32"/>
          <w:szCs w:val="32"/>
        </w:rPr>
        <w:t>探索实行新产品补贴试点。</w:t>
      </w:r>
      <w:r>
        <w:rPr>
          <w:rFonts w:hint="eastAsia" w:ascii="Times New Roman" w:hAnsi="Times New Roman" w:eastAsia="仿宋_GB2312" w:cs="仿宋_GB2312"/>
          <w:b/>
          <w:bCs/>
          <w:color w:val="000000"/>
          <w:sz w:val="32"/>
          <w:szCs w:val="32"/>
        </w:rPr>
        <w:t>一是</w:t>
      </w:r>
      <w:r>
        <w:rPr>
          <w:rFonts w:hint="eastAsia" w:ascii="Times New Roman" w:hAnsi="Times New Roman" w:eastAsia="仿宋_GB2312" w:cs="仿宋_GB2312"/>
          <w:color w:val="000000"/>
          <w:sz w:val="32"/>
          <w:szCs w:val="32"/>
        </w:rPr>
        <w:t>继续开展植保无人飞机购置补贴试点工作；</w:t>
      </w:r>
      <w:r>
        <w:rPr>
          <w:rFonts w:hint="eastAsia" w:ascii="Times New Roman" w:hAnsi="Times New Roman" w:eastAsia="仿宋_GB2312" w:cs="仿宋_GB2312"/>
          <w:b/>
          <w:bCs/>
          <w:color w:val="000000"/>
          <w:sz w:val="32"/>
          <w:szCs w:val="32"/>
        </w:rPr>
        <w:t>二是</w:t>
      </w:r>
      <w:r>
        <w:rPr>
          <w:rFonts w:hint="eastAsia" w:ascii="Times New Roman" w:hAnsi="Times New Roman" w:eastAsia="仿宋_GB2312" w:cs="仿宋_GB2312"/>
          <w:color w:val="000000"/>
          <w:sz w:val="32"/>
          <w:szCs w:val="32"/>
        </w:rPr>
        <w:t>积极推进畜牧业机械新产品试点；</w:t>
      </w:r>
      <w:r>
        <w:rPr>
          <w:rFonts w:hint="eastAsia" w:ascii="Times New Roman" w:hAnsi="Times New Roman" w:eastAsia="仿宋_GB2312" w:cs="仿宋_GB2312"/>
          <w:b/>
          <w:bCs/>
          <w:color w:val="000000"/>
          <w:sz w:val="32"/>
          <w:szCs w:val="32"/>
        </w:rPr>
        <w:t>三是</w:t>
      </w:r>
      <w:r>
        <w:rPr>
          <w:rFonts w:hint="eastAsia" w:ascii="Times New Roman" w:hAnsi="Times New Roman" w:eastAsia="仿宋_GB2312" w:cs="仿宋_GB2312"/>
          <w:color w:val="000000"/>
          <w:sz w:val="32"/>
          <w:szCs w:val="32"/>
        </w:rPr>
        <w:t>推动实施农业机械化建设，积极探索大棚钢骨架等补贴试点，具体实施方案另行</w:t>
      </w:r>
      <w:r>
        <w:rPr>
          <w:rFonts w:hint="eastAsia" w:cs="仿宋_GB2312"/>
          <w:color w:val="000000"/>
          <w:sz w:val="32"/>
          <w:szCs w:val="32"/>
          <w:lang w:eastAsia="zh-CN"/>
        </w:rPr>
        <w:t>下发</w:t>
      </w:r>
      <w:r>
        <w:rPr>
          <w:rFonts w:hint="eastAsia" w:ascii="Times New Roman" w:hAnsi="Times New Roman" w:eastAsia="仿宋_GB2312" w:cs="仿宋_GB2312"/>
          <w:color w:val="000000"/>
          <w:sz w:val="32"/>
          <w:szCs w:val="32"/>
        </w:rPr>
        <w:t>。</w:t>
      </w:r>
    </w:p>
    <w:p>
      <w:pPr>
        <w:pStyle w:val="5"/>
        <w:keepNext/>
        <w:widowControl w:val="0"/>
        <w:numPr>
          <w:ilvl w:val="0"/>
          <w:numId w:val="0"/>
        </w:numPr>
        <w:wordWrap/>
        <w:adjustRightInd/>
        <w:snapToGrid/>
        <w:spacing w:before="0" w:beforeAutospacing="0" w:after="0" w:afterAutospacing="0" w:line="600" w:lineRule="exact"/>
        <w:ind w:left="0" w:leftChars="0" w:right="0" w:firstLine="628" w:firstLineChars="200"/>
        <w:jc w:val="both"/>
        <w:textAlignment w:val="auto"/>
        <w:outlineLvl w:val="9"/>
        <w:rPr>
          <w:rFonts w:hint="eastAsia" w:ascii="Times New Roman" w:hAnsi="Times New Roman" w:eastAsia="仿宋_GB2312" w:cs="仿宋_GB2312"/>
          <w:color w:val="000000"/>
          <w:sz w:val="32"/>
          <w:szCs w:val="32"/>
        </w:rPr>
      </w:pPr>
      <w:r>
        <w:rPr>
          <w:rStyle w:val="8"/>
          <w:rFonts w:hint="eastAsia" w:ascii="黑体" w:hAnsi="黑体" w:eastAsia="黑体" w:cs="黑体"/>
          <w:b w:val="0"/>
          <w:bCs w:val="0"/>
          <w:color w:val="000000"/>
          <w:sz w:val="32"/>
          <w:szCs w:val="32"/>
          <w:lang w:eastAsia="zh-CN"/>
        </w:rPr>
        <w:t>四、</w:t>
      </w:r>
      <w:r>
        <w:rPr>
          <w:rStyle w:val="8"/>
          <w:rFonts w:hint="eastAsia" w:ascii="黑体" w:hAnsi="黑体" w:eastAsia="黑体" w:cs="黑体"/>
          <w:b w:val="0"/>
          <w:bCs w:val="0"/>
          <w:color w:val="000000"/>
          <w:sz w:val="32"/>
          <w:szCs w:val="32"/>
        </w:rPr>
        <w:t>补贴对象和补贴标准</w:t>
      </w:r>
      <w:r>
        <w:rPr>
          <w:rFonts w:hint="eastAsia" w:ascii="Times New Roman" w:hAnsi="Times New Roman" w:eastAsia="仿宋_GB2312" w:cs="仿宋_GB2312"/>
          <w:color w:val="000000"/>
          <w:sz w:val="32"/>
          <w:szCs w:val="32"/>
        </w:rPr>
        <w:br w:type="textWrapping"/>
      </w:r>
      <w:r>
        <w:rPr>
          <w:rFonts w:hint="eastAsia" w:ascii="Times New Roman" w:hAnsi="Times New Roman" w:eastAsia="仿宋_GB2312" w:cs="仿宋_GB2312"/>
          <w:color w:val="000000"/>
          <w:sz w:val="32"/>
          <w:szCs w:val="32"/>
        </w:rPr>
        <w:t>　　</w:t>
      </w:r>
      <w:r>
        <w:rPr>
          <w:rFonts w:hint="eastAsia" w:ascii="楷体_GB2312" w:hAnsi="楷体_GB2312" w:eastAsia="楷体_GB2312" w:cs="楷体_GB2312"/>
          <w:color w:val="000000"/>
          <w:sz w:val="32"/>
          <w:szCs w:val="32"/>
        </w:rPr>
        <w:t>（一）补贴对象。</w:t>
      </w:r>
      <w:r>
        <w:rPr>
          <w:rFonts w:hint="eastAsia" w:ascii="Times New Roman" w:hAnsi="Times New Roman" w:eastAsia="仿宋_GB2312" w:cs="仿宋_GB2312"/>
          <w:color w:val="000000"/>
          <w:sz w:val="32"/>
          <w:szCs w:val="32"/>
        </w:rPr>
        <w:t>补贴对象为从事农业生产的个人和农业生产经营组织（以下简称“购机者”），其中</w:t>
      </w:r>
      <w:r>
        <w:rPr>
          <w:rFonts w:hint="eastAsia" w:cs="仿宋_GB2312"/>
          <w:color w:val="000000"/>
          <w:sz w:val="32"/>
          <w:szCs w:val="32"/>
          <w:lang w:eastAsia="zh-CN"/>
        </w:rPr>
        <w:t>：</w:t>
      </w:r>
      <w:r>
        <w:rPr>
          <w:rFonts w:hint="eastAsia" w:ascii="Times New Roman" w:hAnsi="Times New Roman" w:eastAsia="仿宋_GB2312" w:cs="仿宋_GB2312"/>
          <w:color w:val="000000"/>
          <w:sz w:val="32"/>
          <w:szCs w:val="32"/>
        </w:rPr>
        <w:t>农业生产经营组织包括农村集体经济组织、农民专业合作经济组织、农业企业和其他从事农业生产经营的组织。在保障农民购机权益的前提下，鼓励因地制宜发展农机社会化服务组织，提升农机作业专业化社会化服务水平。</w:t>
      </w:r>
    </w:p>
    <w:p>
      <w:pPr>
        <w:pStyle w:val="5"/>
        <w:keepNext/>
        <w:widowControl w:val="0"/>
        <w:numPr>
          <w:ilvl w:val="0"/>
          <w:numId w:val="0"/>
        </w:numPr>
        <w:wordWrap/>
        <w:adjustRightInd/>
        <w:snapToGrid/>
        <w:spacing w:before="0" w:beforeAutospacing="0" w:after="0" w:afterAutospacing="0" w:line="600" w:lineRule="exact"/>
        <w:ind w:left="0" w:leftChars="0" w:right="0" w:firstLine="628" w:firstLineChars="200"/>
        <w:jc w:val="both"/>
        <w:textAlignment w:val="auto"/>
        <w:outlineLvl w:val="9"/>
        <w:rPr>
          <w:rFonts w:hint="eastAsia" w:ascii="Times New Roman" w:hAnsi="Times New Roman" w:eastAsia="仿宋_GB2312" w:cs="仿宋_GB2312"/>
          <w:color w:val="000000"/>
          <w:sz w:val="32"/>
          <w:szCs w:val="32"/>
        </w:rPr>
      </w:pPr>
      <w:r>
        <w:rPr>
          <w:rFonts w:hint="eastAsia" w:ascii="楷体_GB2312" w:hAnsi="楷体_GB2312" w:eastAsia="楷体_GB2312" w:cs="楷体_GB2312"/>
          <w:color w:val="000000"/>
          <w:sz w:val="32"/>
          <w:szCs w:val="32"/>
        </w:rPr>
        <w:t>（二）补贴标准。</w:t>
      </w:r>
      <w:r>
        <w:rPr>
          <w:rFonts w:hint="eastAsia" w:ascii="Times New Roman" w:hAnsi="Times New Roman" w:eastAsia="仿宋_GB2312" w:cs="仿宋_GB2312"/>
          <w:color w:val="000000"/>
          <w:sz w:val="32"/>
          <w:szCs w:val="32"/>
        </w:rPr>
        <w:t>对同一种类、同一档次补贴产品实行</w:t>
      </w:r>
      <w:r>
        <w:rPr>
          <w:rFonts w:hint="eastAsia" w:ascii="Times New Roman" w:hAnsi="Times New Roman" w:eastAsia="仿宋_GB2312" w:cs="仿宋_GB2312"/>
          <w:color w:val="000000"/>
          <w:sz w:val="32"/>
          <w:szCs w:val="32"/>
        </w:rPr>
        <w:fldChar w:fldCharType="begin"/>
      </w:r>
      <w:r>
        <w:rPr>
          <w:rFonts w:hint="eastAsia" w:ascii="Times New Roman" w:hAnsi="Times New Roman" w:eastAsia="仿宋_GB2312" w:cs="仿宋_GB2312"/>
          <w:color w:val="000000"/>
          <w:sz w:val="32"/>
          <w:szCs w:val="32"/>
        </w:rPr>
        <w:instrText xml:space="preserve"> HYPERLINK "http://o2o.nongji360.com/search?b=2366" \t "http://news.nongji360.com/html/2018/05/_blank" </w:instrText>
      </w:r>
      <w:r>
        <w:rPr>
          <w:rFonts w:hint="eastAsia" w:ascii="Times New Roman" w:hAnsi="Times New Roman" w:eastAsia="仿宋_GB2312" w:cs="仿宋_GB2312"/>
          <w:color w:val="000000"/>
          <w:sz w:val="32"/>
          <w:szCs w:val="32"/>
        </w:rPr>
        <w:fldChar w:fldCharType="separate"/>
      </w:r>
      <w:r>
        <w:rPr>
          <w:rStyle w:val="11"/>
          <w:rFonts w:hint="eastAsia" w:ascii="Times New Roman" w:hAnsi="Times New Roman" w:eastAsia="仿宋_GB2312" w:cs="仿宋_GB2312"/>
          <w:color w:val="000000"/>
          <w:sz w:val="32"/>
          <w:szCs w:val="32"/>
        </w:rPr>
        <w:t>统一</w:t>
      </w:r>
      <w:r>
        <w:rPr>
          <w:rFonts w:hint="eastAsia" w:ascii="Times New Roman" w:hAnsi="Times New Roman" w:eastAsia="仿宋_GB2312" w:cs="仿宋_GB2312"/>
          <w:color w:val="000000"/>
          <w:sz w:val="32"/>
          <w:szCs w:val="32"/>
        </w:rPr>
        <w:fldChar w:fldCharType="end"/>
      </w:r>
      <w:r>
        <w:rPr>
          <w:rFonts w:hint="eastAsia" w:ascii="Times New Roman" w:hAnsi="Times New Roman" w:eastAsia="仿宋_GB2312" w:cs="仿宋_GB2312"/>
          <w:color w:val="000000"/>
          <w:sz w:val="32"/>
          <w:szCs w:val="32"/>
        </w:rPr>
        <w:t>补贴标准。补贴额依据同档产品上年市场销售均价测算，原则上测算比例不超过30%。一般补贴机具单机补贴额原则上不超过5万元；烘干机单机补贴额不超过12万元；100马力以上拖拉机、高性能</w:t>
      </w:r>
      <w:r>
        <w:rPr>
          <w:rFonts w:hint="eastAsia" w:ascii="Times New Roman" w:hAnsi="Times New Roman" w:eastAsia="仿宋_GB2312" w:cs="仿宋_GB2312"/>
          <w:color w:val="000000"/>
          <w:sz w:val="32"/>
          <w:szCs w:val="32"/>
        </w:rPr>
        <w:fldChar w:fldCharType="begin"/>
      </w:r>
      <w:r>
        <w:rPr>
          <w:rFonts w:hint="eastAsia" w:ascii="Times New Roman" w:hAnsi="Times New Roman" w:eastAsia="仿宋_GB2312" w:cs="仿宋_GB2312"/>
          <w:color w:val="000000"/>
          <w:sz w:val="32"/>
          <w:szCs w:val="32"/>
        </w:rPr>
        <w:instrText xml:space="preserve"> HYPERLINK "http://o2o.nongji360.com/search?c=150" \t "http://news.nongji360.com/html/2018/05/_blank" </w:instrText>
      </w:r>
      <w:r>
        <w:rPr>
          <w:rFonts w:hint="eastAsia" w:ascii="Times New Roman" w:hAnsi="Times New Roman" w:eastAsia="仿宋_GB2312" w:cs="仿宋_GB2312"/>
          <w:color w:val="000000"/>
          <w:sz w:val="32"/>
          <w:szCs w:val="32"/>
        </w:rPr>
        <w:fldChar w:fldCharType="separate"/>
      </w:r>
      <w:r>
        <w:rPr>
          <w:rStyle w:val="11"/>
          <w:rFonts w:hint="eastAsia" w:ascii="Times New Roman" w:hAnsi="Times New Roman" w:eastAsia="仿宋_GB2312" w:cs="仿宋_GB2312"/>
          <w:color w:val="000000"/>
          <w:sz w:val="32"/>
          <w:szCs w:val="32"/>
        </w:rPr>
        <w:t>青饲料收获机</w:t>
      </w:r>
      <w:r>
        <w:rPr>
          <w:rFonts w:hint="eastAsia" w:ascii="Times New Roman" w:hAnsi="Times New Roman" w:eastAsia="仿宋_GB2312" w:cs="仿宋_GB2312"/>
          <w:color w:val="000000"/>
          <w:sz w:val="32"/>
          <w:szCs w:val="32"/>
        </w:rPr>
        <w:fldChar w:fldCharType="end"/>
      </w:r>
      <w:r>
        <w:rPr>
          <w:rFonts w:hint="eastAsia" w:ascii="Times New Roman" w:hAnsi="Times New Roman" w:eastAsia="仿宋_GB2312" w:cs="仿宋_GB2312"/>
          <w:color w:val="000000"/>
          <w:sz w:val="32"/>
          <w:szCs w:val="32"/>
        </w:rPr>
        <w:t>、大型</w:t>
      </w:r>
      <w:r>
        <w:rPr>
          <w:rFonts w:hint="eastAsia" w:ascii="Times New Roman" w:hAnsi="Times New Roman" w:eastAsia="仿宋_GB2312" w:cs="仿宋_GB2312"/>
          <w:color w:val="000000"/>
          <w:sz w:val="32"/>
          <w:szCs w:val="32"/>
        </w:rPr>
        <w:fldChar w:fldCharType="begin"/>
      </w:r>
      <w:r>
        <w:rPr>
          <w:rFonts w:hint="eastAsia" w:ascii="Times New Roman" w:hAnsi="Times New Roman" w:eastAsia="仿宋_GB2312" w:cs="仿宋_GB2312"/>
          <w:color w:val="000000"/>
          <w:sz w:val="32"/>
          <w:szCs w:val="32"/>
        </w:rPr>
        <w:instrText xml:space="preserve"> HYPERLINK "http://o2o.nongji360.com/search?c=37" \t "http://news.nongji360.com/html/2018/05/_blank" </w:instrText>
      </w:r>
      <w:r>
        <w:rPr>
          <w:rFonts w:hint="eastAsia" w:ascii="Times New Roman" w:hAnsi="Times New Roman" w:eastAsia="仿宋_GB2312" w:cs="仿宋_GB2312"/>
          <w:color w:val="000000"/>
          <w:sz w:val="32"/>
          <w:szCs w:val="32"/>
        </w:rPr>
        <w:fldChar w:fldCharType="separate"/>
      </w:r>
      <w:r>
        <w:rPr>
          <w:rStyle w:val="11"/>
          <w:rFonts w:hint="eastAsia" w:ascii="Times New Roman" w:hAnsi="Times New Roman" w:eastAsia="仿宋_GB2312" w:cs="仿宋_GB2312"/>
          <w:color w:val="000000"/>
          <w:sz w:val="32"/>
          <w:szCs w:val="32"/>
        </w:rPr>
        <w:t>免耕播种机</w:t>
      </w:r>
      <w:r>
        <w:rPr>
          <w:rFonts w:hint="eastAsia" w:ascii="Times New Roman" w:hAnsi="Times New Roman" w:eastAsia="仿宋_GB2312" w:cs="仿宋_GB2312"/>
          <w:color w:val="000000"/>
          <w:sz w:val="32"/>
          <w:szCs w:val="32"/>
        </w:rPr>
        <w:fldChar w:fldCharType="end"/>
      </w:r>
      <w:r>
        <w:rPr>
          <w:rFonts w:hint="eastAsia" w:ascii="Times New Roman" w:hAnsi="Times New Roman" w:eastAsia="仿宋_GB2312" w:cs="仿宋_GB2312"/>
          <w:color w:val="000000"/>
          <w:sz w:val="32"/>
          <w:szCs w:val="32"/>
        </w:rPr>
        <w:t>、大型联合收割机单机补贴额不超过15万元；200马力以上拖拉机单机补贴额不超过25万元。</w:t>
      </w:r>
      <w:r>
        <w:rPr>
          <w:rFonts w:hint="eastAsia" w:ascii="Times New Roman" w:hAnsi="Times New Roman" w:eastAsia="仿宋_GB2312" w:cs="仿宋_GB2312"/>
          <w:color w:val="000000"/>
          <w:sz w:val="32"/>
          <w:szCs w:val="32"/>
        </w:rPr>
        <w:br w:type="textWrapping"/>
      </w:r>
      <w:r>
        <w:rPr>
          <w:rFonts w:hint="eastAsia" w:ascii="Times New Roman" w:hAnsi="Times New Roman" w:eastAsia="仿宋_GB2312" w:cs="仿宋_GB2312"/>
          <w:color w:val="000000"/>
          <w:sz w:val="32"/>
          <w:szCs w:val="32"/>
        </w:rPr>
        <w:t>　　</w:t>
      </w:r>
      <w:r>
        <w:rPr>
          <w:rFonts w:hint="eastAsia" w:ascii="楷体_GB2312" w:hAnsi="楷体_GB2312" w:eastAsia="楷体_GB2312" w:cs="楷体_GB2312"/>
          <w:color w:val="000000"/>
          <w:sz w:val="32"/>
          <w:szCs w:val="32"/>
        </w:rPr>
        <w:t>（三）补贴额调整。</w:t>
      </w:r>
      <w:r>
        <w:rPr>
          <w:rFonts w:hint="eastAsia" w:ascii="Times New Roman" w:hAnsi="Times New Roman" w:eastAsia="仿宋_GB2312" w:cs="仿宋_GB2312"/>
          <w:color w:val="000000"/>
          <w:sz w:val="32"/>
          <w:szCs w:val="32"/>
        </w:rPr>
        <w:t>对个别产品补贴额高于50%的，暂缓办理该产品补贴手续；对非因重大技术突破带来农机制造成本下降和未主动做出说明的，按照不高于该产品销售价格40%的补贴额实施补贴。</w:t>
      </w:r>
    </w:p>
    <w:p>
      <w:pPr>
        <w:pStyle w:val="5"/>
        <w:keepNext/>
        <w:widowControl w:val="0"/>
        <w:wordWrap/>
        <w:adjustRightInd/>
        <w:snapToGrid/>
        <w:spacing w:before="0" w:beforeAutospacing="0" w:after="0" w:afterAutospacing="0" w:line="600" w:lineRule="exact"/>
        <w:ind w:left="0" w:leftChars="0" w:right="0" w:firstLine="628" w:firstLineChars="200"/>
        <w:jc w:val="both"/>
        <w:textAlignment w:val="auto"/>
        <w:outlineLvl w:val="9"/>
        <w:rPr>
          <w:rFonts w:hint="eastAsia" w:ascii="Times New Roman" w:hAnsi="Times New Roman" w:eastAsia="仿宋_GB2312" w:cs="仿宋_GB2312"/>
          <w:color w:val="000000"/>
          <w:sz w:val="32"/>
          <w:szCs w:val="32"/>
        </w:rPr>
      </w:pPr>
      <w:r>
        <w:rPr>
          <w:rFonts w:hint="eastAsia" w:ascii="楷体_GB2312" w:hAnsi="楷体_GB2312" w:eastAsia="楷体_GB2312" w:cs="楷体_GB2312"/>
          <w:color w:val="000000"/>
          <w:sz w:val="32"/>
          <w:szCs w:val="32"/>
        </w:rPr>
        <w:t>（四）</w:t>
      </w:r>
      <w:r>
        <w:rPr>
          <w:rFonts w:hint="eastAsia" w:ascii="Times New Roman" w:hAnsi="Times New Roman" w:eastAsia="仿宋_GB2312" w:cs="仿宋_GB2312"/>
          <w:color w:val="000000"/>
          <w:sz w:val="32"/>
          <w:szCs w:val="32"/>
        </w:rPr>
        <w:t>具体办法按《吉林省全程机械化新型农业生产经营主体农机装备建设方案》执行。</w:t>
      </w:r>
      <w:r>
        <w:rPr>
          <w:rFonts w:hint="eastAsia" w:ascii="Times New Roman" w:hAnsi="Times New Roman" w:eastAsia="仿宋_GB2312" w:cs="仿宋_GB2312"/>
          <w:color w:val="000000"/>
          <w:sz w:val="32"/>
          <w:szCs w:val="32"/>
        </w:rPr>
        <w:br w:type="textWrapping"/>
      </w:r>
      <w:r>
        <w:rPr>
          <w:rFonts w:hint="eastAsia" w:ascii="Times New Roman" w:hAnsi="Times New Roman" w:cs="仿宋_GB2312"/>
          <w:color w:val="000000"/>
          <w:sz w:val="32"/>
          <w:szCs w:val="32"/>
          <w:lang w:val="en-US" w:eastAsia="zh-CN"/>
        </w:rPr>
        <w:t xml:space="preserve">    </w:t>
      </w:r>
      <w:r>
        <w:rPr>
          <w:rFonts w:hint="eastAsia" w:ascii="楷体_GB2312" w:hAnsi="楷体_GB2312" w:eastAsia="楷体_GB2312" w:cs="楷体_GB2312"/>
          <w:color w:val="000000"/>
          <w:sz w:val="32"/>
          <w:szCs w:val="32"/>
        </w:rPr>
        <w:t>（五）补贴机具数量。</w:t>
      </w:r>
      <w:r>
        <w:rPr>
          <w:rFonts w:hint="eastAsia" w:ascii="Times New Roman" w:hAnsi="Times New Roman" w:eastAsia="仿宋_GB2312" w:cs="仿宋_GB2312"/>
          <w:color w:val="000000"/>
          <w:sz w:val="32"/>
          <w:szCs w:val="32"/>
        </w:rPr>
        <w:t>从事农业生产的个人，年度内享受补贴机具数量上限为3台。农业生产经营组织，年度内享受补贴机具数量上限为6台。</w:t>
      </w:r>
    </w:p>
    <w:p>
      <w:pPr>
        <w:pStyle w:val="5"/>
        <w:keepNext/>
        <w:widowControl w:val="0"/>
        <w:wordWrap/>
        <w:adjustRightInd/>
        <w:snapToGrid/>
        <w:spacing w:before="0" w:beforeAutospacing="0" w:after="0" w:afterAutospacing="0" w:line="600" w:lineRule="exact"/>
        <w:ind w:left="0" w:leftChars="0" w:right="0" w:firstLine="628" w:firstLineChars="200"/>
        <w:jc w:val="both"/>
        <w:textAlignment w:val="auto"/>
        <w:outlineLvl w:val="9"/>
        <w:rPr>
          <w:rFonts w:hint="eastAsia" w:ascii="Times New Roman" w:hAnsi="Times New Roman" w:eastAsia="仿宋_GB2312" w:cs="仿宋_GB2312"/>
          <w:color w:val="000000"/>
          <w:sz w:val="32"/>
          <w:szCs w:val="32"/>
        </w:rPr>
      </w:pPr>
      <w:r>
        <w:rPr>
          <w:rStyle w:val="8"/>
          <w:rFonts w:hint="eastAsia" w:ascii="黑体" w:hAnsi="黑体" w:eastAsia="黑体" w:cs="黑体"/>
          <w:b w:val="0"/>
          <w:bCs w:val="0"/>
          <w:color w:val="000000"/>
          <w:sz w:val="32"/>
          <w:szCs w:val="32"/>
        </w:rPr>
        <w:t>五、补贴操作流程</w:t>
      </w:r>
      <w:r>
        <w:rPr>
          <w:rFonts w:hint="eastAsia" w:ascii="Times New Roman" w:hAnsi="Times New Roman" w:eastAsia="仿宋_GB2312" w:cs="仿宋_GB2312"/>
          <w:color w:val="000000"/>
          <w:sz w:val="32"/>
          <w:szCs w:val="32"/>
        </w:rPr>
        <w:br w:type="textWrapping"/>
      </w:r>
      <w:r>
        <w:rPr>
          <w:rFonts w:hint="eastAsia" w:ascii="Times New Roman" w:hAnsi="Times New Roman" w:eastAsia="仿宋_GB2312" w:cs="仿宋_GB2312"/>
          <w:color w:val="000000"/>
          <w:sz w:val="32"/>
          <w:szCs w:val="32"/>
        </w:rPr>
        <w:t>　　按照“自主购机、自愿申请、据实补贴、县级结算、直补到卡”的操作流程实施补贴。</w:t>
      </w:r>
      <w:r>
        <w:rPr>
          <w:rFonts w:hint="eastAsia" w:ascii="Times New Roman" w:hAnsi="Times New Roman" w:eastAsia="仿宋_GB2312" w:cs="仿宋_GB2312"/>
          <w:color w:val="000000"/>
          <w:sz w:val="32"/>
          <w:szCs w:val="32"/>
        </w:rPr>
        <w:br w:type="textWrapping"/>
      </w:r>
      <w:r>
        <w:rPr>
          <w:rFonts w:hint="eastAsia" w:ascii="Times New Roman" w:hAnsi="Times New Roman" w:eastAsia="仿宋_GB2312" w:cs="仿宋_GB2312"/>
          <w:color w:val="000000"/>
          <w:sz w:val="32"/>
          <w:szCs w:val="32"/>
        </w:rPr>
        <w:t>　　</w:t>
      </w:r>
      <w:r>
        <w:rPr>
          <w:rFonts w:hint="eastAsia" w:ascii="楷体_GB2312" w:hAnsi="楷体_GB2312" w:eastAsia="楷体_GB2312" w:cs="楷体_GB2312"/>
          <w:color w:val="000000"/>
          <w:sz w:val="32"/>
          <w:szCs w:val="32"/>
        </w:rPr>
        <w:t>（一）发布实施规定。</w:t>
      </w:r>
      <w:r>
        <w:rPr>
          <w:rFonts w:hint="eastAsia" w:ascii="Times New Roman" w:hAnsi="Times New Roman" w:eastAsia="仿宋_GB2312" w:cs="仿宋_GB2312"/>
          <w:color w:val="000000"/>
          <w:sz w:val="32"/>
          <w:szCs w:val="32"/>
        </w:rPr>
        <w:t>农</w:t>
      </w:r>
      <w:r>
        <w:rPr>
          <w:rFonts w:hint="eastAsia" w:ascii="Times New Roman" w:hAnsi="Times New Roman" w:cs="仿宋_GB2312"/>
          <w:color w:val="000000"/>
          <w:sz w:val="32"/>
          <w:szCs w:val="32"/>
          <w:lang w:eastAsia="zh-CN"/>
        </w:rPr>
        <w:t>业农村</w:t>
      </w:r>
      <w:r>
        <w:rPr>
          <w:rFonts w:hint="eastAsia" w:ascii="Times New Roman" w:hAnsi="Times New Roman" w:eastAsia="仿宋_GB2312" w:cs="仿宋_GB2312"/>
          <w:color w:val="000000"/>
          <w:sz w:val="32"/>
          <w:szCs w:val="32"/>
        </w:rPr>
        <w:t>部门、财政部门按职责分工和有关规定发布农机购置补贴实施方案补贴额一览表和补贴机具产品名录等信息。</w:t>
      </w:r>
      <w:r>
        <w:rPr>
          <w:rFonts w:hint="eastAsia" w:ascii="Times New Roman" w:hAnsi="Times New Roman" w:eastAsia="仿宋_GB2312" w:cs="仿宋_GB2312"/>
          <w:color w:val="000000"/>
          <w:sz w:val="32"/>
          <w:szCs w:val="32"/>
        </w:rPr>
        <w:br w:type="textWrapping"/>
      </w:r>
      <w:r>
        <w:rPr>
          <w:rFonts w:hint="eastAsia" w:ascii="Times New Roman" w:hAnsi="Times New Roman" w:eastAsia="仿宋_GB2312" w:cs="仿宋_GB2312"/>
          <w:color w:val="000000"/>
          <w:sz w:val="32"/>
          <w:szCs w:val="32"/>
        </w:rPr>
        <w:t>　　</w:t>
      </w:r>
      <w:r>
        <w:rPr>
          <w:rFonts w:hint="eastAsia" w:ascii="楷体_GB2312" w:hAnsi="楷体_GB2312" w:eastAsia="楷体_GB2312" w:cs="楷体_GB2312"/>
          <w:color w:val="000000"/>
          <w:sz w:val="32"/>
          <w:szCs w:val="32"/>
        </w:rPr>
        <w:t>（二）组织机具投档。</w:t>
      </w:r>
      <w:r>
        <w:rPr>
          <w:rFonts w:hint="eastAsia" w:ascii="Times New Roman" w:hAnsi="Times New Roman" w:eastAsia="仿宋_GB2312" w:cs="仿宋_GB2312"/>
          <w:color w:val="000000"/>
          <w:sz w:val="32"/>
          <w:szCs w:val="32"/>
        </w:rPr>
        <w:t>对纳入补贴范围的产品，由其生产企业按照省农机购置补贴辅助管理系统产品信息录入要求，做好其产品信息录入工作，并对其录入信息的真实性、完整性负责。</w:t>
      </w:r>
      <w:r>
        <w:rPr>
          <w:rFonts w:hint="eastAsia" w:ascii="Times New Roman" w:hAnsi="Times New Roman" w:eastAsia="仿宋_GB2312" w:cs="仿宋_GB2312"/>
          <w:color w:val="000000"/>
          <w:sz w:val="32"/>
          <w:szCs w:val="32"/>
        </w:rPr>
        <w:br w:type="textWrapping"/>
      </w:r>
      <w:r>
        <w:rPr>
          <w:rFonts w:hint="eastAsia" w:ascii="Times New Roman" w:hAnsi="Times New Roman" w:eastAsia="仿宋_GB2312" w:cs="仿宋_GB2312"/>
          <w:color w:val="000000"/>
          <w:sz w:val="32"/>
          <w:szCs w:val="32"/>
        </w:rPr>
        <w:t>　　</w:t>
      </w:r>
      <w:r>
        <w:rPr>
          <w:rFonts w:hint="eastAsia" w:ascii="楷体_GB2312" w:hAnsi="楷体_GB2312" w:eastAsia="楷体_GB2312" w:cs="楷体_GB2312"/>
          <w:color w:val="000000"/>
          <w:sz w:val="32"/>
          <w:szCs w:val="32"/>
        </w:rPr>
        <w:t>（三）自主选机购机。</w:t>
      </w:r>
      <w:r>
        <w:rPr>
          <w:rFonts w:hint="eastAsia" w:ascii="Times New Roman" w:hAnsi="Times New Roman" w:eastAsia="仿宋_GB2312" w:cs="仿宋_GB2312"/>
          <w:color w:val="000000"/>
          <w:sz w:val="32"/>
          <w:szCs w:val="32"/>
        </w:rPr>
        <w:t>购机者按照公布信息自主选机购机，并对购机行为和购买机具真实性负责，承担相应责任义务。鼓励非现金方式支付购机款，便于购置行为及资金往来全程留痕。</w:t>
      </w:r>
      <w:r>
        <w:rPr>
          <w:rFonts w:hint="eastAsia" w:ascii="Times New Roman" w:hAnsi="Times New Roman" w:eastAsia="仿宋_GB2312" w:cs="仿宋_GB2312"/>
          <w:color w:val="000000"/>
          <w:sz w:val="32"/>
          <w:szCs w:val="32"/>
        </w:rPr>
        <w:br w:type="textWrapping"/>
      </w:r>
      <w:r>
        <w:rPr>
          <w:rFonts w:hint="eastAsia" w:ascii="Times New Roman" w:hAnsi="Times New Roman" w:eastAsia="仿宋_GB2312" w:cs="仿宋_GB2312"/>
          <w:color w:val="000000"/>
          <w:sz w:val="32"/>
          <w:szCs w:val="32"/>
        </w:rPr>
        <w:t>　　</w:t>
      </w:r>
      <w:r>
        <w:rPr>
          <w:rFonts w:hint="eastAsia" w:ascii="楷体_GB2312" w:hAnsi="楷体_GB2312" w:eastAsia="楷体_GB2312" w:cs="楷体_GB2312"/>
          <w:color w:val="000000"/>
          <w:sz w:val="32"/>
          <w:szCs w:val="32"/>
        </w:rPr>
        <w:t>（四）补贴资金申请。</w:t>
      </w:r>
      <w:r>
        <w:rPr>
          <w:rFonts w:hint="eastAsia" w:ascii="Times New Roman" w:hAnsi="Times New Roman" w:eastAsia="仿宋_GB2312" w:cs="仿宋_GB2312"/>
          <w:color w:val="000000"/>
          <w:sz w:val="32"/>
          <w:szCs w:val="32"/>
        </w:rPr>
        <w:t>农机购置补贴实行依据申请补贴制度。购机者享受补贴政策要自主向</w:t>
      </w:r>
      <w:r>
        <w:rPr>
          <w:rFonts w:hint="eastAsia" w:ascii="Times New Roman" w:hAnsi="Times New Roman" w:cs="仿宋_GB2312"/>
          <w:color w:val="000000"/>
          <w:sz w:val="32"/>
          <w:szCs w:val="32"/>
          <w:lang w:eastAsia="zh-CN"/>
        </w:rPr>
        <w:t>县</w:t>
      </w:r>
      <w:r>
        <w:rPr>
          <w:rFonts w:hint="eastAsia" w:ascii="Times New Roman" w:hAnsi="Times New Roman" w:eastAsia="仿宋_GB2312" w:cs="仿宋_GB2312"/>
          <w:color w:val="000000"/>
          <w:sz w:val="32"/>
          <w:szCs w:val="32"/>
        </w:rPr>
        <w:t>农机化主管部门提出补贴资金申领事项，按规定提交申请资料，其真实性、完整性和有效性由购机者和补贴机具产销企业负责，并承担相关法律责任。</w:t>
      </w:r>
      <w:r>
        <w:rPr>
          <w:rFonts w:hint="eastAsia" w:ascii="Times New Roman" w:hAnsi="Times New Roman" w:eastAsia="仿宋_GB2312" w:cs="仿宋_GB2312"/>
          <w:color w:val="000000"/>
          <w:sz w:val="32"/>
          <w:szCs w:val="32"/>
        </w:rPr>
        <w:br w:type="textWrapping"/>
      </w:r>
      <w:r>
        <w:rPr>
          <w:rFonts w:hint="eastAsia" w:ascii="Times New Roman" w:hAnsi="Times New Roman" w:eastAsia="仿宋_GB2312" w:cs="仿宋_GB2312"/>
          <w:color w:val="000000"/>
          <w:sz w:val="32"/>
          <w:szCs w:val="32"/>
        </w:rPr>
        <w:t>　　严禁以任何方式授予补贴机具产销企业进入农机购置补贴辅助管理系统办理补贴申请的具体操作权限，严禁补贴机具产销企业代替购机者到主管部门办理补贴申请手续。</w:t>
      </w:r>
      <w:r>
        <w:rPr>
          <w:rFonts w:hint="eastAsia" w:ascii="Times New Roman" w:hAnsi="Times New Roman" w:eastAsia="仿宋_GB2312" w:cs="仿宋_GB2312"/>
          <w:color w:val="000000"/>
          <w:sz w:val="32"/>
          <w:szCs w:val="32"/>
        </w:rPr>
        <w:br w:type="textWrapping"/>
      </w:r>
      <w:r>
        <w:rPr>
          <w:rFonts w:hint="eastAsia" w:ascii="Times New Roman" w:hAnsi="Times New Roman" w:eastAsia="仿宋_GB2312" w:cs="仿宋_GB2312"/>
          <w:color w:val="000000"/>
          <w:sz w:val="32"/>
          <w:szCs w:val="32"/>
        </w:rPr>
        <w:t>　　</w:t>
      </w:r>
      <w:r>
        <w:rPr>
          <w:rFonts w:hint="eastAsia" w:ascii="楷体_GB2312" w:hAnsi="楷体_GB2312" w:eastAsia="楷体_GB2312" w:cs="楷体_GB2312"/>
          <w:color w:val="000000"/>
          <w:sz w:val="32"/>
          <w:szCs w:val="32"/>
        </w:rPr>
        <w:t>（五）补贴资金兑付。</w:t>
      </w:r>
      <w:r>
        <w:rPr>
          <w:rFonts w:hint="eastAsia" w:ascii="Times New Roman" w:hAnsi="Times New Roman" w:eastAsia="仿宋_GB2312" w:cs="仿宋_GB2312"/>
          <w:color w:val="000000"/>
          <w:sz w:val="32"/>
          <w:szCs w:val="32"/>
        </w:rPr>
        <w:t>全面推行补贴受益信息、资金使用进度实时公开，全面实行补贴受理和资金兑付限时办理。县级及以下农机化主管部门在受理购机者补贴申请后，根据要求及实际情况应尽快完成形式审核，待公示期结束后及时送县财政部门；财政部门根据农机化主管部门提供的材料依据，对符合要求的按照要求兑付资金，对不符合要求的应原渠道退回并由农机化主管部门通知购机者，因资金不足需要延期兑付的，应告知购机者，并及时与同级农机化主管部门联合向上报告。</w:t>
      </w:r>
    </w:p>
    <w:p>
      <w:pPr>
        <w:pStyle w:val="5"/>
        <w:keepNext/>
        <w:widowControl w:val="0"/>
        <w:wordWrap/>
        <w:adjustRightInd/>
        <w:snapToGrid/>
        <w:spacing w:before="0" w:beforeAutospacing="0" w:after="0" w:afterAutospacing="0" w:line="600" w:lineRule="exact"/>
        <w:ind w:left="0" w:leftChars="0" w:right="0" w:firstLine="628" w:firstLineChars="200"/>
        <w:jc w:val="both"/>
        <w:textAlignment w:val="auto"/>
        <w:outlineLvl w:val="9"/>
        <w:rPr>
          <w:rFonts w:hint="eastAsia" w:ascii="Times New Roman" w:hAnsi="Times New Roman" w:cs="仿宋_GB2312"/>
          <w:color w:val="000000"/>
          <w:sz w:val="32"/>
          <w:szCs w:val="32"/>
          <w:lang w:val="en-US" w:eastAsia="zh-CN"/>
        </w:rPr>
      </w:pPr>
      <w:r>
        <w:rPr>
          <w:rFonts w:hint="eastAsia" w:ascii="楷体_GB2312" w:hAnsi="楷体_GB2312" w:eastAsia="楷体_GB2312" w:cs="楷体_GB2312"/>
          <w:color w:val="000000"/>
          <w:sz w:val="32"/>
          <w:szCs w:val="32"/>
        </w:rPr>
        <w:t>（六）经销企业公布。</w:t>
      </w:r>
      <w:r>
        <w:rPr>
          <w:rFonts w:hint="eastAsia" w:ascii="Times New Roman" w:hAnsi="Times New Roman" w:eastAsia="仿宋_GB2312" w:cs="仿宋_GB2312"/>
          <w:color w:val="000000"/>
          <w:sz w:val="32"/>
          <w:szCs w:val="32"/>
        </w:rPr>
        <w:t>根据“谁确定、谁负责”的原则，农机生产企业应对其确定的补贴产品经销企业的经销行为承担相应责任。已列入黑名单的经销企业和个人，不允许参与补贴活动，所销售产品不能享受农机购置补贴政策。</w:t>
      </w:r>
      <w:r>
        <w:rPr>
          <w:rFonts w:hint="eastAsia" w:ascii="Times New Roman" w:hAnsi="Times New Roman" w:eastAsia="仿宋_GB2312" w:cs="仿宋_GB2312"/>
          <w:color w:val="000000"/>
          <w:sz w:val="32"/>
          <w:szCs w:val="32"/>
        </w:rPr>
        <w:br w:type="textWrapping"/>
      </w:r>
      <w:r>
        <w:rPr>
          <w:rFonts w:hint="eastAsia" w:ascii="Times New Roman" w:hAnsi="Times New Roman" w:cs="仿宋_GB2312"/>
          <w:color w:val="000000"/>
          <w:sz w:val="32"/>
          <w:szCs w:val="32"/>
          <w:lang w:val="en-US" w:eastAsia="zh-CN"/>
        </w:rPr>
        <w:t xml:space="preserve">   </w:t>
      </w:r>
      <w:r>
        <w:rPr>
          <w:rFonts w:hint="eastAsia" w:ascii="Times New Roman" w:hAnsi="Times New Roman" w:eastAsia="仿宋_GB2312" w:cs="仿宋_GB2312"/>
          <w:b w:val="0"/>
          <w:bCs/>
          <w:color w:val="000000"/>
          <w:sz w:val="32"/>
          <w:szCs w:val="32"/>
          <w:lang w:val="en-US" w:eastAsia="zh-CN"/>
        </w:rPr>
        <w:t xml:space="preserve"> </w:t>
      </w:r>
      <w:r>
        <w:rPr>
          <w:rFonts w:hint="eastAsia" w:ascii="Times New Roman" w:hAnsi="Times New Roman" w:eastAsia="黑体" w:cs="黑体"/>
          <w:b w:val="0"/>
          <w:bCs/>
          <w:color w:val="000000"/>
          <w:sz w:val="32"/>
          <w:szCs w:val="32"/>
          <w:lang w:eastAsia="zh-CN"/>
        </w:rPr>
        <w:t>六、</w:t>
      </w:r>
      <w:r>
        <w:rPr>
          <w:rStyle w:val="8"/>
          <w:rFonts w:hint="eastAsia" w:ascii="Times New Roman" w:hAnsi="Times New Roman" w:eastAsia="黑体" w:cs="黑体"/>
          <w:b w:val="0"/>
          <w:bCs/>
          <w:color w:val="000000"/>
          <w:sz w:val="32"/>
          <w:szCs w:val="32"/>
        </w:rPr>
        <w:t>办补时间和相关要求</w:t>
      </w:r>
      <w:r>
        <w:rPr>
          <w:rFonts w:hint="eastAsia" w:ascii="Times New Roman" w:hAnsi="Times New Roman" w:eastAsia="仿宋_GB2312" w:cs="仿宋_GB2312"/>
          <w:b w:val="0"/>
          <w:bCs/>
          <w:color w:val="000000"/>
          <w:sz w:val="32"/>
          <w:szCs w:val="32"/>
        </w:rPr>
        <w:br w:type="textWrapping"/>
      </w:r>
      <w:r>
        <w:rPr>
          <w:rFonts w:hint="eastAsia" w:ascii="Times New Roman" w:hAnsi="Times New Roman" w:eastAsia="仿宋_GB2312" w:cs="仿宋_GB2312"/>
          <w:b w:val="0"/>
          <w:bCs/>
          <w:color w:val="000000"/>
          <w:sz w:val="32"/>
          <w:szCs w:val="32"/>
        </w:rPr>
        <w:t>　　</w:t>
      </w:r>
      <w:r>
        <w:rPr>
          <w:rFonts w:hint="eastAsia" w:ascii="Times New Roman" w:hAnsi="Times New Roman" w:eastAsia="楷体_GB2312" w:cs="楷体_GB2312"/>
          <w:b w:val="0"/>
          <w:bCs/>
          <w:color w:val="000000"/>
          <w:sz w:val="32"/>
          <w:szCs w:val="32"/>
        </w:rPr>
        <w:t>（一）补贴办理时间。</w:t>
      </w:r>
      <w:r>
        <w:rPr>
          <w:rFonts w:hint="eastAsia" w:ascii="Times New Roman" w:hAnsi="Times New Roman" w:eastAsia="仿宋_GB2312" w:cs="仿宋_GB2312"/>
          <w:b w:val="0"/>
          <w:bCs/>
          <w:sz w:val="32"/>
          <w:szCs w:val="32"/>
        </w:rPr>
        <w:fldChar w:fldCharType="begin"/>
      </w:r>
      <w:r>
        <w:rPr>
          <w:rFonts w:hint="eastAsia" w:ascii="Times New Roman" w:hAnsi="Times New Roman" w:eastAsia="仿宋_GB2312" w:cs="仿宋_GB2312"/>
          <w:b w:val="0"/>
          <w:bCs/>
          <w:sz w:val="32"/>
          <w:szCs w:val="32"/>
        </w:rPr>
        <w:instrText xml:space="preserve"> HYPERLINK "http://butie.nongji360.com/" \t "http://news.nongji360.com/html/2018/05/_blank" </w:instrText>
      </w:r>
      <w:r>
        <w:rPr>
          <w:rFonts w:hint="eastAsia" w:ascii="Times New Roman" w:hAnsi="Times New Roman" w:eastAsia="仿宋_GB2312" w:cs="仿宋_GB2312"/>
          <w:b w:val="0"/>
          <w:bCs/>
          <w:sz w:val="32"/>
          <w:szCs w:val="32"/>
        </w:rPr>
        <w:fldChar w:fldCharType="separate"/>
      </w:r>
      <w:r>
        <w:rPr>
          <w:rStyle w:val="11"/>
          <w:rFonts w:hint="eastAsia" w:ascii="Times New Roman" w:hAnsi="Times New Roman" w:eastAsia="仿宋_GB2312" w:cs="仿宋_GB2312"/>
          <w:b w:val="0"/>
          <w:bCs/>
          <w:sz w:val="32"/>
          <w:szCs w:val="32"/>
        </w:rPr>
        <w:t>农机购置补贴</w:t>
      </w:r>
      <w:r>
        <w:rPr>
          <w:rFonts w:hint="eastAsia" w:ascii="Times New Roman" w:hAnsi="Times New Roman" w:eastAsia="仿宋_GB2312" w:cs="仿宋_GB2312"/>
          <w:b w:val="0"/>
          <w:bCs/>
          <w:sz w:val="32"/>
          <w:szCs w:val="32"/>
        </w:rPr>
        <w:fldChar w:fldCharType="end"/>
      </w:r>
      <w:r>
        <w:rPr>
          <w:rFonts w:hint="eastAsia" w:ascii="Times New Roman" w:hAnsi="Times New Roman" w:eastAsia="仿宋_GB2312" w:cs="仿宋_GB2312"/>
          <w:b w:val="0"/>
          <w:bCs/>
          <w:color w:val="000000"/>
          <w:sz w:val="32"/>
          <w:szCs w:val="32"/>
        </w:rPr>
        <w:t>办理时间，以年度为单位，每年补贴办理截止时间为当年1</w:t>
      </w:r>
      <w:r>
        <w:rPr>
          <w:rFonts w:hint="eastAsia" w:cs="仿宋_GB2312"/>
          <w:b w:val="0"/>
          <w:bCs/>
          <w:color w:val="000000"/>
          <w:sz w:val="32"/>
          <w:szCs w:val="32"/>
          <w:lang w:val="en-US" w:eastAsia="zh-CN"/>
        </w:rPr>
        <w:t>2</w:t>
      </w:r>
      <w:r>
        <w:rPr>
          <w:rFonts w:hint="eastAsia" w:ascii="Times New Roman" w:hAnsi="Times New Roman" w:eastAsia="仿宋_GB2312" w:cs="仿宋_GB2312"/>
          <w:b w:val="0"/>
          <w:bCs/>
          <w:color w:val="000000"/>
          <w:sz w:val="32"/>
          <w:szCs w:val="32"/>
        </w:rPr>
        <w:t>月</w:t>
      </w:r>
      <w:r>
        <w:rPr>
          <w:rFonts w:hint="eastAsia" w:cs="仿宋_GB2312"/>
          <w:b w:val="0"/>
          <w:bCs/>
          <w:color w:val="000000"/>
          <w:sz w:val="32"/>
          <w:szCs w:val="32"/>
          <w:lang w:val="en-US" w:eastAsia="zh-CN"/>
        </w:rPr>
        <w:t>15</w:t>
      </w:r>
      <w:r>
        <w:rPr>
          <w:rFonts w:hint="eastAsia" w:ascii="Times New Roman" w:hAnsi="Times New Roman" w:eastAsia="仿宋_GB2312" w:cs="仿宋_GB2312"/>
          <w:b w:val="0"/>
          <w:bCs/>
          <w:color w:val="000000"/>
          <w:sz w:val="32"/>
          <w:szCs w:val="32"/>
        </w:rPr>
        <w:t>日。在当年补贴截止时间后，不对当年购置机具办理购机补贴核实确认手续。下年原则上不对上年购置的未办理补贴核实确认手续的购置机具实施补贴。</w:t>
      </w:r>
      <w:r>
        <w:rPr>
          <w:rFonts w:hint="eastAsia" w:ascii="Times New Roman" w:hAnsi="Times New Roman" w:eastAsia="仿宋_GB2312" w:cs="仿宋_GB2312"/>
          <w:b w:val="0"/>
          <w:bCs/>
          <w:color w:val="000000"/>
          <w:sz w:val="32"/>
          <w:szCs w:val="32"/>
        </w:rPr>
        <w:br w:type="textWrapping"/>
      </w:r>
      <w:r>
        <w:rPr>
          <w:rFonts w:hint="eastAsia" w:ascii="Times New Roman" w:hAnsi="Times New Roman" w:eastAsia="仿宋_GB2312" w:cs="仿宋_GB2312"/>
          <w:b w:val="0"/>
          <w:bCs/>
          <w:color w:val="000000"/>
          <w:sz w:val="32"/>
          <w:szCs w:val="32"/>
        </w:rPr>
        <w:t>　　</w:t>
      </w:r>
      <w:r>
        <w:rPr>
          <w:rFonts w:hint="eastAsia" w:ascii="Times New Roman" w:hAnsi="Times New Roman" w:eastAsia="楷体_GB2312" w:cs="楷体_GB2312"/>
          <w:b w:val="0"/>
          <w:bCs/>
          <w:color w:val="000000"/>
          <w:sz w:val="32"/>
          <w:szCs w:val="32"/>
        </w:rPr>
        <w:t>（二）机具补贴时限。</w:t>
      </w:r>
      <w:r>
        <w:rPr>
          <w:rFonts w:hint="eastAsia" w:ascii="Times New Roman" w:hAnsi="Times New Roman" w:eastAsia="仿宋_GB2312" w:cs="仿宋_GB2312"/>
          <w:b w:val="0"/>
          <w:bCs/>
          <w:color w:val="000000"/>
          <w:sz w:val="32"/>
          <w:szCs w:val="32"/>
        </w:rPr>
        <w:t>申请办理补贴的机具，应当为当年新购置机具。其补贴资格为当年购置、当年办理、当年有效。为满足购机者生产需要，对当年购置且已投入生产应用的补贴机具，给予办理补贴。</w:t>
      </w:r>
      <w:r>
        <w:rPr>
          <w:rFonts w:hint="eastAsia" w:ascii="Times New Roman" w:hAnsi="Times New Roman" w:eastAsia="仿宋_GB2312" w:cs="仿宋_GB2312"/>
          <w:b w:val="0"/>
          <w:bCs/>
          <w:color w:val="000000"/>
          <w:sz w:val="32"/>
          <w:szCs w:val="32"/>
        </w:rPr>
        <w:br w:type="textWrapping"/>
      </w:r>
      <w:r>
        <w:rPr>
          <w:rFonts w:hint="eastAsia" w:ascii="Times New Roman" w:hAnsi="Times New Roman" w:eastAsia="仿宋_GB2312" w:cs="仿宋_GB2312"/>
          <w:b w:val="0"/>
          <w:bCs/>
          <w:color w:val="000000"/>
          <w:sz w:val="32"/>
          <w:szCs w:val="32"/>
        </w:rPr>
        <w:t>　</w:t>
      </w:r>
      <w:r>
        <w:rPr>
          <w:rFonts w:hint="eastAsia" w:ascii="Times New Roman" w:hAnsi="Times New Roman" w:eastAsia="楷体_GB2312" w:cs="楷体_GB2312"/>
          <w:b w:val="0"/>
          <w:bCs/>
          <w:color w:val="000000"/>
          <w:sz w:val="32"/>
          <w:szCs w:val="32"/>
        </w:rPr>
        <w:t>　（三）补贴申领时间。</w:t>
      </w:r>
      <w:r>
        <w:rPr>
          <w:rFonts w:hint="eastAsia" w:ascii="Times New Roman" w:hAnsi="Times New Roman" w:eastAsia="仿宋_GB2312" w:cs="仿宋_GB2312"/>
          <w:b w:val="0"/>
          <w:bCs/>
          <w:color w:val="000000"/>
          <w:sz w:val="32"/>
          <w:szCs w:val="32"/>
        </w:rPr>
        <w:t>购置补贴申领有效期原则上当年有效。因当年财政补贴资金规模不够、办理手续时间紧张等没有兑现补贴的，在下一个年度优先补贴，其补贴额按照购置当年的补贴额补贴。</w:t>
      </w:r>
    </w:p>
    <w:p>
      <w:pPr>
        <w:pStyle w:val="5"/>
        <w:keepNext/>
        <w:widowControl w:val="0"/>
        <w:wordWrap/>
        <w:adjustRightInd/>
        <w:snapToGrid/>
        <w:spacing w:before="0" w:beforeAutospacing="0" w:after="0" w:afterAutospacing="0" w:line="600" w:lineRule="exact"/>
        <w:ind w:right="0" w:firstLine="628" w:firstLineChars="200"/>
        <w:jc w:val="both"/>
        <w:textAlignment w:val="auto"/>
        <w:outlineLvl w:val="9"/>
        <w:rPr>
          <w:rFonts w:hint="eastAsia" w:ascii="Times New Roman" w:hAnsi="Times New Roman" w:eastAsia="仿宋_GB2312" w:cs="仿宋_GB2312"/>
          <w:color w:val="000000"/>
          <w:sz w:val="32"/>
          <w:szCs w:val="32"/>
        </w:rPr>
      </w:pPr>
      <w:r>
        <w:rPr>
          <w:rFonts w:hint="eastAsia" w:ascii="黑体" w:hAnsi="黑体" w:eastAsia="黑体" w:cs="黑体"/>
          <w:b w:val="0"/>
          <w:bCs w:val="0"/>
          <w:color w:val="000000"/>
          <w:sz w:val="32"/>
          <w:szCs w:val="32"/>
          <w:lang w:eastAsia="zh-CN"/>
        </w:rPr>
        <w:t>七</w:t>
      </w:r>
      <w:r>
        <w:rPr>
          <w:rFonts w:hint="eastAsia" w:ascii="黑体" w:hAnsi="黑体" w:eastAsia="黑体" w:cs="黑体"/>
          <w:b w:val="0"/>
          <w:bCs w:val="0"/>
          <w:color w:val="000000"/>
          <w:sz w:val="32"/>
          <w:szCs w:val="32"/>
        </w:rPr>
        <w:t>、</w:t>
      </w:r>
      <w:r>
        <w:rPr>
          <w:rStyle w:val="8"/>
          <w:rFonts w:hint="eastAsia" w:ascii="黑体" w:hAnsi="黑体" w:eastAsia="黑体" w:cs="黑体"/>
          <w:b w:val="0"/>
          <w:bCs w:val="0"/>
          <w:color w:val="000000"/>
          <w:sz w:val="32"/>
          <w:szCs w:val="32"/>
        </w:rPr>
        <w:t>特别事项和管理要求</w:t>
      </w:r>
      <w:r>
        <w:rPr>
          <w:rFonts w:hint="eastAsia" w:ascii="Times New Roman" w:hAnsi="Times New Roman" w:eastAsia="仿宋_GB2312" w:cs="仿宋_GB2312"/>
          <w:color w:val="000000"/>
          <w:sz w:val="32"/>
          <w:szCs w:val="32"/>
        </w:rPr>
        <w:br w:type="textWrapping"/>
      </w:r>
      <w:r>
        <w:rPr>
          <w:rFonts w:hint="eastAsia" w:ascii="Times New Roman" w:hAnsi="Times New Roman" w:eastAsia="仿宋_GB2312" w:cs="仿宋_GB2312"/>
          <w:color w:val="000000"/>
          <w:sz w:val="32"/>
          <w:szCs w:val="32"/>
        </w:rPr>
        <w:t>　　</w:t>
      </w:r>
      <w:r>
        <w:rPr>
          <w:rFonts w:hint="eastAsia" w:ascii="楷体_GB2312" w:hAnsi="楷体_GB2312" w:eastAsia="楷体_GB2312" w:cs="楷体_GB2312"/>
          <w:color w:val="000000"/>
          <w:sz w:val="32"/>
          <w:szCs w:val="32"/>
        </w:rPr>
        <w:t>（一）实行牌证管理的补贴机具。</w:t>
      </w:r>
      <w:r>
        <w:rPr>
          <w:rFonts w:hint="eastAsia" w:ascii="Times New Roman" w:hAnsi="Times New Roman" w:eastAsia="仿宋_GB2312" w:cs="仿宋_GB2312"/>
          <w:color w:val="000000"/>
          <w:sz w:val="32"/>
          <w:szCs w:val="32"/>
        </w:rPr>
        <w:t>对实行牌证管理的</w:t>
      </w:r>
      <w:r>
        <w:rPr>
          <w:rFonts w:hint="eastAsia" w:ascii="Times New Roman" w:hAnsi="Times New Roman" w:eastAsia="仿宋_GB2312" w:cs="仿宋_GB2312"/>
          <w:color w:val="000000"/>
          <w:sz w:val="32"/>
          <w:szCs w:val="32"/>
        </w:rPr>
        <w:fldChar w:fldCharType="begin"/>
      </w:r>
      <w:r>
        <w:rPr>
          <w:rFonts w:hint="eastAsia" w:ascii="Times New Roman" w:hAnsi="Times New Roman" w:eastAsia="仿宋_GB2312" w:cs="仿宋_GB2312"/>
          <w:color w:val="000000"/>
          <w:sz w:val="32"/>
          <w:szCs w:val="32"/>
        </w:rPr>
        <w:instrText xml:space="preserve"> HYPERLINK "http://o2o.nongji360.com/search?c=310" \t "http://news.nongji360.com/html/2018/05/_blank" </w:instrText>
      </w:r>
      <w:r>
        <w:rPr>
          <w:rFonts w:hint="eastAsia" w:ascii="Times New Roman" w:hAnsi="Times New Roman" w:eastAsia="仿宋_GB2312" w:cs="仿宋_GB2312"/>
          <w:color w:val="000000"/>
          <w:sz w:val="32"/>
          <w:szCs w:val="32"/>
        </w:rPr>
        <w:fldChar w:fldCharType="separate"/>
      </w:r>
      <w:r>
        <w:rPr>
          <w:rStyle w:val="11"/>
          <w:rFonts w:hint="eastAsia" w:ascii="Times New Roman" w:hAnsi="Times New Roman" w:eastAsia="仿宋_GB2312" w:cs="仿宋_GB2312"/>
          <w:color w:val="000000"/>
          <w:sz w:val="32"/>
          <w:szCs w:val="32"/>
        </w:rPr>
        <w:t>拖拉机</w:t>
      </w:r>
      <w:r>
        <w:rPr>
          <w:rFonts w:hint="eastAsia" w:ascii="Times New Roman" w:hAnsi="Times New Roman" w:eastAsia="仿宋_GB2312" w:cs="仿宋_GB2312"/>
          <w:color w:val="000000"/>
          <w:sz w:val="32"/>
          <w:szCs w:val="32"/>
        </w:rPr>
        <w:fldChar w:fldCharType="end"/>
      </w:r>
      <w:r>
        <w:rPr>
          <w:rFonts w:hint="eastAsia" w:ascii="Times New Roman" w:hAnsi="Times New Roman" w:eastAsia="仿宋_GB2312" w:cs="仿宋_GB2312"/>
          <w:color w:val="000000"/>
          <w:sz w:val="32"/>
          <w:szCs w:val="32"/>
        </w:rPr>
        <w:t>、联合收获机等补贴机具，要先行办理牌照，后办理补贴，也可在办理牌照过程中一并核验办理补贴。</w:t>
      </w:r>
      <w:r>
        <w:rPr>
          <w:rFonts w:hint="eastAsia" w:ascii="Times New Roman" w:hAnsi="Times New Roman" w:eastAsia="仿宋_GB2312" w:cs="仿宋_GB2312"/>
          <w:color w:val="000000"/>
          <w:sz w:val="32"/>
          <w:szCs w:val="32"/>
        </w:rPr>
        <w:br w:type="textWrapping"/>
      </w:r>
      <w:r>
        <w:rPr>
          <w:rFonts w:hint="eastAsia" w:ascii="Times New Roman" w:hAnsi="Times New Roman" w:eastAsia="仿宋_GB2312" w:cs="仿宋_GB2312"/>
          <w:color w:val="000000"/>
          <w:sz w:val="32"/>
          <w:szCs w:val="32"/>
        </w:rPr>
        <w:t>　　</w:t>
      </w:r>
      <w:r>
        <w:rPr>
          <w:rFonts w:hint="eastAsia" w:ascii="楷体_GB2312" w:hAnsi="楷体_GB2312" w:eastAsia="楷体_GB2312" w:cs="楷体_GB2312"/>
          <w:color w:val="000000"/>
          <w:sz w:val="32"/>
          <w:szCs w:val="32"/>
        </w:rPr>
        <w:t>（二）对安装类、设施类等其他补贴机具。</w:t>
      </w:r>
      <w:r>
        <w:rPr>
          <w:rFonts w:hint="eastAsia" w:ascii="Times New Roman" w:hAnsi="Times New Roman" w:eastAsia="仿宋_GB2312" w:cs="仿宋_GB2312"/>
          <w:color w:val="000000"/>
          <w:sz w:val="32"/>
          <w:szCs w:val="32"/>
        </w:rPr>
        <w:t>对</w:t>
      </w:r>
      <w:r>
        <w:rPr>
          <w:rFonts w:hint="eastAsia" w:ascii="Times New Roman" w:hAnsi="Times New Roman" w:eastAsia="仿宋_GB2312" w:cs="仿宋_GB2312"/>
          <w:color w:val="000000"/>
          <w:sz w:val="32"/>
          <w:szCs w:val="32"/>
        </w:rPr>
        <w:fldChar w:fldCharType="begin"/>
      </w:r>
      <w:r>
        <w:rPr>
          <w:rFonts w:hint="eastAsia" w:ascii="Times New Roman" w:hAnsi="Times New Roman" w:eastAsia="仿宋_GB2312" w:cs="仿宋_GB2312"/>
          <w:color w:val="000000"/>
          <w:sz w:val="32"/>
          <w:szCs w:val="32"/>
        </w:rPr>
        <w:instrText xml:space="preserve"> HYPERLINK "http://o2o.nongji360.com/search?c=163" \t "http://news.nongji360.com/html/2018/05/_blank" </w:instrText>
      </w:r>
      <w:r>
        <w:rPr>
          <w:rFonts w:hint="eastAsia" w:ascii="Times New Roman" w:hAnsi="Times New Roman" w:eastAsia="仿宋_GB2312" w:cs="仿宋_GB2312"/>
          <w:color w:val="000000"/>
          <w:sz w:val="32"/>
          <w:szCs w:val="32"/>
        </w:rPr>
        <w:fldChar w:fldCharType="separate"/>
      </w:r>
      <w:r>
        <w:rPr>
          <w:rStyle w:val="11"/>
          <w:rFonts w:hint="eastAsia" w:ascii="Times New Roman" w:hAnsi="Times New Roman" w:eastAsia="仿宋_GB2312" w:cs="仿宋_GB2312"/>
          <w:color w:val="000000"/>
          <w:sz w:val="32"/>
          <w:szCs w:val="32"/>
        </w:rPr>
        <w:t>收获后处理机械</w:t>
      </w:r>
      <w:r>
        <w:rPr>
          <w:rFonts w:hint="eastAsia" w:ascii="Times New Roman" w:hAnsi="Times New Roman" w:eastAsia="仿宋_GB2312" w:cs="仿宋_GB2312"/>
          <w:color w:val="000000"/>
          <w:sz w:val="32"/>
          <w:szCs w:val="32"/>
        </w:rPr>
        <w:fldChar w:fldCharType="end"/>
      </w:r>
      <w:r>
        <w:rPr>
          <w:rFonts w:hint="eastAsia" w:ascii="Times New Roman" w:hAnsi="Times New Roman" w:eastAsia="仿宋_GB2312" w:cs="仿宋_GB2312"/>
          <w:color w:val="000000"/>
          <w:sz w:val="32"/>
          <w:szCs w:val="32"/>
        </w:rPr>
        <w:t>、农产品初加工机械、畜牧机械、基本农田建设机械及</w:t>
      </w:r>
      <w:r>
        <w:rPr>
          <w:rFonts w:hint="eastAsia" w:ascii="Times New Roman" w:hAnsi="Times New Roman" w:eastAsia="仿宋_GB2312" w:cs="仿宋_GB2312"/>
          <w:color w:val="000000"/>
          <w:sz w:val="32"/>
          <w:szCs w:val="32"/>
        </w:rPr>
        <w:fldChar w:fldCharType="begin"/>
      </w:r>
      <w:r>
        <w:rPr>
          <w:rFonts w:hint="eastAsia" w:ascii="Times New Roman" w:hAnsi="Times New Roman" w:eastAsia="仿宋_GB2312" w:cs="仿宋_GB2312"/>
          <w:color w:val="000000"/>
          <w:sz w:val="32"/>
          <w:szCs w:val="32"/>
        </w:rPr>
        <w:instrText xml:space="preserve"> HYPERLINK "http://o2o.nongji360.com/search?c=8" \t "http://news.nongji360.com/html/2018/05/_blank" </w:instrText>
      </w:r>
      <w:r>
        <w:rPr>
          <w:rFonts w:hint="eastAsia" w:ascii="Times New Roman" w:hAnsi="Times New Roman" w:eastAsia="仿宋_GB2312" w:cs="仿宋_GB2312"/>
          <w:color w:val="000000"/>
          <w:sz w:val="32"/>
          <w:szCs w:val="32"/>
        </w:rPr>
        <w:fldChar w:fldCharType="separate"/>
      </w:r>
      <w:r>
        <w:rPr>
          <w:rStyle w:val="11"/>
          <w:rFonts w:hint="eastAsia" w:ascii="Times New Roman" w:hAnsi="Times New Roman" w:eastAsia="仿宋_GB2312" w:cs="仿宋_GB2312"/>
          <w:color w:val="000000"/>
          <w:sz w:val="32"/>
          <w:szCs w:val="32"/>
        </w:rPr>
        <w:t>微耕机</w:t>
      </w:r>
      <w:r>
        <w:rPr>
          <w:rFonts w:hint="eastAsia" w:ascii="Times New Roman" w:hAnsi="Times New Roman" w:eastAsia="仿宋_GB2312" w:cs="仿宋_GB2312"/>
          <w:color w:val="000000"/>
          <w:sz w:val="32"/>
          <w:szCs w:val="32"/>
        </w:rPr>
        <w:fldChar w:fldCharType="end"/>
      </w:r>
      <w:r>
        <w:rPr>
          <w:rFonts w:hint="eastAsia" w:ascii="Times New Roman" w:hAnsi="Times New Roman" w:eastAsia="仿宋_GB2312" w:cs="仿宋_GB2312"/>
          <w:color w:val="000000"/>
          <w:sz w:val="32"/>
          <w:szCs w:val="32"/>
        </w:rPr>
        <w:t>、</w:t>
      </w:r>
      <w:r>
        <w:rPr>
          <w:rFonts w:hint="eastAsia" w:ascii="Times New Roman" w:hAnsi="Times New Roman" w:eastAsia="仿宋_GB2312" w:cs="仿宋_GB2312"/>
          <w:color w:val="000000"/>
          <w:sz w:val="32"/>
          <w:szCs w:val="32"/>
        </w:rPr>
        <w:fldChar w:fldCharType="begin"/>
      </w:r>
      <w:r>
        <w:rPr>
          <w:rFonts w:hint="eastAsia" w:ascii="Times New Roman" w:hAnsi="Times New Roman" w:eastAsia="仿宋_GB2312" w:cs="仿宋_GB2312"/>
          <w:color w:val="000000"/>
          <w:sz w:val="32"/>
          <w:szCs w:val="32"/>
        </w:rPr>
        <w:instrText xml:space="preserve"> HYPERLINK "http://o2o.nongji360.com/search?c=9" \t "http://news.nongji360.com/html/2018/05/_blank" </w:instrText>
      </w:r>
      <w:r>
        <w:rPr>
          <w:rFonts w:hint="eastAsia" w:ascii="Times New Roman" w:hAnsi="Times New Roman" w:eastAsia="仿宋_GB2312" w:cs="仿宋_GB2312"/>
          <w:color w:val="000000"/>
          <w:sz w:val="32"/>
          <w:szCs w:val="32"/>
        </w:rPr>
        <w:fldChar w:fldCharType="separate"/>
      </w:r>
      <w:r>
        <w:rPr>
          <w:rStyle w:val="11"/>
          <w:rFonts w:hint="eastAsia" w:ascii="Times New Roman" w:hAnsi="Times New Roman" w:eastAsia="仿宋_GB2312" w:cs="仿宋_GB2312"/>
          <w:color w:val="000000"/>
          <w:sz w:val="32"/>
          <w:szCs w:val="32"/>
        </w:rPr>
        <w:t>田园管理机</w:t>
      </w:r>
      <w:r>
        <w:rPr>
          <w:rFonts w:hint="eastAsia" w:ascii="Times New Roman" w:hAnsi="Times New Roman" w:eastAsia="仿宋_GB2312" w:cs="仿宋_GB2312"/>
          <w:color w:val="000000"/>
          <w:sz w:val="32"/>
          <w:szCs w:val="32"/>
        </w:rPr>
        <w:fldChar w:fldCharType="end"/>
      </w:r>
      <w:r>
        <w:rPr>
          <w:rFonts w:hint="eastAsia" w:ascii="Times New Roman" w:hAnsi="Times New Roman" w:eastAsia="仿宋_GB2312" w:cs="仿宋_GB2312"/>
          <w:color w:val="000000"/>
          <w:sz w:val="32"/>
          <w:szCs w:val="32"/>
        </w:rPr>
        <w:t>等安装类、设施类或安全风险较高类补贴机具，在生产应用一段时期后兑付补贴资金。</w:t>
      </w:r>
      <w:r>
        <w:rPr>
          <w:rFonts w:hint="eastAsia" w:ascii="Times New Roman" w:hAnsi="Times New Roman" w:eastAsia="仿宋_GB2312" w:cs="仿宋_GB2312"/>
          <w:color w:val="000000"/>
          <w:sz w:val="32"/>
          <w:szCs w:val="32"/>
        </w:rPr>
        <w:br w:type="textWrapping"/>
      </w:r>
      <w:r>
        <w:rPr>
          <w:rFonts w:hint="eastAsia" w:ascii="Times New Roman" w:hAnsi="Times New Roman" w:eastAsia="仿宋_GB2312" w:cs="仿宋_GB2312"/>
          <w:color w:val="000000"/>
          <w:sz w:val="32"/>
          <w:szCs w:val="32"/>
        </w:rPr>
        <w:t>　　</w:t>
      </w:r>
      <w:r>
        <w:rPr>
          <w:rFonts w:hint="eastAsia" w:ascii="楷体_GB2312" w:hAnsi="楷体_GB2312" w:eastAsia="楷体_GB2312" w:cs="楷体_GB2312"/>
          <w:color w:val="000000"/>
          <w:sz w:val="32"/>
          <w:szCs w:val="32"/>
        </w:rPr>
        <w:t>（三）完善农机购置补贴机具核验。</w:t>
      </w:r>
      <w:r>
        <w:rPr>
          <w:rFonts w:hint="eastAsia" w:ascii="Times New Roman" w:hAnsi="Times New Roman" w:eastAsia="仿宋_GB2312" w:cs="仿宋_GB2312"/>
          <w:color w:val="000000"/>
          <w:sz w:val="32"/>
          <w:szCs w:val="32"/>
        </w:rPr>
        <w:t>严格执行《吉林省农机购置补贴产品核验规程（暂行）》的通知</w:t>
      </w:r>
      <w:r>
        <w:rPr>
          <w:rFonts w:hint="eastAsia" w:ascii="Times New Roman" w:hAnsi="Times New Roman" w:cs="仿宋_GB2312"/>
          <w:color w:val="000000"/>
          <w:sz w:val="32"/>
          <w:szCs w:val="32"/>
          <w:lang w:eastAsia="zh-CN"/>
        </w:rPr>
        <w:t>（</w:t>
      </w:r>
      <w:r>
        <w:rPr>
          <w:rFonts w:hint="eastAsia" w:ascii="Times New Roman" w:hAnsi="Times New Roman" w:eastAsia="仿宋_GB2312" w:cs="仿宋_GB2312"/>
          <w:color w:val="000000"/>
          <w:sz w:val="32"/>
          <w:szCs w:val="32"/>
        </w:rPr>
        <w:t>吉农机发〔2020〕10号</w:t>
      </w:r>
      <w:r>
        <w:rPr>
          <w:rFonts w:hint="eastAsia" w:ascii="Times New Roman" w:hAnsi="Times New Roman" w:cs="仿宋_GB2312"/>
          <w:color w:val="000000"/>
          <w:sz w:val="32"/>
          <w:szCs w:val="32"/>
          <w:lang w:eastAsia="zh-CN"/>
        </w:rPr>
        <w:t>）</w:t>
      </w:r>
      <w:r>
        <w:rPr>
          <w:rFonts w:hint="eastAsia" w:cs="仿宋_GB2312"/>
          <w:color w:val="000000"/>
          <w:sz w:val="32"/>
          <w:szCs w:val="32"/>
          <w:lang w:eastAsia="zh-CN"/>
        </w:rPr>
        <w:t>文件要求</w:t>
      </w:r>
      <w:r>
        <w:rPr>
          <w:rFonts w:hint="eastAsia" w:ascii="Times New Roman" w:hAnsi="Times New Roman" w:eastAsia="仿宋_GB2312" w:cs="仿宋_GB2312"/>
          <w:color w:val="000000"/>
          <w:sz w:val="32"/>
          <w:szCs w:val="32"/>
        </w:rPr>
        <w:t>，规范核验行为，防范管理风险，提高办补效率。</w:t>
      </w:r>
    </w:p>
    <w:p>
      <w:pPr>
        <w:pStyle w:val="5"/>
        <w:keepNext/>
        <w:widowControl w:val="0"/>
        <w:wordWrap/>
        <w:adjustRightInd/>
        <w:snapToGrid/>
        <w:spacing w:before="0" w:beforeAutospacing="0" w:after="0" w:afterAutospacing="0" w:line="600" w:lineRule="exact"/>
        <w:ind w:left="0" w:leftChars="0" w:right="0" w:firstLine="628" w:firstLineChars="200"/>
        <w:jc w:val="both"/>
        <w:textAlignment w:val="auto"/>
        <w:outlineLvl w:val="9"/>
        <w:rPr>
          <w:rFonts w:hint="eastAsia" w:ascii="Times New Roman" w:hAnsi="Times New Roman" w:eastAsia="仿宋_GB2312" w:cs="仿宋_GB2312"/>
          <w:color w:val="000000"/>
          <w:sz w:val="32"/>
          <w:szCs w:val="32"/>
        </w:rPr>
      </w:pPr>
      <w:r>
        <w:rPr>
          <w:rFonts w:hint="eastAsia" w:ascii="楷体_GB2312" w:hAnsi="楷体_GB2312" w:eastAsia="楷体_GB2312" w:cs="楷体_GB2312"/>
          <w:color w:val="000000"/>
          <w:sz w:val="32"/>
          <w:szCs w:val="32"/>
        </w:rPr>
        <w:t>（四）异地购置补贴机具。</w:t>
      </w:r>
      <w:r>
        <w:rPr>
          <w:rFonts w:hint="eastAsia" w:ascii="Times New Roman" w:hAnsi="Times New Roman" w:eastAsia="仿宋_GB2312" w:cs="仿宋_GB2312"/>
          <w:color w:val="000000"/>
          <w:sz w:val="32"/>
          <w:szCs w:val="32"/>
        </w:rPr>
        <w:t>对补贴对象跨地区经营的，有从事农业生产的合法证明，可以在户籍所在地或注册登记地之外的稳定从事农业生产经营所在地购置补贴机具并向</w:t>
      </w:r>
      <w:r>
        <w:rPr>
          <w:rFonts w:hint="eastAsia" w:ascii="Times New Roman" w:hAnsi="Times New Roman" w:cs="仿宋_GB2312"/>
          <w:color w:val="000000"/>
          <w:sz w:val="32"/>
          <w:szCs w:val="32"/>
          <w:lang w:eastAsia="zh-CN"/>
        </w:rPr>
        <w:t>县</w:t>
      </w:r>
      <w:r>
        <w:rPr>
          <w:rFonts w:hint="eastAsia" w:ascii="Times New Roman" w:hAnsi="Times New Roman" w:eastAsia="仿宋_GB2312" w:cs="仿宋_GB2312"/>
          <w:color w:val="000000"/>
          <w:sz w:val="32"/>
          <w:szCs w:val="32"/>
        </w:rPr>
        <w:t>农机化主管部门提出补贴资金申领事项。</w:t>
      </w:r>
    </w:p>
    <w:p>
      <w:pPr>
        <w:pStyle w:val="5"/>
        <w:keepNext/>
        <w:widowControl w:val="0"/>
        <w:wordWrap/>
        <w:adjustRightInd/>
        <w:snapToGrid/>
        <w:spacing w:before="0" w:beforeAutospacing="0" w:after="0" w:afterAutospacing="0" w:line="600" w:lineRule="exact"/>
        <w:ind w:left="0" w:leftChars="0" w:right="0" w:firstLine="628" w:firstLineChars="200"/>
        <w:jc w:val="both"/>
        <w:textAlignment w:val="auto"/>
        <w:outlineLvl w:val="9"/>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lang w:eastAsia="zh-CN"/>
        </w:rPr>
        <w:t>八</w:t>
      </w:r>
      <w:r>
        <w:rPr>
          <w:rFonts w:hint="eastAsia" w:ascii="黑体" w:hAnsi="黑体" w:eastAsia="黑体" w:cs="黑体"/>
          <w:b w:val="0"/>
          <w:bCs w:val="0"/>
          <w:color w:val="000000"/>
          <w:sz w:val="32"/>
          <w:szCs w:val="32"/>
        </w:rPr>
        <w:t>、</w:t>
      </w:r>
      <w:r>
        <w:rPr>
          <w:rStyle w:val="8"/>
          <w:rFonts w:hint="eastAsia" w:ascii="黑体" w:hAnsi="黑体" w:eastAsia="黑体" w:cs="黑体"/>
          <w:b w:val="0"/>
          <w:bCs w:val="0"/>
          <w:color w:val="000000"/>
          <w:sz w:val="32"/>
          <w:szCs w:val="32"/>
        </w:rPr>
        <w:t>全面落实农机生产企业规范实施承诺制</w:t>
      </w:r>
    </w:p>
    <w:p>
      <w:pPr>
        <w:pStyle w:val="5"/>
        <w:keepNext/>
        <w:widowControl w:val="0"/>
        <w:wordWrap/>
        <w:adjustRightInd/>
        <w:snapToGrid/>
        <w:spacing w:before="0" w:beforeAutospacing="0" w:after="0" w:afterAutospacing="0" w:line="600" w:lineRule="exact"/>
        <w:ind w:left="0" w:leftChars="0" w:right="0" w:firstLine="628" w:firstLineChars="200"/>
        <w:jc w:val="both"/>
        <w:textAlignment w:val="auto"/>
        <w:outlineLvl w:val="9"/>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落实企业主体责任，进一步细化实化农机生产企业自愿参与补贴政策实施的承诺事项：一是承诺将补贴机具销售、售后服务、退换机等管理系统互联互通，定期与农机购置补贴辅助管理系统中本企业数据相互校核，筛查机具、补贴、所有人、使用人等信息是否相符相适</w:t>
      </w:r>
      <w:r>
        <w:rPr>
          <w:rFonts w:hint="eastAsia" w:ascii="Times New Roman" w:hAnsi="Times New Roman" w:cs="仿宋_GB2312"/>
          <w:color w:val="000000"/>
          <w:sz w:val="32"/>
          <w:szCs w:val="32"/>
          <w:lang w:eastAsia="zh-CN"/>
        </w:rPr>
        <w:t>；</w:t>
      </w:r>
      <w:r>
        <w:rPr>
          <w:rFonts w:hint="eastAsia" w:ascii="Times New Roman" w:hAnsi="Times New Roman" w:eastAsia="仿宋_GB2312" w:cs="仿宋_GB2312"/>
          <w:color w:val="000000"/>
          <w:sz w:val="32"/>
          <w:szCs w:val="32"/>
        </w:rPr>
        <w:t>二是承诺通过非现金方式与经销商结算补贴机具购机款，确保资金往来全程留痕备查</w:t>
      </w:r>
      <w:r>
        <w:rPr>
          <w:rFonts w:hint="eastAsia" w:ascii="Times New Roman" w:hAnsi="Times New Roman" w:cs="仿宋_GB2312"/>
          <w:color w:val="000000"/>
          <w:sz w:val="32"/>
          <w:szCs w:val="32"/>
          <w:lang w:eastAsia="zh-CN"/>
        </w:rPr>
        <w:t>；</w:t>
      </w:r>
      <w:r>
        <w:rPr>
          <w:rFonts w:hint="eastAsia" w:ascii="Times New Roman" w:hAnsi="Times New Roman" w:eastAsia="仿宋_GB2312" w:cs="仿宋_GB2312"/>
          <w:color w:val="000000"/>
          <w:sz w:val="32"/>
          <w:szCs w:val="32"/>
        </w:rPr>
        <w:t>三是承诺对经销商出具给从事农业生产的个人和农业生产经营组织</w:t>
      </w:r>
      <w:r>
        <w:rPr>
          <w:rFonts w:hint="eastAsia" w:ascii="Times New Roman" w:hAnsi="Times New Roman" w:cs="仿宋_GB2312"/>
          <w:color w:val="000000"/>
          <w:sz w:val="32"/>
          <w:szCs w:val="32"/>
          <w:lang w:eastAsia="zh-CN"/>
        </w:rPr>
        <w:t>（</w:t>
      </w:r>
      <w:r>
        <w:rPr>
          <w:rFonts w:hint="eastAsia" w:ascii="Times New Roman" w:hAnsi="Times New Roman" w:eastAsia="仿宋_GB2312" w:cs="仿宋_GB2312"/>
          <w:color w:val="000000"/>
          <w:sz w:val="32"/>
          <w:szCs w:val="32"/>
        </w:rPr>
        <w:t>以下简称“购机者”</w:t>
      </w:r>
      <w:r>
        <w:rPr>
          <w:rFonts w:hint="eastAsia" w:ascii="Times New Roman" w:hAnsi="Times New Roman" w:cs="仿宋_GB2312"/>
          <w:color w:val="000000"/>
          <w:sz w:val="32"/>
          <w:szCs w:val="32"/>
          <w:lang w:eastAsia="zh-CN"/>
        </w:rPr>
        <w:t>）</w:t>
      </w:r>
      <w:r>
        <w:rPr>
          <w:rFonts w:hint="eastAsia" w:ascii="Times New Roman" w:hAnsi="Times New Roman" w:eastAsia="仿宋_GB2312" w:cs="仿宋_GB2312"/>
          <w:color w:val="000000"/>
          <w:sz w:val="32"/>
          <w:szCs w:val="32"/>
        </w:rPr>
        <w:t>的发票、合格证等补贴申请资料和牌证申领资料进行核对，筛查补贴比例、发票金额、机具信息等是否真实有效、符合规定</w:t>
      </w:r>
      <w:r>
        <w:rPr>
          <w:rFonts w:hint="eastAsia" w:cs="仿宋_GB2312"/>
          <w:color w:val="000000"/>
          <w:sz w:val="32"/>
          <w:szCs w:val="32"/>
          <w:lang w:eastAsia="zh-CN"/>
        </w:rPr>
        <w:t>；</w:t>
      </w:r>
      <w:r>
        <w:rPr>
          <w:rFonts w:hint="eastAsia" w:ascii="Times New Roman" w:hAnsi="Times New Roman" w:eastAsia="仿宋_GB2312" w:cs="仿宋_GB2312"/>
          <w:color w:val="000000"/>
          <w:sz w:val="32"/>
          <w:szCs w:val="32"/>
        </w:rPr>
        <w:t>四是承诺加强内部管理，防范经销商和内部人员有组织地通过收集农民身份证明、虚开发票、虚购报补、重复报补等方式骗套、抢占补贴行为，发现异常情况后，主动自查自纠，并及时向</w:t>
      </w:r>
      <w:r>
        <w:rPr>
          <w:rFonts w:hint="eastAsia" w:cs="仿宋_GB2312"/>
          <w:color w:val="000000"/>
          <w:sz w:val="32"/>
          <w:szCs w:val="32"/>
          <w:lang w:eastAsia="zh-CN"/>
        </w:rPr>
        <w:t>上</w:t>
      </w:r>
      <w:r>
        <w:rPr>
          <w:rFonts w:hint="eastAsia" w:ascii="Times New Roman" w:hAnsi="Times New Roman" w:eastAsia="仿宋_GB2312" w:cs="仿宋_GB2312"/>
          <w:color w:val="000000"/>
          <w:sz w:val="32"/>
          <w:szCs w:val="32"/>
        </w:rPr>
        <w:t>级农机化主管部门报告。</w:t>
      </w:r>
    </w:p>
    <w:p>
      <w:pPr>
        <w:pStyle w:val="5"/>
        <w:keepNext/>
        <w:widowControl w:val="0"/>
        <w:wordWrap/>
        <w:adjustRightInd/>
        <w:snapToGrid/>
        <w:spacing w:before="0" w:beforeAutospacing="0" w:after="0" w:afterAutospacing="0" w:line="600" w:lineRule="exact"/>
        <w:ind w:left="0" w:leftChars="0" w:right="0" w:firstLine="628" w:firstLineChars="200"/>
        <w:jc w:val="both"/>
        <w:textAlignment w:val="auto"/>
        <w:outlineLvl w:val="9"/>
        <w:rPr>
          <w:rFonts w:hint="eastAsia" w:ascii="黑体" w:hAnsi="黑体" w:eastAsia="黑体" w:cs="黑体"/>
          <w:b w:val="0"/>
          <w:bCs w:val="0"/>
          <w:color w:val="000000"/>
          <w:sz w:val="32"/>
          <w:szCs w:val="32"/>
        </w:rPr>
      </w:pPr>
      <w:r>
        <w:rPr>
          <w:rStyle w:val="8"/>
          <w:rFonts w:hint="eastAsia" w:ascii="黑体" w:hAnsi="黑体" w:eastAsia="黑体" w:cs="黑体"/>
          <w:b w:val="0"/>
          <w:bCs w:val="0"/>
          <w:color w:val="000000"/>
          <w:sz w:val="32"/>
          <w:szCs w:val="32"/>
          <w:lang w:eastAsia="zh-CN"/>
        </w:rPr>
        <w:t>九</w:t>
      </w:r>
      <w:r>
        <w:rPr>
          <w:rStyle w:val="8"/>
          <w:rFonts w:hint="eastAsia" w:ascii="黑体" w:hAnsi="黑体" w:eastAsia="黑体" w:cs="黑体"/>
          <w:b w:val="0"/>
          <w:bCs w:val="0"/>
          <w:color w:val="000000"/>
          <w:sz w:val="32"/>
          <w:szCs w:val="32"/>
        </w:rPr>
        <w:t>、进一步提升便民服务水平</w:t>
      </w:r>
    </w:p>
    <w:p>
      <w:pPr>
        <w:pStyle w:val="5"/>
        <w:keepNext/>
        <w:widowControl w:val="0"/>
        <w:wordWrap/>
        <w:adjustRightInd/>
        <w:snapToGrid/>
        <w:spacing w:before="0" w:beforeAutospacing="0" w:after="0" w:afterAutospacing="0" w:line="600" w:lineRule="exact"/>
        <w:ind w:left="0" w:leftChars="0" w:right="0" w:firstLine="628" w:firstLineChars="200"/>
        <w:jc w:val="both"/>
        <w:textAlignment w:val="auto"/>
        <w:outlineLvl w:val="9"/>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2020年，在农机购置补贴工作中，着力优化农机购置补贴操作方法，不断提升便民服务水平。一是实行农机购置补贴辅助管理系统常年开放</w:t>
      </w:r>
      <w:r>
        <w:rPr>
          <w:rFonts w:hint="eastAsia" w:cs="仿宋_GB2312"/>
          <w:color w:val="000000"/>
          <w:sz w:val="32"/>
          <w:szCs w:val="32"/>
          <w:lang w:eastAsia="zh-CN"/>
        </w:rPr>
        <w:t>。</w:t>
      </w:r>
      <w:r>
        <w:rPr>
          <w:rFonts w:hint="eastAsia" w:ascii="Times New Roman" w:hAnsi="Times New Roman" w:eastAsia="仿宋_GB2312" w:cs="仿宋_GB2312"/>
          <w:color w:val="000000"/>
          <w:sz w:val="32"/>
          <w:szCs w:val="32"/>
        </w:rPr>
        <w:t>全面实行企业网络投档常年受理，实现补贴申请操作、资金使用管理当年和上一年度并行操作。实现补贴工作年度无缝连接。二是因地制宜开展补贴办理“一站式”</w:t>
      </w:r>
      <w:r>
        <w:rPr>
          <w:rFonts w:hint="eastAsia" w:cs="仿宋_GB2312"/>
          <w:color w:val="000000"/>
          <w:sz w:val="32"/>
          <w:szCs w:val="32"/>
          <w:lang w:eastAsia="zh-CN"/>
        </w:rPr>
        <w:t>服务。</w:t>
      </w:r>
      <w:r>
        <w:rPr>
          <w:rFonts w:hint="eastAsia" w:ascii="Times New Roman" w:hAnsi="Times New Roman" w:eastAsia="仿宋_GB2312" w:cs="仿宋_GB2312"/>
          <w:color w:val="000000"/>
          <w:sz w:val="32"/>
          <w:szCs w:val="32"/>
        </w:rPr>
        <w:t>加快实现购机者申领补贴“最多跑一次”。三是牌证管理机具采取“先办证、后补贴”操作方法</w:t>
      </w:r>
      <w:r>
        <w:rPr>
          <w:rFonts w:hint="eastAsia" w:cs="仿宋_GB2312"/>
          <w:color w:val="000000"/>
          <w:sz w:val="32"/>
          <w:szCs w:val="32"/>
          <w:lang w:eastAsia="zh-CN"/>
        </w:rPr>
        <w:t>。</w:t>
      </w:r>
      <w:r>
        <w:rPr>
          <w:rFonts w:hint="eastAsia" w:ascii="Times New Roman" w:hAnsi="Times New Roman" w:eastAsia="仿宋_GB2312" w:cs="仿宋_GB2312"/>
          <w:color w:val="000000"/>
          <w:sz w:val="32"/>
          <w:szCs w:val="32"/>
        </w:rPr>
        <w:t>通过补贴管理系统与安全监理系统对接，实现监理与补贴系统互联互通，减少农民“跑腿”次数。</w:t>
      </w:r>
      <w:r>
        <w:rPr>
          <w:rFonts w:hint="eastAsia" w:cs="仿宋_GB2312"/>
          <w:color w:val="000000"/>
          <w:sz w:val="32"/>
          <w:szCs w:val="32"/>
          <w:lang w:eastAsia="zh-CN"/>
        </w:rPr>
        <w:t>四是</w:t>
      </w:r>
      <w:r>
        <w:rPr>
          <w:rFonts w:hint="eastAsia" w:ascii="Times New Roman" w:hAnsi="Times New Roman" w:eastAsia="仿宋_GB2312" w:cs="仿宋_GB2312"/>
          <w:color w:val="000000"/>
          <w:sz w:val="32"/>
          <w:szCs w:val="32"/>
        </w:rPr>
        <w:t>全程全面公开政策信息。综合运用宣传挂图、报纸杂志、广播电视、互联网以及村务公开等渠道，全方位开展补贴政策与实施工作宣传，让购机者充分了解农机补贴政策，能及时购买到所需机具。全面及时公开近三年区域内补贴受益对象、资金兑付情况、补贴资金规模、使用进度、政策咨询投诉电话等各类信息，全面接受社会监督。</w:t>
      </w:r>
    </w:p>
    <w:p>
      <w:pPr>
        <w:pStyle w:val="5"/>
        <w:keepNext/>
        <w:widowControl w:val="0"/>
        <w:wordWrap/>
        <w:adjustRightInd/>
        <w:snapToGrid/>
        <w:spacing w:before="0" w:beforeAutospacing="0" w:after="0" w:afterAutospacing="0" w:line="600" w:lineRule="exact"/>
        <w:ind w:left="0" w:leftChars="0" w:right="0" w:firstLine="628" w:firstLineChars="200"/>
        <w:jc w:val="both"/>
        <w:textAlignment w:val="auto"/>
        <w:outlineLvl w:val="9"/>
        <w:rPr>
          <w:rFonts w:hint="eastAsia" w:ascii="黑体" w:hAnsi="黑体" w:eastAsia="黑体" w:cs="黑体"/>
          <w:color w:val="000000"/>
          <w:sz w:val="32"/>
          <w:szCs w:val="32"/>
        </w:rPr>
      </w:pPr>
      <w:r>
        <w:rPr>
          <w:rFonts w:hint="eastAsia" w:ascii="黑体" w:hAnsi="黑体" w:eastAsia="黑体" w:cs="黑体"/>
          <w:color w:val="000000"/>
          <w:sz w:val="32"/>
          <w:szCs w:val="32"/>
          <w:lang w:eastAsia="zh-CN"/>
        </w:rPr>
        <w:t>十、</w:t>
      </w:r>
      <w:r>
        <w:rPr>
          <w:rFonts w:hint="eastAsia" w:ascii="黑体" w:hAnsi="黑体" w:eastAsia="黑体" w:cs="黑体"/>
          <w:color w:val="000000"/>
          <w:sz w:val="32"/>
          <w:szCs w:val="32"/>
        </w:rPr>
        <w:t>从严整治突出违规问题</w:t>
      </w:r>
    </w:p>
    <w:p>
      <w:pPr>
        <w:pStyle w:val="5"/>
        <w:keepNext/>
        <w:widowControl w:val="0"/>
        <w:wordWrap/>
        <w:adjustRightInd/>
        <w:snapToGrid/>
        <w:spacing w:before="0" w:beforeAutospacing="0" w:after="0" w:afterAutospacing="0" w:line="600" w:lineRule="exact"/>
        <w:ind w:left="0" w:leftChars="0" w:right="0" w:firstLine="628" w:firstLineChars="200"/>
        <w:jc w:val="both"/>
        <w:textAlignment w:val="auto"/>
        <w:outlineLvl w:val="9"/>
        <w:rPr>
          <w:rStyle w:val="8"/>
          <w:rFonts w:hint="eastAsia" w:ascii="Times New Roman" w:hAnsi="Times New Roman" w:eastAsia="仿宋_GB2312" w:cs="仿宋_GB2312"/>
          <w:b w:val="0"/>
          <w:color w:val="000000"/>
          <w:sz w:val="32"/>
          <w:szCs w:val="32"/>
        </w:rPr>
      </w:pPr>
      <w:r>
        <w:rPr>
          <w:rFonts w:hint="eastAsia" w:ascii="Times New Roman" w:hAnsi="Times New Roman" w:eastAsia="仿宋_GB2312" w:cs="仿宋_GB2312"/>
          <w:color w:val="000000"/>
          <w:sz w:val="32"/>
          <w:szCs w:val="32"/>
        </w:rPr>
        <w:t>推进补贴机具第三方抽查，强化企业承诺践诺。</w:t>
      </w:r>
      <w:r>
        <w:rPr>
          <w:rFonts w:hint="eastAsia" w:ascii="Times New Roman" w:hAnsi="Times New Roman" w:eastAsia="仿宋_GB2312" w:cs="仿宋_GB2312"/>
          <w:color w:val="000000"/>
          <w:sz w:val="32"/>
          <w:szCs w:val="32"/>
          <w:lang w:eastAsia="zh-CN"/>
        </w:rPr>
        <w:t>由</w:t>
      </w:r>
      <w:r>
        <w:rPr>
          <w:rFonts w:hint="eastAsia" w:ascii="Times New Roman" w:hAnsi="Times New Roman" w:eastAsia="仿宋_GB2312" w:cs="仿宋_GB2312"/>
          <w:color w:val="000000"/>
          <w:sz w:val="32"/>
          <w:szCs w:val="32"/>
        </w:rPr>
        <w:t>县农业农村局抽调相关人员，成立安图县农机购置补贴产品核查小组，经过培训后上岗，重点核查大型机具、单人多台套、短期内大批量、同人连年购置同类机具、区域适应性差的机具。按照实事求是、公开公正、权责一致、属地管理的原则，根据部、省农机购置补贴产品违规经营处理规定和要求，依法依规、迅速及时进行处理，对涉嫌较重或严重的违规行为，要及时报请县级农机购置补贴领导小组研究处理。对购置补贴机具的数量，超出其经营规模、生产实际需要、实际购置能力的</w:t>
      </w:r>
      <w:r>
        <w:rPr>
          <w:rFonts w:hint="eastAsia" w:ascii="Times New Roman" w:hAnsi="Times New Roman" w:cs="仿宋_GB2312"/>
          <w:color w:val="000000"/>
          <w:sz w:val="32"/>
          <w:szCs w:val="32"/>
          <w:lang w:eastAsia="zh-CN"/>
        </w:rPr>
        <w:t>，</w:t>
      </w:r>
      <w:r>
        <w:rPr>
          <w:rFonts w:hint="eastAsia" w:ascii="Times New Roman" w:hAnsi="Times New Roman" w:eastAsia="仿宋_GB2312" w:cs="仿宋_GB2312"/>
          <w:color w:val="000000"/>
          <w:sz w:val="32"/>
          <w:szCs w:val="32"/>
        </w:rPr>
        <w:t>可在其说明购置补贴机具数量使用情况并进行考核，也可在其生产应用一段时期后兑付补贴。严厉打击采用提供不实投档信息、产品信息、销售信息和虚构报补、重复报补、以小抵大等违规手段骗套补贴行为，或涉事产销企业拒不配合调查、提供虚假调查材料等行为，查实后先暂停参与违规行为企业的全部产品补贴资格和经销补贴产品资格，再根据违规情节按规定严处。对存在突出违规问题的企业实行全国联动查处，对在其他省份发生违规行为处理措施的农机产销企业，及时</w:t>
      </w:r>
      <w:r>
        <w:rPr>
          <w:rFonts w:hint="eastAsia" w:cs="仿宋_GB2312"/>
          <w:color w:val="000000"/>
          <w:sz w:val="32"/>
          <w:szCs w:val="32"/>
          <w:lang w:eastAsia="zh-CN"/>
        </w:rPr>
        <w:t>向上级报告</w:t>
      </w:r>
      <w:r>
        <w:rPr>
          <w:rFonts w:hint="eastAsia" w:ascii="Times New Roman" w:hAnsi="Times New Roman" w:eastAsia="仿宋_GB2312" w:cs="仿宋_GB2312"/>
          <w:color w:val="000000"/>
          <w:sz w:val="32"/>
          <w:szCs w:val="32"/>
        </w:rPr>
        <w:t>，</w:t>
      </w:r>
      <w:r>
        <w:rPr>
          <w:rFonts w:hint="eastAsia" w:cs="仿宋_GB2312"/>
          <w:color w:val="000000"/>
          <w:sz w:val="32"/>
          <w:szCs w:val="32"/>
          <w:lang w:eastAsia="zh-CN"/>
        </w:rPr>
        <w:t>按照有关规定进行处理</w:t>
      </w:r>
      <w:r>
        <w:rPr>
          <w:rFonts w:hint="eastAsia" w:ascii="Times New Roman" w:hAnsi="Times New Roman" w:eastAsia="仿宋_GB2312" w:cs="仿宋_GB2312"/>
          <w:color w:val="000000"/>
          <w:sz w:val="32"/>
          <w:szCs w:val="32"/>
        </w:rPr>
        <w:t>，对生产企业和涉及的经销企业做出同等处理，并结合实际进一步深入调查处理。对参与较重及以上违规行为的购机者，给予3年内不得享受农机购置补贴的处理；对违规产销企业及其法定代表人、主要从业人员等违规人员，按规定列入黑名单。在调查处理违规行为过程中，如有干部涉嫌违法违纪的，及时报告纪检监察机关，如有涉嫌犯罪行为的，依法移送</w:t>
      </w:r>
      <w:r>
        <w:rPr>
          <w:rFonts w:hint="eastAsia" w:cs="仿宋_GB2312"/>
          <w:color w:val="000000"/>
          <w:sz w:val="32"/>
          <w:szCs w:val="32"/>
          <w:lang w:eastAsia="zh-CN"/>
        </w:rPr>
        <w:t>公安</w:t>
      </w:r>
      <w:r>
        <w:rPr>
          <w:rFonts w:hint="eastAsia" w:ascii="Times New Roman" w:hAnsi="Times New Roman" w:eastAsia="仿宋_GB2312" w:cs="仿宋_GB2312"/>
          <w:color w:val="000000"/>
          <w:sz w:val="32"/>
          <w:szCs w:val="32"/>
        </w:rPr>
        <w:t>机关处理。</w:t>
      </w:r>
    </w:p>
    <w:p>
      <w:pPr>
        <w:pStyle w:val="5"/>
        <w:keepNext/>
        <w:widowControl w:val="0"/>
        <w:wordWrap/>
        <w:adjustRightInd/>
        <w:snapToGrid/>
        <w:spacing w:before="0" w:beforeAutospacing="0" w:after="0" w:afterAutospacing="0" w:line="600" w:lineRule="exact"/>
        <w:ind w:left="0" w:leftChars="0" w:right="0" w:firstLine="628" w:firstLineChars="200"/>
        <w:jc w:val="both"/>
        <w:textAlignment w:val="auto"/>
        <w:outlineLvl w:val="9"/>
        <w:rPr>
          <w:rFonts w:hint="eastAsia" w:ascii="Times New Roman" w:hAnsi="Times New Roman" w:eastAsia="仿宋_GB2312" w:cs="仿宋_GB2312"/>
          <w:color w:val="000000"/>
          <w:sz w:val="32"/>
          <w:szCs w:val="32"/>
        </w:rPr>
      </w:pPr>
    </w:p>
    <w:p>
      <w:pPr>
        <w:pStyle w:val="5"/>
        <w:keepNext/>
        <w:widowControl w:val="0"/>
        <w:wordWrap/>
        <w:adjustRightInd/>
        <w:snapToGrid/>
        <w:spacing w:before="0" w:beforeAutospacing="0" w:after="0" w:afterAutospacing="0" w:line="600" w:lineRule="exact"/>
        <w:ind w:right="0" w:firstLine="628" w:firstLineChars="200"/>
        <w:jc w:val="both"/>
        <w:textAlignment w:val="auto"/>
        <w:outlineLvl w:val="9"/>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附</w:t>
      </w:r>
      <w:r>
        <w:rPr>
          <w:rFonts w:hint="eastAsia" w:ascii="Times New Roman" w:hAnsi="Times New Roman" w:eastAsia="仿宋_GB2312" w:cs="仿宋_GB2312"/>
          <w:color w:val="000000"/>
          <w:sz w:val="32"/>
          <w:szCs w:val="32"/>
          <w:lang w:eastAsia="zh-CN"/>
        </w:rPr>
        <w:t>件：</w:t>
      </w:r>
      <w:r>
        <w:rPr>
          <w:rFonts w:hint="eastAsia" w:ascii="Times New Roman" w:hAnsi="Times New Roman" w:eastAsia="仿宋_GB2312" w:cs="仿宋_GB2312"/>
          <w:color w:val="000000"/>
          <w:sz w:val="32"/>
          <w:szCs w:val="32"/>
        </w:rPr>
        <w:t>安图县2020年</w:t>
      </w:r>
      <w:r>
        <w:rPr>
          <w:rFonts w:hint="eastAsia" w:ascii="Times New Roman" w:hAnsi="Times New Roman" w:cs="仿宋_GB2312"/>
          <w:color w:val="000000"/>
          <w:sz w:val="32"/>
          <w:szCs w:val="32"/>
          <w:lang w:eastAsia="zh-CN"/>
        </w:rPr>
        <w:t>度农业机械</w:t>
      </w:r>
      <w:r>
        <w:rPr>
          <w:rFonts w:hint="eastAsia" w:ascii="Times New Roman" w:hAnsi="Times New Roman" w:eastAsia="仿宋_GB2312" w:cs="仿宋_GB2312"/>
          <w:color w:val="000000"/>
          <w:sz w:val="32"/>
          <w:szCs w:val="32"/>
        </w:rPr>
        <w:t>购置补贴工作领导小组</w:t>
      </w:r>
    </w:p>
    <w:p>
      <w:pPr>
        <w:pStyle w:val="5"/>
        <w:keepNext/>
        <w:widowControl w:val="0"/>
        <w:wordWrap/>
        <w:adjustRightInd/>
        <w:snapToGrid/>
        <w:spacing w:before="0" w:beforeAutospacing="0" w:after="0" w:afterAutospacing="0" w:line="600" w:lineRule="exact"/>
        <w:ind w:right="0" w:firstLine="1570" w:firstLineChars="500"/>
        <w:jc w:val="both"/>
        <w:textAlignment w:val="auto"/>
        <w:outlineLvl w:val="9"/>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成员名单</w:t>
      </w:r>
    </w:p>
    <w:p>
      <w:pPr>
        <w:widowControl w:val="0"/>
        <w:wordWrap/>
        <w:adjustRightInd/>
        <w:snapToGrid/>
        <w:spacing w:line="600" w:lineRule="exact"/>
        <w:ind w:left="1588" w:leftChars="206" w:right="0" w:hanging="942" w:hangingChars="300"/>
        <w:jc w:val="both"/>
        <w:textAlignment w:val="auto"/>
        <w:outlineLvl w:val="9"/>
        <w:rPr>
          <w:rFonts w:hint="eastAsia" w:ascii="Times New Roman" w:hAnsi="Times New Roman" w:eastAsia="仿宋_GB2312" w:cs="Times New Roman"/>
          <w:color w:val="000000"/>
          <w:sz w:val="32"/>
          <w:szCs w:val="32"/>
          <w:lang w:eastAsia="zh-CN"/>
        </w:rPr>
      </w:pPr>
    </w:p>
    <w:p>
      <w:pPr>
        <w:widowControl/>
        <w:wordWrap/>
        <w:adjustRightInd/>
        <w:snapToGrid/>
        <w:spacing w:line="700" w:lineRule="exact"/>
        <w:ind w:left="0" w:leftChars="0" w:right="0" w:firstLine="1570" w:firstLineChars="500"/>
        <w:jc w:val="both"/>
        <w:textAlignment w:val="auto"/>
        <w:outlineLvl w:val="9"/>
        <w:rPr>
          <w:rFonts w:hint="eastAsia" w:ascii="Times New Roman" w:hAnsi="Times New Roman" w:cs="Times New Roman"/>
          <w:color w:val="000000"/>
          <w:kern w:val="0"/>
        </w:rPr>
      </w:pPr>
    </w:p>
    <w:p>
      <w:pPr>
        <w:widowControl/>
        <w:wordWrap/>
        <w:adjustRightInd/>
        <w:snapToGrid/>
        <w:spacing w:line="700" w:lineRule="exact"/>
        <w:ind w:left="0" w:leftChars="0" w:right="0"/>
        <w:jc w:val="both"/>
        <w:textAlignment w:val="auto"/>
        <w:outlineLvl w:val="9"/>
        <w:rPr>
          <w:rFonts w:hint="eastAsia" w:ascii="Times New Roman" w:hAnsi="Times New Roman" w:cs="Times New Roman"/>
          <w:color w:val="000000"/>
          <w:kern w:val="0"/>
        </w:rPr>
      </w:pPr>
    </w:p>
    <w:p>
      <w:pPr>
        <w:wordWrap/>
        <w:adjustRightInd/>
        <w:snapToGrid/>
        <w:spacing w:line="700" w:lineRule="exact"/>
        <w:ind w:left="0" w:leftChars="0" w:right="0"/>
        <w:jc w:val="both"/>
        <w:textAlignment w:val="auto"/>
        <w:outlineLvl w:val="9"/>
        <w:rPr>
          <w:rFonts w:hint="eastAsia" w:ascii="Times New Roman" w:hAnsi="Times New Roman" w:eastAsia="黑体" w:cs="黑体"/>
          <w:color w:val="000000"/>
        </w:rPr>
      </w:pPr>
    </w:p>
    <w:p>
      <w:pPr>
        <w:wordWrap/>
        <w:adjustRightInd/>
        <w:snapToGrid/>
        <w:spacing w:line="600" w:lineRule="exact"/>
        <w:ind w:right="0" w:firstLine="274" w:firstLineChars="100"/>
        <w:textAlignment w:val="auto"/>
        <w:rPr>
          <w:rFonts w:hint="eastAsia" w:ascii="Times New Roman" w:hAnsi="Times New Roman"/>
          <w:b w:val="0"/>
          <w:bCs/>
          <w:color w:val="000000"/>
        </w:rPr>
      </w:pPr>
      <w:r>
        <w:rPr>
          <w:rFonts w:hint="default" w:ascii="Times New Roman" w:hAnsi="Times New Roman" w:eastAsia="仿宋_GB2312" w:cs="Times New Roman"/>
          <w:b w:val="0"/>
          <w:bCs/>
          <w:color w:val="000000"/>
          <w:spacing w:val="-6"/>
          <w:kern w:val="2"/>
          <w:sz w:val="28"/>
          <w:szCs w:val="28"/>
          <w:lang w:val="en-US" w:eastAsia="zh-CN" w:bidi="ar-SA"/>
        </w:rPr>
        <w:pict>
          <v:line id="直接连接符 2" o:spid="_x0000_s1029" o:spt="20" style="position:absolute;left:0pt;margin-left:1.65pt;margin-top:31.05pt;height:0.05pt;width:414pt;z-index:251658240;mso-width-relative:page;mso-height-relative:page;" fillcolor="#FFFFFF" filled="f" o:preferrelative="t" stroked="t" coordsize="21600,21600">
            <v:path arrowok="t"/>
            <v:fill on="f" color2="#FFFFFF" focussize="0,0"/>
            <v:stroke color="#000000" color2="#FFFFFF" opacity="65536f" miterlimit="2"/>
            <v:imagedata gain="65536f" blacklevel="0f" gamma="0" o:title=""/>
            <o:lock v:ext="edit" position="f" selection="f" grouping="f" rotation="f" cropping="f" text="f" aspectratio="f"/>
          </v:line>
        </w:pict>
      </w:r>
      <w:r>
        <w:rPr>
          <w:rFonts w:hint="default" w:ascii="Times New Roman" w:hAnsi="Times New Roman" w:eastAsia="仿宋_GB2312" w:cs="Times New Roman"/>
          <w:b w:val="0"/>
          <w:bCs/>
          <w:color w:val="000000"/>
          <w:spacing w:val="-6"/>
          <w:kern w:val="2"/>
          <w:sz w:val="28"/>
          <w:szCs w:val="28"/>
          <w:lang w:val="en-US" w:eastAsia="zh-CN" w:bidi="ar-SA"/>
        </w:rPr>
        <w:pict>
          <v:line id="_x0000_s1030" o:spid="_x0000_s1030" o:spt="20" style="position:absolute;left:0pt;margin-left:2.7pt;margin-top:4.1pt;height:0.05pt;width:414pt;z-index:251659264;mso-width-relative:page;mso-height-relative:page;" fillcolor="#FFFFFF" filled="f" o:preferrelative="t" stroked="t" coordsize="21600,21600">
            <v:path arrowok="t"/>
            <v:fill on="f" color2="#FFFFFF" focussize="0,0"/>
            <v:stroke color="#000000" color2="#FFFFFF" opacity="65536f" miterlimit="2"/>
            <v:imagedata gain="65536f" blacklevel="0f" gamma="0" o:title=""/>
            <o:lock v:ext="edit" position="f" selection="f" grouping="f" rotation="f" cropping="f" text="f" aspectratio="f"/>
          </v:line>
        </w:pict>
      </w:r>
      <w:r>
        <w:rPr>
          <w:rFonts w:hint="eastAsia" w:ascii="Times New Roman" w:hAnsi="Times New Roman" w:cs="Times New Roman"/>
          <w:b w:val="0"/>
          <w:bCs/>
          <w:color w:val="000000"/>
          <w:sz w:val="28"/>
          <w:szCs w:val="28"/>
          <w:lang w:val="en-US" w:eastAsia="zh-CN"/>
        </w:rPr>
        <w:t xml:space="preserve"> </w:t>
      </w:r>
      <w:r>
        <w:rPr>
          <w:rFonts w:hint="default" w:ascii="Times New Roman" w:hAnsi="Times New Roman" w:eastAsia="仿宋_GB2312" w:cs="Times New Roman"/>
          <w:b w:val="0"/>
          <w:bCs/>
          <w:color w:val="000000"/>
          <w:sz w:val="28"/>
          <w:szCs w:val="28"/>
        </w:rPr>
        <w:t xml:space="preserve">安图县人民政府办公室 </w:t>
      </w:r>
      <w:r>
        <w:rPr>
          <w:rFonts w:hint="eastAsia" w:ascii="Times New Roman" w:hAnsi="Times New Roman" w:cs="Times New Roman"/>
          <w:b w:val="0"/>
          <w:bCs/>
          <w:color w:val="000000"/>
          <w:sz w:val="28"/>
          <w:szCs w:val="28"/>
          <w:lang w:val="en-US" w:eastAsia="zh-CN"/>
        </w:rPr>
        <w:t xml:space="preserve">             </w:t>
      </w:r>
      <w:r>
        <w:rPr>
          <w:rFonts w:hint="eastAsia" w:ascii="Times New Roman" w:hAnsi="Times New Roman" w:cs="Times New Roman"/>
          <w:b w:val="0"/>
          <w:bCs/>
          <w:color w:val="000000"/>
          <w:sz w:val="28"/>
          <w:szCs w:val="28"/>
          <w:highlight w:val="none"/>
          <w:lang w:val="en-US" w:eastAsia="zh-CN"/>
        </w:rPr>
        <w:t xml:space="preserve"> </w:t>
      </w:r>
      <w:r>
        <w:rPr>
          <w:rFonts w:hint="eastAsia" w:cs="Times New Roman"/>
          <w:b w:val="0"/>
          <w:bCs/>
          <w:color w:val="000000"/>
          <w:sz w:val="28"/>
          <w:szCs w:val="28"/>
          <w:highlight w:val="none"/>
          <w:lang w:val="en-US" w:eastAsia="zh-CN"/>
        </w:rPr>
        <w:t xml:space="preserve"> </w:t>
      </w:r>
      <w:r>
        <w:rPr>
          <w:rFonts w:hint="eastAsia" w:ascii="Times New Roman" w:hAnsi="Times New Roman" w:cs="Times New Roman"/>
          <w:b w:val="0"/>
          <w:bCs/>
          <w:color w:val="000000"/>
          <w:sz w:val="28"/>
          <w:szCs w:val="28"/>
          <w:highlight w:val="none"/>
          <w:lang w:val="en-US" w:eastAsia="zh-CN"/>
        </w:rPr>
        <w:t xml:space="preserve"> </w:t>
      </w:r>
      <w:r>
        <w:rPr>
          <w:rFonts w:hint="default" w:ascii="Times New Roman" w:hAnsi="Times New Roman" w:eastAsia="仿宋_GB2312" w:cs="Times New Roman"/>
          <w:b w:val="0"/>
          <w:bCs/>
          <w:color w:val="000000"/>
          <w:sz w:val="28"/>
          <w:szCs w:val="28"/>
          <w:highlight w:val="none"/>
        </w:rPr>
        <w:t>20</w:t>
      </w:r>
      <w:r>
        <w:rPr>
          <w:rFonts w:hint="eastAsia" w:ascii="Times New Roman" w:hAnsi="Times New Roman" w:cs="Times New Roman"/>
          <w:b w:val="0"/>
          <w:bCs/>
          <w:color w:val="000000"/>
          <w:sz w:val="28"/>
          <w:szCs w:val="28"/>
          <w:highlight w:val="none"/>
          <w:lang w:val="en-US" w:eastAsia="zh-CN"/>
        </w:rPr>
        <w:t>20</w:t>
      </w:r>
      <w:r>
        <w:rPr>
          <w:rFonts w:hint="default" w:ascii="Times New Roman" w:hAnsi="Times New Roman" w:eastAsia="仿宋_GB2312" w:cs="Times New Roman"/>
          <w:b w:val="0"/>
          <w:bCs/>
          <w:color w:val="000000"/>
          <w:sz w:val="28"/>
          <w:szCs w:val="28"/>
          <w:highlight w:val="none"/>
        </w:rPr>
        <w:t>年</w:t>
      </w:r>
      <w:r>
        <w:rPr>
          <w:rFonts w:hint="eastAsia" w:cs="Times New Roman"/>
          <w:b w:val="0"/>
          <w:bCs/>
          <w:color w:val="000000"/>
          <w:sz w:val="28"/>
          <w:szCs w:val="28"/>
          <w:highlight w:val="none"/>
          <w:lang w:val="en-US" w:eastAsia="zh-CN"/>
        </w:rPr>
        <w:t>7</w:t>
      </w:r>
      <w:r>
        <w:rPr>
          <w:rFonts w:hint="default" w:ascii="Times New Roman" w:hAnsi="Times New Roman" w:eastAsia="仿宋_GB2312" w:cs="Times New Roman"/>
          <w:b w:val="0"/>
          <w:bCs/>
          <w:color w:val="000000"/>
          <w:sz w:val="28"/>
          <w:szCs w:val="28"/>
          <w:highlight w:val="none"/>
        </w:rPr>
        <w:t>月</w:t>
      </w:r>
      <w:r>
        <w:rPr>
          <w:rFonts w:hint="eastAsia" w:cs="Times New Roman"/>
          <w:b w:val="0"/>
          <w:bCs/>
          <w:color w:val="000000"/>
          <w:sz w:val="28"/>
          <w:szCs w:val="28"/>
          <w:highlight w:val="none"/>
          <w:lang w:val="en-US" w:eastAsia="zh-CN"/>
        </w:rPr>
        <w:t>14</w:t>
      </w:r>
      <w:r>
        <w:rPr>
          <w:rFonts w:hint="default" w:ascii="Times New Roman" w:hAnsi="Times New Roman" w:eastAsia="仿宋_GB2312" w:cs="Times New Roman"/>
          <w:b w:val="0"/>
          <w:bCs/>
          <w:color w:val="000000"/>
          <w:sz w:val="28"/>
          <w:szCs w:val="28"/>
          <w:highlight w:val="none"/>
        </w:rPr>
        <w:t>日印发</w:t>
      </w:r>
      <w:r>
        <w:rPr>
          <w:rFonts w:hint="eastAsia" w:ascii="Times New Roman" w:hAnsi="Times New Roman"/>
          <w:b w:val="0"/>
          <w:bCs/>
          <w:color w:val="000000"/>
          <w:highlight w:val="none"/>
        </w:rPr>
        <w:t xml:space="preserve"> </w:t>
      </w:r>
    </w:p>
    <w:p>
      <w:pPr>
        <w:widowControl/>
        <w:jc w:val="left"/>
        <w:textAlignment w:val="center"/>
        <w:rPr>
          <w:rFonts w:hint="eastAsia" w:ascii="Times New Roman" w:hAnsi="Times New Roman" w:eastAsia="宋体" w:cs="宋体"/>
          <w:i w:val="0"/>
          <w:color w:val="000000"/>
          <w:spacing w:val="-6"/>
          <w:kern w:val="0"/>
          <w:sz w:val="24"/>
          <w:szCs w:val="24"/>
          <w:u w:val="none"/>
          <w:lang w:val="en-US" w:eastAsia="zh-CN"/>
        </w:rPr>
        <w:sectPr>
          <w:headerReference r:id="rId3" w:type="default"/>
          <w:footerReference r:id="rId4" w:type="default"/>
          <w:pgSz w:w="11906" w:h="16838"/>
          <w:pgMar w:top="1440" w:right="1800" w:bottom="1440" w:left="1800" w:header="851" w:footer="1531" w:gutter="0"/>
          <w:pgNumType w:fmt="numberInDash"/>
          <w:cols w:space="720" w:num="1"/>
          <w:docGrid w:type="linesAndChars" w:linePitch="579" w:charSpace="1229"/>
        </w:sectPr>
      </w:pPr>
    </w:p>
    <w:p>
      <w:pPr>
        <w:wordWrap/>
        <w:adjustRightInd/>
        <w:snapToGrid/>
        <w:spacing w:line="560" w:lineRule="exact"/>
        <w:ind w:left="0" w:leftChars="0" w:right="0"/>
        <w:textAlignment w:val="auto"/>
        <w:rPr>
          <w:rFonts w:hint="eastAsia" w:ascii="Times New Roman" w:hAnsi="Times New Roman" w:eastAsia="黑体" w:cs="黑体"/>
          <w:color w:val="000000"/>
        </w:rPr>
      </w:pPr>
      <w:r>
        <w:rPr>
          <w:rFonts w:hint="eastAsia" w:ascii="Times New Roman" w:hAnsi="Times New Roman" w:eastAsia="黑体" w:cs="黑体"/>
          <w:color w:val="000000"/>
        </w:rPr>
        <w:t>附件</w:t>
      </w:r>
    </w:p>
    <w:p>
      <w:pPr>
        <w:widowControl w:val="0"/>
        <w:wordWrap/>
        <w:adjustRightInd/>
        <w:snapToGrid/>
        <w:spacing w:line="560" w:lineRule="exact"/>
        <w:ind w:left="0" w:leftChars="0" w:right="0" w:firstLine="0" w:firstLineChars="0"/>
        <w:jc w:val="center"/>
        <w:textAlignment w:val="auto"/>
        <w:outlineLvl w:val="9"/>
        <w:rPr>
          <w:rFonts w:hint="eastAsia" w:ascii="Times New Roman" w:hAnsi="Times New Roman" w:eastAsia="方正小标宋简体" w:cs="Times New Roman"/>
          <w:color w:val="000000"/>
          <w:sz w:val="44"/>
          <w:szCs w:val="44"/>
          <w:lang w:eastAsia="zh-CN"/>
        </w:rPr>
      </w:pPr>
      <w:bookmarkStart w:id="0" w:name="copy_to"/>
      <w:bookmarkEnd w:id="0"/>
    </w:p>
    <w:p>
      <w:pPr>
        <w:pStyle w:val="5"/>
        <w:widowControl/>
        <w:wordWrap/>
        <w:adjustRightInd/>
        <w:snapToGrid/>
        <w:spacing w:before="0" w:beforeAutospacing="0" w:after="0" w:afterAutospacing="0" w:line="660" w:lineRule="exact"/>
        <w:ind w:left="0" w:leftChars="0" w:right="0" w:firstLine="0" w:firstLineChars="0"/>
        <w:jc w:val="center"/>
        <w:textAlignment w:val="auto"/>
        <w:outlineLvl w:val="9"/>
        <w:rPr>
          <w:rFonts w:hint="eastAsia" w:ascii="Times New Roman" w:hAnsi="Times New Roman" w:eastAsia="方正小标宋简体" w:cs="方正小标宋简体"/>
          <w:color w:val="000000"/>
          <w:sz w:val="44"/>
          <w:szCs w:val="44"/>
        </w:rPr>
      </w:pPr>
      <w:r>
        <w:rPr>
          <w:rFonts w:hint="eastAsia" w:ascii="Times New Roman" w:hAnsi="Times New Roman" w:eastAsia="方正小标宋简体" w:cs="方正小标宋简体"/>
          <w:color w:val="000000"/>
          <w:sz w:val="44"/>
          <w:szCs w:val="44"/>
        </w:rPr>
        <w:t>安图县2020年</w:t>
      </w:r>
      <w:r>
        <w:rPr>
          <w:rFonts w:hint="eastAsia" w:ascii="Times New Roman" w:hAnsi="Times New Roman" w:eastAsia="方正小标宋简体" w:cs="方正小标宋简体"/>
          <w:color w:val="000000"/>
          <w:sz w:val="44"/>
          <w:szCs w:val="44"/>
          <w:lang w:eastAsia="zh-CN"/>
        </w:rPr>
        <w:t>度农业机械</w:t>
      </w:r>
      <w:r>
        <w:rPr>
          <w:rFonts w:hint="eastAsia" w:ascii="Times New Roman" w:hAnsi="Times New Roman" w:eastAsia="方正小标宋简体" w:cs="方正小标宋简体"/>
          <w:color w:val="000000"/>
          <w:sz w:val="44"/>
          <w:szCs w:val="44"/>
        </w:rPr>
        <w:t>购置补贴</w:t>
      </w:r>
    </w:p>
    <w:p>
      <w:pPr>
        <w:pStyle w:val="5"/>
        <w:widowControl/>
        <w:wordWrap/>
        <w:adjustRightInd/>
        <w:snapToGrid/>
        <w:spacing w:before="0" w:beforeAutospacing="0" w:after="0" w:afterAutospacing="0" w:line="660" w:lineRule="exact"/>
        <w:ind w:left="0" w:leftChars="0" w:right="0" w:firstLine="0" w:firstLineChars="0"/>
        <w:jc w:val="center"/>
        <w:textAlignment w:val="auto"/>
        <w:outlineLvl w:val="9"/>
        <w:rPr>
          <w:rFonts w:hint="eastAsia" w:ascii="Times New Roman" w:hAnsi="Times New Roman" w:eastAsia="方正小标宋简体" w:cs="Times New Roman"/>
          <w:color w:val="000000"/>
          <w:sz w:val="44"/>
          <w:szCs w:val="44"/>
          <w:lang w:eastAsia="zh-CN"/>
        </w:rPr>
      </w:pPr>
      <w:r>
        <w:rPr>
          <w:rFonts w:hint="eastAsia" w:ascii="Times New Roman" w:hAnsi="Times New Roman" w:eastAsia="方正小标宋简体" w:cs="方正小标宋简体"/>
          <w:color w:val="000000"/>
          <w:sz w:val="44"/>
          <w:szCs w:val="44"/>
        </w:rPr>
        <w:t>工作领导小组成员名单</w:t>
      </w:r>
    </w:p>
    <w:p>
      <w:pPr>
        <w:widowControl w:val="0"/>
        <w:wordWrap/>
        <w:adjustRightInd/>
        <w:snapToGrid/>
        <w:spacing w:line="560" w:lineRule="exact"/>
        <w:ind w:left="0" w:leftChars="0" w:right="0"/>
        <w:textAlignment w:val="auto"/>
        <w:rPr>
          <w:rFonts w:hint="default" w:ascii="Times New Roman" w:hAnsi="Times New Roman" w:eastAsia="仿宋_GB2312" w:cs="Times New Roman"/>
          <w:color w:val="000000"/>
          <w:sz w:val="33"/>
          <w:szCs w:val="33"/>
          <w:lang w:eastAsia="zh-CN"/>
        </w:rPr>
      </w:pPr>
    </w:p>
    <w:p>
      <w:pPr>
        <w:pStyle w:val="5"/>
        <w:widowControl/>
        <w:wordWrap/>
        <w:adjustRightInd/>
        <w:snapToGrid/>
        <w:spacing w:before="0" w:beforeAutospacing="0" w:after="0" w:afterAutospacing="0" w:line="560" w:lineRule="exact"/>
        <w:ind w:left="0" w:leftChars="0" w:right="0" w:firstLine="628" w:firstLineChars="200"/>
        <w:jc w:val="left"/>
        <w:textAlignment w:val="auto"/>
        <w:outlineLvl w:val="9"/>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组　长：董振国　　县人民政府副县长</w:t>
      </w:r>
    </w:p>
    <w:p>
      <w:pPr>
        <w:pStyle w:val="5"/>
        <w:widowControl/>
        <w:wordWrap/>
        <w:adjustRightInd/>
        <w:snapToGrid/>
        <w:spacing w:before="0" w:beforeAutospacing="0" w:after="0" w:afterAutospacing="0" w:line="560" w:lineRule="exact"/>
        <w:ind w:left="0" w:leftChars="0" w:right="0" w:firstLine="628" w:firstLineChars="200"/>
        <w:jc w:val="left"/>
        <w:textAlignment w:val="auto"/>
        <w:outlineLvl w:val="9"/>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副组长：元哲龙　　县农业农村局局长</w:t>
      </w:r>
    </w:p>
    <w:p>
      <w:pPr>
        <w:pStyle w:val="5"/>
        <w:widowControl/>
        <w:wordWrap/>
        <w:adjustRightInd/>
        <w:snapToGrid/>
        <w:spacing w:before="0" w:beforeAutospacing="0" w:after="0" w:afterAutospacing="0" w:line="560" w:lineRule="exact"/>
        <w:ind w:left="0" w:leftChars="0" w:right="0" w:firstLine="1884" w:firstLineChars="600"/>
        <w:jc w:val="left"/>
        <w:textAlignment w:val="auto"/>
        <w:outlineLvl w:val="9"/>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顾百权　　县财政局副局长</w:t>
      </w:r>
    </w:p>
    <w:p>
      <w:pPr>
        <w:pStyle w:val="5"/>
        <w:widowControl/>
        <w:wordWrap/>
        <w:adjustRightInd/>
        <w:snapToGrid/>
        <w:spacing w:before="0" w:beforeAutospacing="0" w:after="0" w:afterAutospacing="0" w:line="560" w:lineRule="exact"/>
        <w:ind w:left="0" w:leftChars="0" w:right="0" w:firstLine="628" w:firstLineChars="200"/>
        <w:jc w:val="left"/>
        <w:textAlignment w:val="auto"/>
        <w:outlineLvl w:val="9"/>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　　　　孙凤泉　　</w:t>
      </w:r>
      <w:r>
        <w:rPr>
          <w:rFonts w:hint="eastAsia" w:ascii="Times New Roman" w:hAnsi="Times New Roman" w:cs="仿宋_GB2312"/>
          <w:color w:val="000000"/>
          <w:sz w:val="32"/>
          <w:szCs w:val="32"/>
          <w:lang w:eastAsia="zh-CN"/>
        </w:rPr>
        <w:t>县纪委监委</w:t>
      </w:r>
      <w:r>
        <w:rPr>
          <w:rFonts w:hint="eastAsia" w:ascii="Times New Roman" w:hAnsi="Times New Roman" w:eastAsia="仿宋_GB2312" w:cs="仿宋_GB2312"/>
          <w:color w:val="000000"/>
          <w:sz w:val="32"/>
          <w:szCs w:val="32"/>
        </w:rPr>
        <w:t>驻</w:t>
      </w:r>
      <w:r>
        <w:rPr>
          <w:rFonts w:hint="eastAsia" w:ascii="Times New Roman" w:hAnsi="Times New Roman" w:cs="仿宋_GB2312"/>
          <w:color w:val="000000"/>
          <w:sz w:val="32"/>
          <w:szCs w:val="32"/>
          <w:lang w:eastAsia="zh-CN"/>
        </w:rPr>
        <w:t>县</w:t>
      </w:r>
      <w:r>
        <w:rPr>
          <w:rFonts w:hint="eastAsia" w:ascii="Times New Roman" w:hAnsi="Times New Roman" w:eastAsia="仿宋_GB2312" w:cs="仿宋_GB2312"/>
          <w:color w:val="000000"/>
          <w:sz w:val="32"/>
          <w:szCs w:val="32"/>
        </w:rPr>
        <w:t>农业农村局纪检</w:t>
      </w:r>
    </w:p>
    <w:p>
      <w:pPr>
        <w:pStyle w:val="5"/>
        <w:widowControl/>
        <w:wordWrap/>
        <w:adjustRightInd/>
        <w:snapToGrid/>
        <w:spacing w:before="0" w:beforeAutospacing="0" w:after="0" w:afterAutospacing="0" w:line="560" w:lineRule="exact"/>
        <w:ind w:left="0" w:leftChars="0" w:right="0" w:firstLine="3454" w:firstLineChars="1100"/>
        <w:jc w:val="left"/>
        <w:textAlignment w:val="auto"/>
        <w:outlineLvl w:val="9"/>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监察组组长</w:t>
      </w:r>
    </w:p>
    <w:p>
      <w:pPr>
        <w:pStyle w:val="5"/>
        <w:widowControl/>
        <w:wordWrap/>
        <w:adjustRightInd/>
        <w:snapToGrid/>
        <w:spacing w:before="0" w:beforeAutospacing="0" w:after="0" w:afterAutospacing="0" w:line="560" w:lineRule="exact"/>
        <w:ind w:right="0" w:firstLine="628" w:firstLineChars="200"/>
        <w:jc w:val="left"/>
        <w:textAlignment w:val="auto"/>
        <w:outlineLvl w:val="9"/>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成　员：李在春　　县农业农村局副局长</w:t>
      </w:r>
    </w:p>
    <w:p>
      <w:pPr>
        <w:pStyle w:val="5"/>
        <w:widowControl/>
        <w:wordWrap/>
        <w:adjustRightInd/>
        <w:snapToGrid/>
        <w:spacing w:before="0" w:beforeAutospacing="0" w:after="0" w:afterAutospacing="0" w:line="560" w:lineRule="exact"/>
        <w:ind w:left="0" w:leftChars="0" w:right="0" w:firstLine="1884" w:firstLineChars="600"/>
        <w:jc w:val="left"/>
        <w:textAlignment w:val="auto"/>
        <w:outlineLvl w:val="9"/>
        <w:rPr>
          <w:rFonts w:hint="eastAsia" w:ascii="Times New Roman" w:hAnsi="Times New Roman" w:eastAsia="仿宋_GB2312" w:cs="仿宋_GB2312"/>
          <w:color w:val="000000"/>
          <w:sz w:val="32"/>
          <w:szCs w:val="32"/>
        </w:rPr>
      </w:pPr>
      <w:r>
        <w:rPr>
          <w:rFonts w:hint="eastAsia" w:cs="仿宋_GB2312"/>
          <w:color w:val="000000"/>
          <w:sz w:val="32"/>
          <w:szCs w:val="32"/>
          <w:lang w:eastAsia="zh-CN"/>
        </w:rPr>
        <w:t>李忠国</w:t>
      </w:r>
      <w:r>
        <w:rPr>
          <w:rFonts w:hint="eastAsia" w:ascii="Times New Roman" w:hAnsi="Times New Roman" w:eastAsia="仿宋_GB2312" w:cs="仿宋_GB2312"/>
          <w:color w:val="000000"/>
          <w:sz w:val="32"/>
          <w:szCs w:val="32"/>
        </w:rPr>
        <w:t>　　明月镇人民政府</w:t>
      </w:r>
      <w:r>
        <w:rPr>
          <w:rFonts w:hint="eastAsia" w:cs="仿宋_GB2312"/>
          <w:color w:val="000000"/>
          <w:sz w:val="32"/>
          <w:szCs w:val="32"/>
          <w:lang w:eastAsia="zh-CN"/>
        </w:rPr>
        <w:t>副</w:t>
      </w:r>
      <w:r>
        <w:rPr>
          <w:rFonts w:hint="eastAsia" w:ascii="Times New Roman" w:hAnsi="Times New Roman" w:eastAsia="仿宋_GB2312" w:cs="仿宋_GB2312"/>
          <w:color w:val="000000"/>
          <w:sz w:val="32"/>
          <w:szCs w:val="32"/>
        </w:rPr>
        <w:t>镇长</w:t>
      </w:r>
    </w:p>
    <w:p>
      <w:pPr>
        <w:pStyle w:val="5"/>
        <w:widowControl/>
        <w:wordWrap/>
        <w:adjustRightInd/>
        <w:snapToGrid/>
        <w:spacing w:before="0" w:beforeAutospacing="0" w:after="0" w:afterAutospacing="0" w:line="560" w:lineRule="exact"/>
        <w:ind w:left="0" w:leftChars="0" w:right="0" w:firstLine="628" w:firstLineChars="200"/>
        <w:jc w:val="left"/>
        <w:textAlignment w:val="auto"/>
        <w:outlineLvl w:val="9"/>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　　　　</w:t>
      </w:r>
      <w:r>
        <w:rPr>
          <w:rFonts w:hint="eastAsia" w:cs="仿宋_GB2312"/>
          <w:color w:val="000000"/>
          <w:sz w:val="32"/>
          <w:szCs w:val="32"/>
          <w:lang w:eastAsia="zh-CN"/>
        </w:rPr>
        <w:t>栾先福</w:t>
      </w:r>
      <w:r>
        <w:rPr>
          <w:rFonts w:hint="eastAsia" w:ascii="Times New Roman" w:hAnsi="Times New Roman" w:eastAsia="仿宋_GB2312" w:cs="仿宋_GB2312"/>
          <w:color w:val="000000"/>
          <w:sz w:val="32"/>
          <w:szCs w:val="32"/>
        </w:rPr>
        <w:t>　　石门镇人民政府</w:t>
      </w:r>
      <w:r>
        <w:rPr>
          <w:rFonts w:hint="eastAsia" w:cs="仿宋_GB2312"/>
          <w:color w:val="000000"/>
          <w:sz w:val="32"/>
          <w:szCs w:val="32"/>
          <w:lang w:eastAsia="zh-CN"/>
        </w:rPr>
        <w:t>副</w:t>
      </w:r>
      <w:r>
        <w:rPr>
          <w:rFonts w:hint="eastAsia" w:ascii="Times New Roman" w:hAnsi="Times New Roman" w:eastAsia="仿宋_GB2312" w:cs="仿宋_GB2312"/>
          <w:color w:val="000000"/>
          <w:sz w:val="32"/>
          <w:szCs w:val="32"/>
        </w:rPr>
        <w:t>镇长</w:t>
      </w:r>
    </w:p>
    <w:p>
      <w:pPr>
        <w:pStyle w:val="5"/>
        <w:widowControl/>
        <w:wordWrap/>
        <w:adjustRightInd/>
        <w:snapToGrid/>
        <w:spacing w:before="0" w:beforeAutospacing="0" w:after="0" w:afterAutospacing="0" w:line="560" w:lineRule="exact"/>
        <w:ind w:left="0" w:leftChars="0" w:right="0" w:firstLine="628" w:firstLineChars="200"/>
        <w:jc w:val="left"/>
        <w:textAlignment w:val="auto"/>
        <w:outlineLvl w:val="9"/>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　　　　</w:t>
      </w:r>
      <w:r>
        <w:rPr>
          <w:rFonts w:hint="eastAsia" w:cs="仿宋_GB2312"/>
          <w:color w:val="000000"/>
          <w:sz w:val="32"/>
          <w:szCs w:val="32"/>
          <w:lang w:eastAsia="zh-CN"/>
        </w:rPr>
        <w:t>金</w:t>
      </w:r>
      <w:r>
        <w:rPr>
          <w:rFonts w:hint="eastAsia" w:cs="仿宋_GB2312"/>
          <w:color w:val="000000"/>
          <w:sz w:val="32"/>
          <w:szCs w:val="32"/>
          <w:lang w:val="en-US" w:eastAsia="zh-CN"/>
        </w:rPr>
        <w:t xml:space="preserve">  </w:t>
      </w:r>
      <w:r>
        <w:rPr>
          <w:rFonts w:hint="eastAsia" w:cs="仿宋_GB2312"/>
          <w:color w:val="000000"/>
          <w:sz w:val="32"/>
          <w:szCs w:val="32"/>
          <w:lang w:eastAsia="zh-CN"/>
        </w:rPr>
        <w:t>勇</w:t>
      </w:r>
      <w:r>
        <w:rPr>
          <w:rFonts w:hint="eastAsia" w:ascii="Times New Roman" w:hAnsi="Times New Roman" w:eastAsia="仿宋_GB2312" w:cs="仿宋_GB2312"/>
          <w:color w:val="000000"/>
          <w:sz w:val="32"/>
          <w:szCs w:val="32"/>
        </w:rPr>
        <w:t>　　亮兵镇人民政府</w:t>
      </w:r>
      <w:r>
        <w:rPr>
          <w:rFonts w:hint="eastAsia" w:cs="仿宋_GB2312"/>
          <w:color w:val="000000"/>
          <w:sz w:val="32"/>
          <w:szCs w:val="32"/>
          <w:lang w:eastAsia="zh-CN"/>
        </w:rPr>
        <w:t>副</w:t>
      </w:r>
      <w:r>
        <w:rPr>
          <w:rFonts w:hint="eastAsia" w:ascii="Times New Roman" w:hAnsi="Times New Roman" w:eastAsia="仿宋_GB2312" w:cs="仿宋_GB2312"/>
          <w:color w:val="000000"/>
          <w:sz w:val="32"/>
          <w:szCs w:val="32"/>
        </w:rPr>
        <w:t>镇长</w:t>
      </w:r>
    </w:p>
    <w:p>
      <w:pPr>
        <w:pStyle w:val="5"/>
        <w:widowControl/>
        <w:wordWrap/>
        <w:adjustRightInd/>
        <w:snapToGrid/>
        <w:spacing w:before="0" w:beforeAutospacing="0" w:after="0" w:afterAutospacing="0" w:line="560" w:lineRule="exact"/>
        <w:ind w:left="0" w:leftChars="0" w:right="0" w:firstLine="628" w:firstLineChars="200"/>
        <w:jc w:val="left"/>
        <w:textAlignment w:val="auto"/>
        <w:outlineLvl w:val="9"/>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　　　　</w:t>
      </w:r>
      <w:r>
        <w:rPr>
          <w:rFonts w:hint="eastAsia" w:cs="仿宋_GB2312"/>
          <w:color w:val="000000"/>
          <w:sz w:val="32"/>
          <w:szCs w:val="32"/>
          <w:lang w:eastAsia="zh-CN"/>
        </w:rPr>
        <w:t>袁清波</w:t>
      </w:r>
      <w:r>
        <w:rPr>
          <w:rFonts w:hint="eastAsia" w:ascii="Times New Roman" w:hAnsi="Times New Roman" w:eastAsia="仿宋_GB2312" w:cs="仿宋_GB2312"/>
          <w:color w:val="000000"/>
          <w:sz w:val="32"/>
          <w:szCs w:val="32"/>
        </w:rPr>
        <w:t>　　新合乡人民政府</w:t>
      </w:r>
      <w:r>
        <w:rPr>
          <w:rFonts w:hint="eastAsia" w:cs="仿宋_GB2312"/>
          <w:color w:val="000000"/>
          <w:sz w:val="32"/>
          <w:szCs w:val="32"/>
          <w:lang w:eastAsia="zh-CN"/>
        </w:rPr>
        <w:t>副</w:t>
      </w:r>
      <w:r>
        <w:rPr>
          <w:rFonts w:hint="eastAsia" w:ascii="Times New Roman" w:hAnsi="Times New Roman" w:eastAsia="仿宋_GB2312" w:cs="仿宋_GB2312"/>
          <w:color w:val="000000"/>
          <w:sz w:val="32"/>
          <w:szCs w:val="32"/>
        </w:rPr>
        <w:t>乡长</w:t>
      </w:r>
    </w:p>
    <w:p>
      <w:pPr>
        <w:pStyle w:val="5"/>
        <w:widowControl/>
        <w:wordWrap/>
        <w:adjustRightInd/>
        <w:snapToGrid/>
        <w:spacing w:before="0" w:beforeAutospacing="0" w:after="0" w:afterAutospacing="0" w:line="560" w:lineRule="exact"/>
        <w:ind w:left="0" w:leftChars="0" w:right="0" w:firstLine="628" w:firstLineChars="200"/>
        <w:jc w:val="left"/>
        <w:textAlignment w:val="auto"/>
        <w:outlineLvl w:val="9"/>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　　　　</w:t>
      </w:r>
      <w:r>
        <w:rPr>
          <w:rFonts w:hint="eastAsia" w:cs="仿宋_GB2312"/>
          <w:color w:val="000000"/>
          <w:sz w:val="32"/>
          <w:szCs w:val="32"/>
          <w:highlight w:val="none"/>
          <w:lang w:eastAsia="zh-CN"/>
        </w:rPr>
        <w:t>陈</w:t>
      </w:r>
      <w:r>
        <w:rPr>
          <w:rFonts w:hint="eastAsia" w:cs="仿宋_GB2312"/>
          <w:color w:val="000000"/>
          <w:sz w:val="32"/>
          <w:szCs w:val="32"/>
          <w:highlight w:val="none"/>
          <w:lang w:val="en-US" w:eastAsia="zh-CN"/>
        </w:rPr>
        <w:t xml:space="preserve">  </w:t>
      </w:r>
      <w:r>
        <w:rPr>
          <w:rFonts w:hint="eastAsia" w:cs="仿宋_GB2312"/>
          <w:color w:val="000000"/>
          <w:sz w:val="32"/>
          <w:szCs w:val="32"/>
          <w:highlight w:val="none"/>
          <w:lang w:eastAsia="zh-CN"/>
        </w:rPr>
        <w:t>宸</w:t>
      </w:r>
      <w:r>
        <w:rPr>
          <w:rFonts w:hint="eastAsia" w:ascii="Times New Roman" w:hAnsi="Times New Roman" w:eastAsia="仿宋_GB2312" w:cs="仿宋_GB2312"/>
          <w:color w:val="000000"/>
          <w:sz w:val="32"/>
          <w:szCs w:val="32"/>
          <w:highlight w:val="none"/>
        </w:rPr>
        <w:t>　　万宝镇人民政府</w:t>
      </w:r>
      <w:r>
        <w:rPr>
          <w:rFonts w:hint="eastAsia" w:cs="仿宋_GB2312"/>
          <w:color w:val="000000"/>
          <w:sz w:val="32"/>
          <w:szCs w:val="32"/>
          <w:highlight w:val="none"/>
          <w:lang w:eastAsia="zh-CN"/>
        </w:rPr>
        <w:t>副</w:t>
      </w:r>
      <w:r>
        <w:rPr>
          <w:rFonts w:hint="eastAsia" w:ascii="Times New Roman" w:hAnsi="Times New Roman" w:eastAsia="仿宋_GB2312" w:cs="仿宋_GB2312"/>
          <w:color w:val="000000"/>
          <w:sz w:val="32"/>
          <w:szCs w:val="32"/>
          <w:highlight w:val="none"/>
        </w:rPr>
        <w:t>镇长</w:t>
      </w:r>
      <w:r>
        <w:rPr>
          <w:rFonts w:hint="eastAsia" w:ascii="Times New Roman" w:hAnsi="Times New Roman" w:eastAsia="仿宋_GB2312" w:cs="仿宋_GB2312"/>
          <w:color w:val="000000"/>
          <w:sz w:val="32"/>
          <w:szCs w:val="32"/>
        </w:rPr>
        <w:t>　</w:t>
      </w:r>
    </w:p>
    <w:p>
      <w:pPr>
        <w:pStyle w:val="5"/>
        <w:widowControl/>
        <w:wordWrap/>
        <w:adjustRightInd/>
        <w:snapToGrid/>
        <w:spacing w:before="0" w:beforeAutospacing="0" w:after="0" w:afterAutospacing="0" w:line="560" w:lineRule="exact"/>
        <w:ind w:left="0" w:leftChars="0" w:right="0" w:firstLine="628" w:firstLineChars="200"/>
        <w:jc w:val="left"/>
        <w:textAlignment w:val="auto"/>
        <w:outlineLvl w:val="9"/>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　　　　</w:t>
      </w:r>
      <w:r>
        <w:rPr>
          <w:rFonts w:hint="eastAsia" w:cs="仿宋_GB2312"/>
          <w:color w:val="000000"/>
          <w:sz w:val="32"/>
          <w:szCs w:val="32"/>
          <w:lang w:eastAsia="zh-CN"/>
        </w:rPr>
        <w:t>赵志刚</w:t>
      </w:r>
      <w:r>
        <w:rPr>
          <w:rFonts w:hint="eastAsia" w:ascii="Times New Roman" w:hAnsi="Times New Roman" w:eastAsia="仿宋_GB2312" w:cs="仿宋_GB2312"/>
          <w:color w:val="000000"/>
          <w:sz w:val="32"/>
          <w:szCs w:val="32"/>
        </w:rPr>
        <w:t>　　永庆乡人民政府</w:t>
      </w:r>
      <w:r>
        <w:rPr>
          <w:rFonts w:hint="eastAsia" w:cs="仿宋_GB2312"/>
          <w:color w:val="000000"/>
          <w:sz w:val="32"/>
          <w:szCs w:val="32"/>
          <w:lang w:eastAsia="zh-CN"/>
        </w:rPr>
        <w:t>副</w:t>
      </w:r>
      <w:r>
        <w:rPr>
          <w:rFonts w:hint="eastAsia" w:ascii="Times New Roman" w:hAnsi="Times New Roman" w:eastAsia="仿宋_GB2312" w:cs="仿宋_GB2312"/>
          <w:color w:val="000000"/>
          <w:sz w:val="32"/>
          <w:szCs w:val="32"/>
        </w:rPr>
        <w:t>乡长</w:t>
      </w:r>
    </w:p>
    <w:p>
      <w:pPr>
        <w:pStyle w:val="5"/>
        <w:widowControl/>
        <w:wordWrap/>
        <w:adjustRightInd/>
        <w:snapToGrid/>
        <w:spacing w:before="0" w:beforeAutospacing="0" w:after="0" w:afterAutospacing="0" w:line="560" w:lineRule="exact"/>
        <w:ind w:left="0" w:leftChars="0" w:right="0" w:firstLine="628" w:firstLineChars="200"/>
        <w:jc w:val="left"/>
        <w:textAlignment w:val="auto"/>
        <w:outlineLvl w:val="9"/>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　　　　</w:t>
      </w:r>
      <w:r>
        <w:rPr>
          <w:rFonts w:hint="eastAsia" w:cs="仿宋_GB2312"/>
          <w:color w:val="000000"/>
          <w:sz w:val="32"/>
          <w:szCs w:val="32"/>
          <w:lang w:eastAsia="zh-CN"/>
        </w:rPr>
        <w:t>吕哲庆</w:t>
      </w:r>
      <w:r>
        <w:rPr>
          <w:rFonts w:hint="eastAsia" w:ascii="Times New Roman" w:hAnsi="Times New Roman" w:eastAsia="仿宋_GB2312" w:cs="仿宋_GB2312"/>
          <w:color w:val="000000"/>
          <w:sz w:val="32"/>
          <w:szCs w:val="32"/>
        </w:rPr>
        <w:t>　　两江镇人民政府</w:t>
      </w:r>
      <w:r>
        <w:rPr>
          <w:rFonts w:hint="eastAsia" w:cs="仿宋_GB2312"/>
          <w:color w:val="000000"/>
          <w:sz w:val="32"/>
          <w:szCs w:val="32"/>
          <w:lang w:eastAsia="zh-CN"/>
        </w:rPr>
        <w:t>副</w:t>
      </w:r>
      <w:r>
        <w:rPr>
          <w:rFonts w:hint="eastAsia" w:ascii="Times New Roman" w:hAnsi="Times New Roman" w:eastAsia="仿宋_GB2312" w:cs="仿宋_GB2312"/>
          <w:color w:val="000000"/>
          <w:sz w:val="32"/>
          <w:szCs w:val="32"/>
        </w:rPr>
        <w:t>镇长</w:t>
      </w:r>
    </w:p>
    <w:p>
      <w:pPr>
        <w:pStyle w:val="5"/>
        <w:widowControl/>
        <w:wordWrap/>
        <w:adjustRightInd/>
        <w:snapToGrid/>
        <w:spacing w:before="0" w:beforeAutospacing="0" w:after="0" w:afterAutospacing="0" w:line="560" w:lineRule="exact"/>
        <w:ind w:left="0" w:leftChars="0" w:right="0" w:firstLine="628" w:firstLineChars="200"/>
        <w:jc w:val="left"/>
        <w:textAlignment w:val="auto"/>
        <w:outlineLvl w:val="9"/>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　　　　</w:t>
      </w:r>
      <w:r>
        <w:rPr>
          <w:rFonts w:hint="eastAsia" w:cs="仿宋_GB2312"/>
          <w:color w:val="000000"/>
          <w:sz w:val="32"/>
          <w:szCs w:val="32"/>
          <w:lang w:eastAsia="zh-CN"/>
        </w:rPr>
        <w:t>金</w:t>
      </w:r>
      <w:r>
        <w:rPr>
          <w:rFonts w:hint="eastAsia" w:cs="仿宋_GB2312"/>
          <w:color w:val="000000"/>
          <w:sz w:val="32"/>
          <w:szCs w:val="32"/>
          <w:lang w:val="en-US" w:eastAsia="zh-CN"/>
        </w:rPr>
        <w:t xml:space="preserve">  </w:t>
      </w:r>
      <w:r>
        <w:rPr>
          <w:rFonts w:hint="eastAsia" w:cs="仿宋_GB2312"/>
          <w:color w:val="000000"/>
          <w:sz w:val="32"/>
          <w:szCs w:val="32"/>
          <w:lang w:eastAsia="zh-CN"/>
        </w:rPr>
        <w:t>哲</w:t>
      </w:r>
      <w:r>
        <w:rPr>
          <w:rFonts w:hint="eastAsia" w:ascii="Times New Roman" w:hAnsi="Times New Roman" w:eastAsia="仿宋_GB2312" w:cs="仿宋_GB2312"/>
          <w:color w:val="000000"/>
          <w:sz w:val="32"/>
          <w:szCs w:val="32"/>
        </w:rPr>
        <w:t>　　松江镇人民政府</w:t>
      </w:r>
      <w:r>
        <w:rPr>
          <w:rFonts w:hint="eastAsia" w:cs="仿宋_GB2312"/>
          <w:color w:val="000000"/>
          <w:sz w:val="32"/>
          <w:szCs w:val="32"/>
          <w:lang w:eastAsia="zh-CN"/>
        </w:rPr>
        <w:t>副</w:t>
      </w:r>
      <w:r>
        <w:rPr>
          <w:rFonts w:hint="eastAsia" w:ascii="Times New Roman" w:hAnsi="Times New Roman" w:eastAsia="仿宋_GB2312" w:cs="仿宋_GB2312"/>
          <w:color w:val="000000"/>
          <w:sz w:val="32"/>
          <w:szCs w:val="32"/>
        </w:rPr>
        <w:t>镇长　</w:t>
      </w:r>
    </w:p>
    <w:p>
      <w:pPr>
        <w:pStyle w:val="5"/>
        <w:widowControl/>
        <w:wordWrap/>
        <w:adjustRightInd/>
        <w:snapToGrid/>
        <w:spacing w:before="0" w:beforeAutospacing="0" w:after="0" w:afterAutospacing="0" w:line="560" w:lineRule="exact"/>
        <w:ind w:left="0" w:leftChars="0" w:right="0" w:firstLine="628" w:firstLineChars="200"/>
        <w:jc w:val="left"/>
        <w:textAlignment w:val="auto"/>
        <w:outlineLvl w:val="9"/>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　　　　</w:t>
      </w:r>
      <w:r>
        <w:rPr>
          <w:rFonts w:hint="eastAsia" w:cs="仿宋_GB2312"/>
          <w:color w:val="000000"/>
          <w:sz w:val="32"/>
          <w:szCs w:val="32"/>
          <w:lang w:eastAsia="zh-CN"/>
        </w:rPr>
        <w:t>朴哲光</w:t>
      </w:r>
      <w:r>
        <w:rPr>
          <w:rFonts w:hint="eastAsia" w:ascii="Times New Roman" w:hAnsi="Times New Roman" w:eastAsia="仿宋_GB2312" w:cs="仿宋_GB2312"/>
          <w:color w:val="000000"/>
          <w:sz w:val="32"/>
          <w:szCs w:val="32"/>
        </w:rPr>
        <w:t>　</w:t>
      </w:r>
      <w:r>
        <w:rPr>
          <w:rFonts w:hint="eastAsia" w:cs="仿宋_GB2312"/>
          <w:color w:val="000000"/>
          <w:sz w:val="32"/>
          <w:szCs w:val="32"/>
          <w:lang w:val="en-US" w:eastAsia="zh-CN"/>
        </w:rPr>
        <w:t xml:space="preserve">  </w:t>
      </w:r>
      <w:r>
        <w:rPr>
          <w:rFonts w:hint="eastAsia" w:ascii="Times New Roman" w:hAnsi="Times New Roman" w:eastAsia="仿宋_GB2312" w:cs="仿宋_GB2312"/>
          <w:color w:val="000000"/>
          <w:sz w:val="32"/>
          <w:szCs w:val="32"/>
        </w:rPr>
        <w:t>二道白河镇人民政府</w:t>
      </w:r>
      <w:r>
        <w:rPr>
          <w:rFonts w:hint="eastAsia" w:cs="仿宋_GB2312"/>
          <w:color w:val="000000"/>
          <w:sz w:val="32"/>
          <w:szCs w:val="32"/>
          <w:lang w:eastAsia="zh-CN"/>
        </w:rPr>
        <w:t>副</w:t>
      </w:r>
      <w:r>
        <w:rPr>
          <w:rFonts w:hint="eastAsia" w:ascii="Times New Roman" w:hAnsi="Times New Roman" w:eastAsia="仿宋_GB2312" w:cs="仿宋_GB2312"/>
          <w:color w:val="000000"/>
          <w:sz w:val="32"/>
          <w:szCs w:val="32"/>
        </w:rPr>
        <w:t>镇长</w:t>
      </w:r>
    </w:p>
    <w:p>
      <w:pPr>
        <w:pStyle w:val="5"/>
        <w:widowControl/>
        <w:wordWrap/>
        <w:adjustRightInd/>
        <w:snapToGrid/>
        <w:spacing w:before="0" w:beforeAutospacing="0" w:after="0" w:afterAutospacing="0" w:line="560" w:lineRule="exact"/>
        <w:ind w:left="0" w:leftChars="0" w:right="0" w:firstLine="628" w:firstLineChars="200"/>
        <w:jc w:val="left"/>
        <w:textAlignment w:val="auto"/>
        <w:outlineLvl w:val="9"/>
        <w:rPr>
          <w:rFonts w:hint="eastAsia" w:ascii="Times New Roman" w:hAnsi="Times New Roman" w:eastAsia="仿宋_GB2312" w:cs="仿宋_GB2312"/>
          <w:color w:val="000000"/>
          <w:sz w:val="32"/>
          <w:szCs w:val="32"/>
        </w:rPr>
      </w:pPr>
    </w:p>
    <w:p>
      <w:pPr>
        <w:wordWrap/>
        <w:adjustRightInd/>
        <w:snapToGrid/>
        <w:spacing w:beforeAutospacing="0" w:afterAutospacing="0" w:line="560" w:lineRule="exact"/>
        <w:ind w:left="0" w:leftChars="0" w:right="0" w:firstLine="596" w:firstLineChars="200"/>
        <w:jc w:val="left"/>
        <w:textAlignment w:val="auto"/>
        <w:outlineLvl w:val="9"/>
        <w:rPr>
          <w:rFonts w:hint="eastAsia" w:ascii="Times New Roman" w:hAnsi="Times New Roman" w:eastAsia="仿宋_GB2312" w:cs="Times New Roman"/>
          <w:b w:val="0"/>
          <w:bCs/>
          <w:color w:val="000000"/>
          <w:spacing w:val="-6"/>
          <w:kern w:val="2"/>
          <w:sz w:val="32"/>
          <w:szCs w:val="32"/>
          <w:lang w:val="en-US" w:eastAsia="zh-CN" w:bidi="ar-SA"/>
        </w:rPr>
      </w:pPr>
      <w:r>
        <w:rPr>
          <w:rFonts w:hint="eastAsia" w:ascii="Times New Roman" w:hAnsi="Times New Roman" w:eastAsia="仿宋_GB2312" w:cs="仿宋_GB2312"/>
          <w:color w:val="000000"/>
          <w:spacing w:val="-6"/>
          <w:w w:val="95"/>
          <w:sz w:val="32"/>
          <w:szCs w:val="32"/>
        </w:rPr>
        <w:t>领导小组下设办公室，办公室设在</w:t>
      </w:r>
      <w:r>
        <w:rPr>
          <w:rFonts w:hint="eastAsia" w:ascii="Times New Roman" w:hAnsi="Times New Roman" w:cs="仿宋_GB2312"/>
          <w:color w:val="000000"/>
          <w:spacing w:val="-6"/>
          <w:w w:val="95"/>
          <w:sz w:val="32"/>
          <w:szCs w:val="32"/>
          <w:lang w:eastAsia="zh-CN"/>
        </w:rPr>
        <w:t>县</w:t>
      </w:r>
      <w:r>
        <w:rPr>
          <w:rFonts w:hint="eastAsia" w:ascii="Times New Roman" w:hAnsi="Times New Roman" w:eastAsia="仿宋_GB2312" w:cs="仿宋_GB2312"/>
          <w:color w:val="000000"/>
          <w:spacing w:val="-6"/>
          <w:w w:val="95"/>
          <w:sz w:val="32"/>
          <w:szCs w:val="32"/>
        </w:rPr>
        <w:t>农业农村局，办公室主任由</w:t>
      </w:r>
      <w:r>
        <w:rPr>
          <w:rFonts w:hint="eastAsia" w:ascii="Times New Roman" w:hAnsi="Times New Roman" w:cs="仿宋_GB2312"/>
          <w:color w:val="000000"/>
          <w:spacing w:val="-6"/>
          <w:w w:val="95"/>
          <w:sz w:val="32"/>
          <w:szCs w:val="32"/>
          <w:lang w:eastAsia="zh-CN"/>
        </w:rPr>
        <w:t>元哲龙同志（兼）任，副主任由</w:t>
      </w:r>
      <w:r>
        <w:rPr>
          <w:rFonts w:hint="eastAsia" w:ascii="Times New Roman" w:hAnsi="Times New Roman" w:eastAsia="仿宋_GB2312" w:cs="仿宋_GB2312"/>
          <w:color w:val="000000"/>
          <w:spacing w:val="-6"/>
          <w:w w:val="95"/>
          <w:sz w:val="32"/>
          <w:szCs w:val="32"/>
        </w:rPr>
        <w:t>李在春同志（兼）任</w:t>
      </w:r>
      <w:r>
        <w:rPr>
          <w:rFonts w:hint="eastAsia" w:ascii="Times New Roman" w:hAnsi="Times New Roman" w:cs="仿宋_GB2312"/>
          <w:color w:val="000000"/>
          <w:spacing w:val="-6"/>
          <w:w w:val="95"/>
          <w:sz w:val="32"/>
          <w:szCs w:val="32"/>
          <w:lang w:eastAsia="zh-CN"/>
        </w:rPr>
        <w:t>。</w:t>
      </w:r>
    </w:p>
    <w:sectPr>
      <w:footerReference r:id="rId5" w:type="default"/>
      <w:footerReference r:id="rId6" w:type="even"/>
      <w:pgSz w:w="11906" w:h="16838"/>
      <w:pgMar w:top="1440" w:right="1800" w:bottom="1440" w:left="1800" w:header="851" w:footer="1531" w:gutter="0"/>
      <w:pgNumType w:fmt="numberInDash"/>
      <w:cols w:space="720" w:num="1"/>
      <w:docGrid w:type="linesAndChars" w:linePitch="579" w:charSpace="122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altName w:val="仿宋_GB2312"/>
    <w:panose1 w:val="03000509000000000000"/>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61007A87" w:usb1="80000000"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ascii="Times New Roman" w:hAnsi="Times New Roman" w:eastAsia="仿宋_GB2312" w:cs="Times New Roman"/>
        <w:spacing w:val="-6"/>
        <w:kern w:val="2"/>
        <w:sz w:val="20"/>
        <w:szCs w:val="20"/>
        <w:lang w:val="en-US" w:eastAsia="zh-CN" w:bidi="ar-SA"/>
      </w:rPr>
      <w:pict>
        <v:shape id="_x0000_s2049" o:spid="_x0000_s2049" o:spt="202" type="#_x0000_t202" style="position:absolute;left:0pt;margin-top:-5.45pt;height:144pt;width:144pt;mso-position-horizontal:outside;mso-position-horizontal-relative:margin;mso-wrap-style:none;z-index:251660288;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3"/>
                  <w:rPr>
                    <w:rFonts w:hint="eastAsia" w:ascii="宋体" w:hAnsi="宋体" w:eastAsia="宋体" w:cs="宋体"/>
                    <w:sz w:val="28"/>
                    <w:szCs w:val="28"/>
                    <w:lang w:eastAsia="zh-CN"/>
                  </w:rPr>
                </w:pPr>
              </w:p>
              <w:p>
                <w:pPr>
                  <w:pStyle w:val="3"/>
                  <w:rPr>
                    <w:rFonts w:hint="eastAsia" w:ascii="宋体" w:hAnsi="宋体" w:eastAsia="宋体" w:cs="宋体"/>
                    <w:sz w:val="28"/>
                    <w:szCs w:val="28"/>
                    <w:lang w:eastAsia="zh-CN"/>
                  </w:rPr>
                </w:pPr>
              </w:p>
              <w:p>
                <w:pPr>
                  <w:pStyle w:val="3"/>
                  <w:rPr>
                    <w:rFonts w:hint="eastAsia" w:eastAsia="仿宋_GB2312"/>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t>- 3 -</w:t>
                </w:r>
                <w:r>
                  <w:rPr>
                    <w:rFonts w:hint="eastAsia" w:ascii="宋体" w:hAnsi="宋体" w:eastAsia="宋体" w:cs="宋体"/>
                    <w:sz w:val="28"/>
                    <w:szCs w:val="28"/>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ascii="Times New Roman" w:hAnsi="Times New Roman" w:eastAsia="仿宋_GB2312" w:cs="Times New Roman"/>
        <w:spacing w:val="-6"/>
        <w:kern w:val="2"/>
        <w:sz w:val="20"/>
        <w:szCs w:val="20"/>
        <w:lang w:val="en-US" w:eastAsia="zh-CN" w:bidi="ar-SA"/>
      </w:rPr>
      <w:pict>
        <v:shape id="_x0000_s2050" o:spid="_x0000_s2050" o:spt="202" type="#_x0000_t202" style="position:absolute;left:0pt;margin-top:-5.45pt;height:144pt;width:144pt;mso-position-horizontal:outside;mso-position-horizontal-relative:margin;mso-wrap-style:none;z-index:251658240;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3"/>
                  <w:rPr>
                    <w:rFonts w:hint="eastAsia" w:ascii="宋体" w:hAnsi="宋体" w:eastAsia="宋体" w:cs="宋体"/>
                    <w:sz w:val="28"/>
                    <w:szCs w:val="28"/>
                    <w:lang w:eastAsia="zh-CN"/>
                  </w:rPr>
                </w:pPr>
              </w:p>
              <w:p>
                <w:pPr>
                  <w:pStyle w:val="3"/>
                  <w:rPr>
                    <w:rFonts w:hint="eastAsia" w:ascii="宋体" w:hAnsi="宋体" w:eastAsia="宋体" w:cs="宋体"/>
                    <w:sz w:val="28"/>
                    <w:szCs w:val="28"/>
                    <w:lang w:eastAsia="zh-CN"/>
                  </w:rPr>
                </w:pPr>
              </w:p>
              <w:p>
                <w:pPr>
                  <w:pStyle w:val="3"/>
                  <w:rPr>
                    <w:rFonts w:hint="eastAsia" w:eastAsia="仿宋_GB2312"/>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t>- 1 -</w:t>
                </w:r>
                <w:r>
                  <w:rPr>
                    <w:rFonts w:hint="eastAsia" w:ascii="宋体" w:hAnsi="宋体" w:eastAsia="宋体" w:cs="宋体"/>
                    <w:sz w:val="28"/>
                    <w:szCs w:val="28"/>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ascii="Times New Roman" w:hAnsi="Times New Roman" w:eastAsia="仿宋_GB2312" w:cs="Times New Roman"/>
        <w:spacing w:val="-6"/>
        <w:kern w:val="2"/>
        <w:sz w:val="20"/>
        <w:szCs w:val="20"/>
        <w:lang w:val="en-US" w:eastAsia="zh-CN" w:bidi="ar-SA"/>
      </w:rPr>
      <w:pict>
        <v:shape id="_x0000_s2051" o:spid="_x0000_s2051" o:spt="202" type="#_x0000_t202" style="position:absolute;left:0pt;margin-top:0pt;height:144pt;width:144pt;mso-position-horizontal:out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3"/>
                  <w:rPr>
                    <w:rFonts w:hint="eastAsia"/>
                    <w:lang w:eastAsia="zh-CN"/>
                  </w:rPr>
                </w:pPr>
              </w:p>
              <w:p>
                <w:pPr>
                  <w:pStyle w:val="3"/>
                  <w:rPr>
                    <w:rFonts w:hint="eastAsia" w:ascii="宋体" w:hAnsi="宋体" w:eastAsia="宋体" w:cs="宋体"/>
                    <w:sz w:val="28"/>
                    <w:szCs w:val="28"/>
                    <w:lang w:eastAsia="zh-CN"/>
                  </w:rPr>
                </w:pPr>
              </w:p>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t>- 2 -</w:t>
                </w:r>
                <w:r>
                  <w:rPr>
                    <w:rFonts w:hint="eastAsia" w:ascii="宋体" w:hAnsi="宋体" w:eastAsia="宋体" w:cs="宋体"/>
                    <w:sz w:val="28"/>
                    <w:szCs w:val="2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drawingGridHorizontalSpacing w:val="157"/>
  <w:drawingGridVerticalSpacing w:val="579"/>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doNotBreakWrappedTables/>
    <w:doNotWrapTextWithPunct/>
    <w:doNotUseEastAsianBreakRules/>
    <w:growAutofit/>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59F8493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qFormat="1" w:unhideWhenUsed="0" w:uiPriority="0" w:semiHidden="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qFormat="1" w:uiPriority="0" w:semiHidden="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spacing w:val="-6"/>
      <w:kern w:val="2"/>
      <w:sz w:val="32"/>
      <w:szCs w:val="32"/>
      <w:lang w:val="en-US" w:eastAsia="zh-CN" w:bidi="ar-SA"/>
    </w:rPr>
  </w:style>
  <w:style w:type="character" w:default="1" w:styleId="7">
    <w:name w:val="Default Paragraph Font"/>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Plain Text"/>
    <w:basedOn w:val="1"/>
    <w:unhideWhenUsed/>
    <w:qFormat/>
    <w:uiPriority w:val="0"/>
    <w:rPr>
      <w:rFonts w:ascii="宋体" w:hAnsi="Courier New" w:cs="Courier New"/>
      <w:kern w:val="0"/>
      <w:sz w:val="20"/>
      <w:szCs w:val="21"/>
    </w:rPr>
  </w:style>
  <w:style w:type="paragraph" w:styleId="3">
    <w:name w:val="footer"/>
    <w:basedOn w:val="1"/>
    <w:qFormat/>
    <w:uiPriority w:val="0"/>
    <w:pPr>
      <w:tabs>
        <w:tab w:val="center" w:pos="4153"/>
        <w:tab w:val="right" w:pos="8306"/>
      </w:tabs>
      <w:overflowPunct w:val="0"/>
      <w:autoSpaceDE w:val="0"/>
      <w:autoSpaceDN w:val="0"/>
      <w:adjustRightInd w:val="0"/>
      <w:textAlignment w:val="baseline"/>
    </w:pPr>
    <w:rPr>
      <w:sz w:val="20"/>
      <w:szCs w:val="20"/>
    </w:rPr>
  </w:style>
  <w:style w:type="paragraph" w:styleId="4">
    <w:name w:val="header"/>
    <w:basedOn w:val="1"/>
    <w:qFormat/>
    <w:uiPriority w:val="0"/>
    <w:pPr>
      <w:tabs>
        <w:tab w:val="center" w:pos="4153"/>
        <w:tab w:val="right" w:pos="8306"/>
      </w:tabs>
      <w:overflowPunct w:val="0"/>
      <w:autoSpaceDE w:val="0"/>
      <w:autoSpaceDN w:val="0"/>
      <w:adjustRightInd w:val="0"/>
      <w:textAlignment w:val="baseline"/>
    </w:pPr>
    <w:rPr>
      <w:sz w:val="20"/>
      <w:szCs w:val="20"/>
    </w:rPr>
  </w:style>
  <w:style w:type="paragraph" w:styleId="5">
    <w:name w:val="Normal (Web)"/>
    <w:basedOn w:val="1"/>
    <w:unhideWhenUsed/>
    <w:qFormat/>
    <w:uiPriority w:val="0"/>
    <w:pPr>
      <w:spacing w:before="100" w:beforeAutospacing="1" w:after="100" w:afterAutospacing="1"/>
      <w:ind w:left="0" w:right="0"/>
      <w:jc w:val="left"/>
    </w:pPr>
    <w:rPr>
      <w:kern w:val="0"/>
      <w:sz w:val="24"/>
      <w:lang w:val="en-US" w:eastAsia="zh-CN"/>
    </w:rPr>
  </w:style>
  <w:style w:type="character" w:styleId="8">
    <w:name w:val="Strong"/>
    <w:basedOn w:val="7"/>
    <w:qFormat/>
    <w:uiPriority w:val="22"/>
    <w:rPr>
      <w:b/>
      <w:bCs/>
    </w:rPr>
  </w:style>
  <w:style w:type="character" w:styleId="9">
    <w:name w:val="page number"/>
    <w:basedOn w:val="7"/>
    <w:qFormat/>
    <w:uiPriority w:val="0"/>
  </w:style>
  <w:style w:type="character" w:styleId="10">
    <w:name w:val="line number"/>
    <w:basedOn w:val="7"/>
    <w:qFormat/>
    <w:uiPriority w:val="0"/>
  </w:style>
  <w:style w:type="character" w:styleId="11">
    <w:name w:val="Hyperlink"/>
    <w:basedOn w:val="7"/>
    <w:unhideWhenUsed/>
    <w:qFormat/>
    <w:uiPriority w:val="0"/>
    <w:rPr>
      <w:color w:val="000000"/>
      <w:u w:val="none"/>
    </w:rPr>
  </w:style>
  <w:style w:type="paragraph" w:customStyle="1" w:styleId="12">
    <w:name w:val="正文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3">
    <w:name w:val="正文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
    <w:name w:val="正文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5">
    <w:name w:val="No Spacing"/>
    <w:qFormat/>
    <w:uiPriority w:val="1"/>
    <w:pPr>
      <w:widowControl w:val="0"/>
      <w:jc w:val="both"/>
    </w:pPr>
    <w:rPr>
      <w:rFonts w:ascii="Calibri" w:hAnsi="Calibri" w:eastAsia="仿宋_GB2312" w:cs="Times New Roman"/>
      <w:kern w:val="2"/>
      <w:sz w:val="32"/>
      <w:szCs w:val="24"/>
      <w:lang w:val="en-US" w:eastAsia="zh-CN" w:bidi="ar-SA"/>
    </w:rPr>
  </w:style>
  <w:style w:type="paragraph" w:customStyle="1"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textRotate="1"/>
    <customShpInfo spid="_x0000_s2050" textRotate="1"/>
    <customShpInfo spid="_x0000_s2051" textRotate="1"/>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Pages>
  <Words>740</Words>
  <Characters>4222</Characters>
  <Lines>35</Lines>
  <Paragraphs>9</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2019-03-13T00:50:00Z</dcterms:created>
  <dc:creator>Administrator</dc:creator>
  <cp:lastModifiedBy>孟1377760999</cp:lastModifiedBy>
  <cp:lastPrinted>2020-08-05T05:48:00Z</cp:lastPrinted>
  <dcterms:modified xsi:type="dcterms:W3CDTF">2020-08-05T06:28:02Z</dcterms:modified>
  <dc:title>安图县贫行业收入评估标准</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