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both"/>
        <w:rPr>
          <w:rFonts w:ascii="方正小标宋_GBK" w:hAnsi="方正小标宋_GBK" w:eastAsia="方正小标宋_GBK" w:cs="方正小标宋_GBK"/>
          <w:snapToGrid w:val="0"/>
          <w:kern w:val="21"/>
          <w:sz w:val="44"/>
          <w:szCs w:val="44"/>
        </w:rPr>
      </w:pPr>
    </w:p>
    <w:p>
      <w:pPr>
        <w:spacing w:line="600" w:lineRule="exact"/>
        <w:jc w:val="center"/>
        <w:rPr>
          <w:rFonts w:ascii="方正小标宋_GBK" w:hAnsi="方正小标宋_GBK" w:eastAsia="方正小标宋_GBK" w:cs="方正小标宋_GBK"/>
          <w:snapToGrid w:val="0"/>
          <w:kern w:val="21"/>
          <w:sz w:val="44"/>
          <w:szCs w:val="44"/>
        </w:rPr>
      </w:pPr>
      <w:bookmarkStart w:id="0" w:name="_GoBack"/>
      <w:bookmarkEnd w:id="0"/>
    </w:p>
    <w:p>
      <w:pPr>
        <w:spacing w:line="600" w:lineRule="exact"/>
        <w:jc w:val="center"/>
        <w:rPr>
          <w:rFonts w:ascii="方正小标宋_GBK" w:hAnsi="方正小标宋_GBK" w:eastAsia="方正小标宋_GBK" w:cs="方正小标宋_GBK"/>
          <w:snapToGrid w:val="0"/>
          <w:kern w:val="21"/>
          <w:sz w:val="44"/>
          <w:szCs w:val="44"/>
        </w:rPr>
      </w:pPr>
      <w:r>
        <w:rPr>
          <w:rFonts w:hint="eastAsia" w:ascii="方正小标宋_GBK" w:hAnsi="方正小标宋_GBK" w:eastAsia="方正小标宋_GBK" w:cs="方正小标宋_GBK"/>
          <w:snapToGrid w:val="0"/>
          <w:kern w:val="21"/>
          <w:sz w:val="44"/>
          <w:szCs w:val="44"/>
        </w:rPr>
        <w:t>吉林省农机安全生产专项整治实施方案</w:t>
      </w:r>
    </w:p>
    <w:p>
      <w:pPr>
        <w:spacing w:line="600" w:lineRule="exact"/>
        <w:rPr>
          <w:snapToGrid w:val="0"/>
          <w:kern w:val="21"/>
        </w:rPr>
      </w:pPr>
    </w:p>
    <w:p>
      <w:pPr>
        <w:spacing w:line="600" w:lineRule="exact"/>
        <w:ind w:firstLine="866" w:firstLineChars="200"/>
        <w:rPr>
          <w:rFonts w:ascii="仿宋_GB2312" w:hAnsi="仿宋_GB2312" w:eastAsia="仿宋_GB2312" w:cs="仿宋_GB2312"/>
          <w:snapToGrid w:val="0"/>
          <w:kern w:val="21"/>
          <w:sz w:val="32"/>
          <w:szCs w:val="32"/>
        </w:rPr>
      </w:pPr>
      <w:r>
        <w:rPr>
          <w:rFonts w:hint="eastAsia" w:ascii="仿宋_GB2312" w:hAnsi="仿宋_GB2312" w:eastAsia="仿宋_GB2312" w:cs="仿宋_GB2312"/>
          <w:snapToGrid w:val="0"/>
          <w:kern w:val="21"/>
          <w:sz w:val="32"/>
          <w:szCs w:val="32"/>
        </w:rPr>
        <w:t>为深入贯彻落实党中央、国务院和省委、省政府领导关于松原扶余“10·04”重大交通事故的指示批示精神，深刻汲取事故教训，切实稳定全省农机安全生产形势，省农业农村厅决定从2020年10月6日起至12月末在全省范围内开展农机安全生产专项整治行动，特制定本方案。</w:t>
      </w:r>
    </w:p>
    <w:p>
      <w:pPr>
        <w:spacing w:line="600" w:lineRule="exact"/>
        <w:ind w:firstLine="866" w:firstLineChars="200"/>
        <w:rPr>
          <w:rFonts w:ascii="黑体" w:hAnsi="黑体" w:eastAsia="黑体" w:cs="黑体"/>
          <w:snapToGrid w:val="0"/>
          <w:kern w:val="21"/>
          <w:sz w:val="32"/>
          <w:szCs w:val="32"/>
        </w:rPr>
      </w:pPr>
      <w:r>
        <w:rPr>
          <w:rFonts w:hint="eastAsia" w:ascii="黑体" w:hAnsi="黑体" w:eastAsia="黑体" w:cs="黑体"/>
          <w:snapToGrid w:val="0"/>
          <w:kern w:val="21"/>
          <w:sz w:val="32"/>
          <w:szCs w:val="32"/>
        </w:rPr>
        <w:t>一、目标任务</w:t>
      </w:r>
    </w:p>
    <w:p>
      <w:pPr>
        <w:spacing w:line="600" w:lineRule="exact"/>
        <w:ind w:firstLine="866" w:firstLineChars="200"/>
        <w:rPr>
          <w:rFonts w:ascii="仿宋_GB2312" w:hAnsi="仿宋_GB2312" w:eastAsia="仿宋_GB2312" w:cs="仿宋_GB2312"/>
          <w:snapToGrid w:val="0"/>
          <w:kern w:val="21"/>
          <w:sz w:val="32"/>
          <w:szCs w:val="32"/>
        </w:rPr>
      </w:pPr>
      <w:r>
        <w:rPr>
          <w:rFonts w:hint="eastAsia" w:ascii="仿宋_GB2312" w:hAnsi="仿宋_GB2312" w:eastAsia="仿宋_GB2312" w:cs="仿宋_GB2312"/>
          <w:snapToGrid w:val="0"/>
          <w:kern w:val="21"/>
          <w:sz w:val="32"/>
          <w:szCs w:val="32"/>
        </w:rPr>
        <w:t>深入学习贯彻落实习近平总书记关于安全生产重要论述和视察吉林重要讲话重要指示精神，认真落实省委、省政府重大决策部署，严格落实“五个不能”要求，以坚决防范化解重大安全风险为目的，针对秋冬季农业安全生产规律和特点，深刻汲取松原“10·04”重大交通事故教训，强化底线思维和红线意识，以更完善的源头治理、更严密的责任体系、更有效的防控措施、更严格的监管执法、更有利的基础保障，全面提升农机安全生产水平，切实减少一般事故，有效防范较大事故，坚决遏制重特大事故。</w:t>
      </w:r>
    </w:p>
    <w:p>
      <w:pPr>
        <w:spacing w:line="600" w:lineRule="exact"/>
        <w:ind w:firstLine="866" w:firstLineChars="200"/>
        <w:rPr>
          <w:rFonts w:ascii="黑体" w:hAnsi="黑体" w:eastAsia="黑体" w:cs="黑体"/>
          <w:snapToGrid w:val="0"/>
          <w:kern w:val="21"/>
          <w:sz w:val="32"/>
          <w:szCs w:val="32"/>
        </w:rPr>
      </w:pPr>
      <w:r>
        <w:rPr>
          <w:rFonts w:hint="eastAsia" w:ascii="黑体" w:hAnsi="黑体" w:eastAsia="黑体" w:cs="黑体"/>
          <w:snapToGrid w:val="0"/>
          <w:kern w:val="21"/>
          <w:sz w:val="32"/>
          <w:szCs w:val="32"/>
        </w:rPr>
        <w:t>二、组织领导</w:t>
      </w:r>
    </w:p>
    <w:p>
      <w:pPr>
        <w:spacing w:line="600" w:lineRule="exact"/>
        <w:ind w:firstLine="866" w:firstLineChars="200"/>
        <w:rPr>
          <w:rFonts w:ascii="仿宋_GB2312" w:hAnsi="仿宋_GB2312" w:eastAsia="仿宋_GB2312" w:cs="仿宋_GB2312"/>
          <w:snapToGrid w:val="0"/>
          <w:kern w:val="21"/>
          <w:sz w:val="32"/>
          <w:szCs w:val="32"/>
        </w:rPr>
      </w:pPr>
      <w:r>
        <w:rPr>
          <w:rFonts w:hint="eastAsia" w:ascii="仿宋_GB2312" w:hAnsi="仿宋_GB2312" w:eastAsia="仿宋_GB2312" w:cs="仿宋_GB2312"/>
          <w:snapToGrid w:val="0"/>
          <w:kern w:val="21"/>
          <w:sz w:val="32"/>
          <w:szCs w:val="32"/>
        </w:rPr>
        <w:t>成立全省农机安全生产专项整治领导小组，组长为张永林副厅长，成员单位为厅农机处、安全生产监督管理处、农业综合执法局，省农机安全监理总站、省农机管理中心及各市（州）农业农村局。领导小组办公室设在省农机安全监理总站，承担专项整治行动的统筹协调、信息报送、组织联合、督导检查等职能任务。</w:t>
      </w:r>
    </w:p>
    <w:p>
      <w:pPr>
        <w:spacing w:line="600" w:lineRule="exact"/>
        <w:ind w:firstLine="866" w:firstLineChars="200"/>
        <w:rPr>
          <w:rFonts w:ascii="黑体" w:hAnsi="黑体" w:eastAsia="黑体" w:cs="黑体"/>
          <w:snapToGrid w:val="0"/>
          <w:kern w:val="21"/>
          <w:sz w:val="32"/>
          <w:szCs w:val="32"/>
        </w:rPr>
      </w:pPr>
      <w:r>
        <w:rPr>
          <w:rFonts w:hint="eastAsia" w:ascii="黑体" w:hAnsi="黑体" w:eastAsia="黑体" w:cs="黑体"/>
          <w:snapToGrid w:val="0"/>
          <w:kern w:val="21"/>
          <w:sz w:val="32"/>
          <w:szCs w:val="32"/>
        </w:rPr>
        <w:t>三、整治内容</w:t>
      </w:r>
    </w:p>
    <w:p>
      <w:pPr>
        <w:spacing w:line="600" w:lineRule="exact"/>
        <w:ind w:firstLine="866" w:firstLineChars="200"/>
        <w:rPr>
          <w:rFonts w:ascii="仿宋_GB2312" w:hAnsi="仿宋_GB2312" w:eastAsia="仿宋_GB2312" w:cs="仿宋_GB2312"/>
          <w:snapToGrid w:val="0"/>
          <w:kern w:val="21"/>
          <w:sz w:val="32"/>
          <w:szCs w:val="32"/>
        </w:rPr>
      </w:pPr>
      <w:r>
        <w:rPr>
          <w:rFonts w:hint="eastAsia" w:ascii="仿宋_GB2312" w:hAnsi="仿宋_GB2312" w:eastAsia="仿宋_GB2312" w:cs="仿宋_GB2312"/>
          <w:snapToGrid w:val="0"/>
          <w:kern w:val="21"/>
          <w:sz w:val="32"/>
          <w:szCs w:val="32"/>
        </w:rPr>
        <w:t>重点对秋冬季农机作业开展全覆盖排查整治，消除盲点，严禁留白；盯住重点，整治难点，消除弱点，突出针对性，研判农机安全生产形势，排查事故隐患，科学、及时、有效落实安全整治措施。</w:t>
      </w:r>
    </w:p>
    <w:p>
      <w:pPr>
        <w:spacing w:line="600" w:lineRule="exact"/>
        <w:ind w:firstLine="866" w:firstLineChars="200"/>
        <w:rPr>
          <w:rFonts w:ascii="仿宋_GB2312" w:hAnsi="仿宋_GB2312" w:eastAsia="仿宋_GB2312" w:cs="仿宋_GB2312"/>
          <w:snapToGrid w:val="0"/>
          <w:kern w:val="21"/>
          <w:sz w:val="32"/>
          <w:szCs w:val="32"/>
        </w:rPr>
      </w:pPr>
      <w:r>
        <w:rPr>
          <w:rFonts w:hint="eastAsia" w:ascii="楷体_GB2312" w:hAnsi="楷体_GB2312" w:eastAsia="楷体_GB2312" w:cs="楷体_GB2312"/>
          <w:snapToGrid w:val="0"/>
          <w:kern w:val="21"/>
          <w:sz w:val="32"/>
          <w:szCs w:val="32"/>
        </w:rPr>
        <w:t>（一）开展拖拉机“无证无牌”治理行动。</w:t>
      </w:r>
      <w:r>
        <w:rPr>
          <w:rFonts w:hint="eastAsia" w:ascii="仿宋_GB2312" w:hAnsi="仿宋_GB2312" w:eastAsia="仿宋_GB2312" w:cs="仿宋_GB2312"/>
          <w:snapToGrid w:val="0"/>
          <w:kern w:val="21"/>
          <w:sz w:val="32"/>
          <w:szCs w:val="32"/>
        </w:rPr>
        <w:t>县级农业农村部门牵头负责，组织各乡镇逐村逐户排查摸清无号牌拖拉机和联合收割机数量、使用情况，填写《未登记拖拉机登记表》和《未登记联合收割机登记表》（见附件1、附件2），由县农业农村部门汇总数据，于2020年11月30日前形成分析报告报送市（州）农业农村局。市（州）于2020年12月11日之前汇总，将《未登记拖拉机汇总表》和《未登记联合收割机汇总表》（见附件3、附件4），统一报送省农机安全监理总站。符合登记条件的拖拉机和联合收割机按要求实施登记管理，不符合登记条件的研究探索整治途径。对于无证驾驶行为，联合公安部门，依据法律法规，进行严肃处置。</w:t>
      </w:r>
    </w:p>
    <w:p>
      <w:pPr>
        <w:spacing w:line="600" w:lineRule="exact"/>
        <w:ind w:firstLine="866" w:firstLineChars="200"/>
        <w:rPr>
          <w:rFonts w:ascii="仿宋_GB2312" w:hAnsi="仿宋_GB2312" w:eastAsia="仿宋_GB2312" w:cs="仿宋_GB2312"/>
          <w:snapToGrid w:val="0"/>
          <w:kern w:val="21"/>
          <w:sz w:val="32"/>
          <w:szCs w:val="32"/>
        </w:rPr>
      </w:pPr>
      <w:r>
        <w:rPr>
          <w:rFonts w:hint="eastAsia" w:ascii="楷体_GB2312" w:hAnsi="楷体_GB2312" w:eastAsia="楷体_GB2312" w:cs="楷体_GB2312"/>
          <w:snapToGrid w:val="0"/>
          <w:kern w:val="21"/>
          <w:sz w:val="32"/>
          <w:szCs w:val="32"/>
        </w:rPr>
        <w:t>（二）排查农机安全隐患。</w:t>
      </w:r>
      <w:r>
        <w:rPr>
          <w:rFonts w:hint="eastAsia" w:ascii="仿宋_GB2312" w:hAnsi="仿宋_GB2312" w:eastAsia="仿宋_GB2312" w:cs="仿宋_GB2312"/>
          <w:snapToGrid w:val="0"/>
          <w:kern w:val="21"/>
          <w:sz w:val="32"/>
          <w:szCs w:val="32"/>
        </w:rPr>
        <w:t>县（市、区）农业农村局加大农机安全隐患排查力度，重点排查拖拉机和联合收割机未按要求参加年度检验、安全设施不全等安全隐患。（完成时限，2020年10月20日前）</w:t>
      </w:r>
    </w:p>
    <w:p>
      <w:pPr>
        <w:spacing w:line="600" w:lineRule="exact"/>
        <w:ind w:firstLine="866" w:firstLineChars="200"/>
        <w:rPr>
          <w:rFonts w:ascii="仿宋_GB2312" w:hAnsi="仿宋_GB2312" w:eastAsia="仿宋_GB2312" w:cs="仿宋_GB2312"/>
          <w:snapToGrid w:val="0"/>
          <w:kern w:val="21"/>
          <w:sz w:val="32"/>
          <w:szCs w:val="32"/>
        </w:rPr>
      </w:pPr>
      <w:r>
        <w:rPr>
          <w:rFonts w:hint="eastAsia" w:ascii="楷体_GB2312" w:hAnsi="楷体_GB2312" w:eastAsia="楷体_GB2312" w:cs="楷体_GB2312"/>
          <w:snapToGrid w:val="0"/>
          <w:kern w:val="21"/>
          <w:sz w:val="32"/>
          <w:szCs w:val="32"/>
        </w:rPr>
        <w:t>（三）强化反光标识使用。</w:t>
      </w:r>
      <w:r>
        <w:rPr>
          <w:rFonts w:hint="eastAsia" w:ascii="仿宋_GB2312" w:hAnsi="仿宋_GB2312" w:eastAsia="仿宋_GB2312" w:cs="仿宋_GB2312"/>
          <w:snapToGrid w:val="0"/>
          <w:kern w:val="21"/>
          <w:sz w:val="32"/>
          <w:szCs w:val="32"/>
        </w:rPr>
        <w:t>各地要加大反光标识粘贴力度，各市县要加大资金投入，购置反光标识。各县（市、区）农业农村局要组织相关人员逐台筛查拖拉机和联合收割机的反光标识粘贴情况，强化反光标识使用粘贴，确保全覆盖、无死角，消除拖拉机和联合收割机夜间道路行驶、作业的安全隐患。（完成时限，2020年11月30日前）</w:t>
      </w:r>
    </w:p>
    <w:p>
      <w:pPr>
        <w:spacing w:line="600" w:lineRule="exact"/>
        <w:ind w:firstLine="866" w:firstLineChars="200"/>
        <w:rPr>
          <w:rFonts w:ascii="仿宋_GB2312" w:hAnsi="仿宋_GB2312" w:eastAsia="仿宋_GB2312" w:cs="仿宋_GB2312"/>
          <w:snapToGrid w:val="0"/>
          <w:kern w:val="21"/>
          <w:sz w:val="32"/>
          <w:szCs w:val="32"/>
        </w:rPr>
      </w:pPr>
      <w:r>
        <w:rPr>
          <w:rFonts w:hint="eastAsia" w:ascii="楷体_GB2312" w:hAnsi="楷体_GB2312" w:eastAsia="楷体_GB2312" w:cs="楷体_GB2312"/>
          <w:snapToGrid w:val="0"/>
          <w:kern w:val="21"/>
          <w:sz w:val="32"/>
          <w:szCs w:val="32"/>
        </w:rPr>
        <w:t>（四）查处违法违规行为。</w:t>
      </w:r>
      <w:r>
        <w:rPr>
          <w:rFonts w:hint="eastAsia" w:ascii="仿宋_GB2312" w:hAnsi="仿宋_GB2312" w:eastAsia="仿宋_GB2312" w:cs="仿宋_GB2312"/>
          <w:snapToGrid w:val="0"/>
          <w:kern w:val="21"/>
          <w:sz w:val="32"/>
          <w:szCs w:val="32"/>
        </w:rPr>
        <w:t>各级农业农村部门要组织农业综合执法人员深入开展拖拉机、联合收割机驾驶操作违法违规处罚行为。集中农业综合执法力量与交警开展联合执法，深入村屯、田间地头、拖拉机租赁市场，加大检查力度，查处无证驾驶、查处违法载人、酒后驾驶、违反农机安全操作规程等违法违规行为，对违法违规驾驶操作人员，要严格依法依规进行处理，确保道路交通和田间作业安全。</w:t>
      </w:r>
    </w:p>
    <w:p>
      <w:pPr>
        <w:spacing w:line="600" w:lineRule="exact"/>
        <w:ind w:firstLine="866" w:firstLineChars="200"/>
        <w:rPr>
          <w:rFonts w:ascii="华文仿宋" w:hAnsi="华文仿宋" w:eastAsia="华文仿宋" w:cs="仿宋_GB2312"/>
          <w:snapToGrid w:val="0"/>
          <w:kern w:val="21"/>
          <w:sz w:val="32"/>
          <w:szCs w:val="32"/>
        </w:rPr>
      </w:pPr>
      <w:r>
        <w:rPr>
          <w:rFonts w:hint="eastAsia" w:ascii="楷体_GB2312" w:hAnsi="楷体_GB2312" w:eastAsia="楷体_GB2312" w:cs="楷体_GB2312"/>
          <w:snapToGrid w:val="0"/>
          <w:kern w:val="21"/>
          <w:sz w:val="32"/>
          <w:szCs w:val="32"/>
        </w:rPr>
        <w:t>（五）加大农机安全生产宣传力度。</w:t>
      </w:r>
      <w:r>
        <w:rPr>
          <w:rFonts w:hint="eastAsia" w:ascii="仿宋_GB2312" w:hAnsi="仿宋_GB2312" w:eastAsia="仿宋_GB2312" w:cs="仿宋_GB2312"/>
          <w:snapToGrid w:val="0"/>
          <w:kern w:val="21"/>
          <w:sz w:val="32"/>
          <w:szCs w:val="32"/>
        </w:rPr>
        <w:t>充分利用广播、建立农机驾驶员微信群、发放《致农机驾驶员的一封信》等手段宣传农机安全生产法规和农机安全知识；各县（市、区）可以利用电视台播放《拖拉机安全操作规程》和《联合收割机安全操作规程》宣传片，营造浓厚的农机安全生产氛围。</w:t>
      </w:r>
    </w:p>
    <w:p>
      <w:pPr>
        <w:spacing w:line="600" w:lineRule="exact"/>
        <w:ind w:firstLine="866" w:firstLineChars="200"/>
        <w:rPr>
          <w:rFonts w:ascii="黑体" w:hAnsi="黑体" w:eastAsia="黑体" w:cs="黑体"/>
          <w:snapToGrid w:val="0"/>
          <w:kern w:val="21"/>
          <w:sz w:val="32"/>
          <w:szCs w:val="32"/>
        </w:rPr>
      </w:pPr>
      <w:r>
        <w:rPr>
          <w:rFonts w:hint="eastAsia" w:ascii="黑体" w:hAnsi="黑体" w:eastAsia="黑体" w:cs="黑体"/>
          <w:snapToGrid w:val="0"/>
          <w:kern w:val="21"/>
          <w:sz w:val="32"/>
          <w:szCs w:val="32"/>
        </w:rPr>
        <w:t>四、工作要求</w:t>
      </w:r>
    </w:p>
    <w:p>
      <w:pPr>
        <w:spacing w:line="600" w:lineRule="exact"/>
        <w:ind w:firstLine="866" w:firstLineChars="200"/>
        <w:rPr>
          <w:rFonts w:ascii="仿宋_GB2312" w:hAnsi="仿宋_GB2312" w:eastAsia="仿宋_GB2312" w:cs="仿宋_GB2312"/>
          <w:snapToGrid w:val="0"/>
          <w:kern w:val="21"/>
          <w:sz w:val="32"/>
          <w:szCs w:val="32"/>
        </w:rPr>
      </w:pPr>
      <w:r>
        <w:rPr>
          <w:rFonts w:hint="eastAsia" w:ascii="楷体_GB2312" w:hAnsi="楷体_GB2312" w:eastAsia="楷体_GB2312" w:cs="楷体_GB2312"/>
          <w:snapToGrid w:val="0"/>
          <w:kern w:val="21"/>
          <w:sz w:val="32"/>
          <w:szCs w:val="32"/>
        </w:rPr>
        <w:t>（一）提高认识，强化部署。</w:t>
      </w:r>
      <w:r>
        <w:rPr>
          <w:rFonts w:hint="eastAsia" w:ascii="仿宋_GB2312" w:hAnsi="仿宋_GB2312" w:eastAsia="仿宋_GB2312" w:cs="仿宋_GB2312"/>
          <w:snapToGrid w:val="0"/>
          <w:kern w:val="21"/>
          <w:sz w:val="32"/>
          <w:szCs w:val="32"/>
        </w:rPr>
        <w:t>各级农业农村部门务必正视问题，充分认清全省农机安全生产面临的严峻形势，特别要认识到全省农机事故隐患依然存在，开展农机安全生产专项整治行动刻不容缓、势在必行。要切实把农机安全工作摆上重要日程，要建立定期分析研判农机安全形势的长效机制，加强工作谋划和组织推进，化解农机事故风险，消除事故隐患。要结合本方案，抓紧研究制定具体措施，进一步明确农机事故预防工作目标。</w:t>
      </w:r>
    </w:p>
    <w:p>
      <w:pPr>
        <w:spacing w:line="600" w:lineRule="exact"/>
        <w:ind w:firstLine="866" w:firstLineChars="200"/>
        <w:rPr>
          <w:rFonts w:ascii="仿宋_GB2312" w:hAnsi="仿宋_GB2312" w:eastAsia="仿宋_GB2312" w:cs="仿宋_GB2312"/>
          <w:snapToGrid w:val="0"/>
          <w:kern w:val="21"/>
          <w:sz w:val="32"/>
          <w:szCs w:val="32"/>
        </w:rPr>
      </w:pPr>
      <w:r>
        <w:rPr>
          <w:rFonts w:hint="eastAsia" w:ascii="楷体_GB2312" w:hAnsi="楷体_GB2312" w:eastAsia="楷体_GB2312" w:cs="楷体_GB2312"/>
          <w:snapToGrid w:val="0"/>
          <w:kern w:val="21"/>
          <w:sz w:val="32"/>
          <w:szCs w:val="32"/>
        </w:rPr>
        <w:t>（二）细化责任，抓好落实。</w:t>
      </w:r>
      <w:r>
        <w:rPr>
          <w:rFonts w:hint="eastAsia" w:ascii="仿宋_GB2312" w:hAnsi="仿宋_GB2312" w:eastAsia="仿宋_GB2312" w:cs="仿宋_GB2312"/>
          <w:snapToGrid w:val="0"/>
          <w:kern w:val="21"/>
          <w:sz w:val="32"/>
          <w:szCs w:val="32"/>
        </w:rPr>
        <w:t>各级农业农村部门务必强化责任担当，做到守土有责、守土担责、守土尽责，主要负责同志要亲自研究、亲自部署，班子成员要各负其责、划片包干。要推动落实党政同责、一岗双责、齐抓共管、失职追责。要做到安全责任、管理、投入、培训和应急救援“五到位”。</w:t>
      </w:r>
    </w:p>
    <w:p>
      <w:pPr>
        <w:spacing w:line="600" w:lineRule="exact"/>
        <w:ind w:firstLine="866" w:firstLineChars="200"/>
        <w:rPr>
          <w:rFonts w:ascii="仿宋_GB2312" w:hAnsi="仿宋_GB2312" w:eastAsia="仿宋_GB2312" w:cs="仿宋_GB2312"/>
          <w:snapToGrid w:val="0"/>
          <w:kern w:val="21"/>
          <w:sz w:val="32"/>
          <w:szCs w:val="32"/>
        </w:rPr>
      </w:pPr>
      <w:r>
        <w:rPr>
          <w:rFonts w:hint="eastAsia" w:ascii="楷体_GB2312" w:hAnsi="楷体_GB2312" w:eastAsia="楷体_GB2312" w:cs="楷体_GB2312"/>
          <w:snapToGrid w:val="0"/>
          <w:kern w:val="21"/>
          <w:sz w:val="32"/>
          <w:szCs w:val="32"/>
        </w:rPr>
        <w:t>（三）强化督查，防止空转。</w:t>
      </w:r>
      <w:r>
        <w:rPr>
          <w:rFonts w:hint="eastAsia" w:ascii="仿宋_GB2312" w:hAnsi="仿宋_GB2312" w:eastAsia="仿宋_GB2312" w:cs="仿宋_GB2312"/>
          <w:snapToGrid w:val="0"/>
          <w:kern w:val="21"/>
          <w:sz w:val="32"/>
          <w:szCs w:val="32"/>
        </w:rPr>
        <w:t>农机专项整治期间，省农业农村厅将组成工作组，分片包干，开展明查暗访，重点督查农机安全管理责任和制度机制落实情况、农机大户（农机合作社）责任落实情况、隐患排查整治情况等。各级农业农村部门也要加大督导检查力度，对整治工作不负责、不作为，分工责任不落实、措施不得力，重大问题隐患悬而不决，逾期没有完成目标任务的，坚决问责；对在整治工作中不担当、不作为、不执法导致事故发生的，坚决依纪依规追责问责。</w:t>
      </w:r>
    </w:p>
    <w:p>
      <w:pPr>
        <w:spacing w:line="600" w:lineRule="exact"/>
        <w:ind w:firstLine="866" w:firstLineChars="200"/>
        <w:rPr>
          <w:rFonts w:ascii="仿宋_GB2312" w:hAnsi="仿宋_GB2312" w:eastAsia="仿宋_GB2312" w:cs="仿宋_GB2312"/>
          <w:snapToGrid w:val="0"/>
          <w:kern w:val="21"/>
          <w:sz w:val="32"/>
          <w:szCs w:val="32"/>
        </w:rPr>
        <w:sectPr>
          <w:footerReference r:id="rId3" w:type="default"/>
          <w:pgSz w:w="11906" w:h="16838"/>
          <w:pgMar w:top="1417" w:right="1417" w:bottom="1417" w:left="1417" w:header="851" w:footer="992" w:gutter="0"/>
          <w:cols w:space="0" w:num="1"/>
          <w:docGrid w:type="linesAndChars" w:linePitch="636" w:charSpace="23347"/>
        </w:sectPr>
      </w:pPr>
      <w:r>
        <w:rPr>
          <w:rFonts w:hint="eastAsia" w:ascii="楷体_GB2312" w:hAnsi="楷体_GB2312" w:eastAsia="楷体_GB2312" w:cs="楷体_GB2312"/>
          <w:snapToGrid w:val="0"/>
          <w:kern w:val="21"/>
          <w:sz w:val="32"/>
          <w:szCs w:val="32"/>
        </w:rPr>
        <w:t>（四）统筹兼顾，全面推进。</w:t>
      </w:r>
      <w:r>
        <w:rPr>
          <w:rFonts w:hint="eastAsia" w:ascii="仿宋_GB2312" w:hAnsi="仿宋_GB2312" w:eastAsia="仿宋_GB2312" w:cs="仿宋_GB2312"/>
          <w:snapToGrid w:val="0"/>
          <w:kern w:val="21"/>
          <w:sz w:val="32"/>
          <w:szCs w:val="32"/>
        </w:rPr>
        <w:t>各级农业农村部门要统筹好疫情防控和农机安全工作，构建与常态化疫情防控相适应的农机安全工作机制。要密切关注秋冬季节更替，针对团雾、雨雪等恶劣天气，建立完善农机安全预报、预警、预防和应急救援的联动应急保障机制，切实维护人民群众生命财产安全。</w:t>
      </w:r>
    </w:p>
    <w:p>
      <w:pPr>
        <w:rPr>
          <w:rFonts w:ascii="Times New Roman" w:hAnsi="Times New Roman" w:eastAsia="仿宋_GB2312" w:cs="Times New Roman"/>
          <w:snapToGrid w:val="0"/>
          <w:kern w:val="21"/>
          <w:sz w:val="32"/>
          <w:szCs w:val="32"/>
        </w:rPr>
      </w:pPr>
      <w:r>
        <w:rPr>
          <w:rFonts w:hint="eastAsia" w:ascii="Times New Roman" w:hAnsi="Times New Roman" w:eastAsia="仿宋_GB2312" w:cs="Times New Roman"/>
          <w:snapToGrid w:val="0"/>
          <w:kern w:val="21"/>
          <w:sz w:val="32"/>
          <w:szCs w:val="32"/>
        </w:rPr>
        <w:t>附件</w:t>
      </w:r>
      <w:r>
        <w:rPr>
          <w:rFonts w:ascii="Times New Roman" w:hAnsi="Times New Roman" w:eastAsia="仿宋_GB2312" w:cs="Times New Roman"/>
          <w:snapToGrid w:val="0"/>
          <w:kern w:val="21"/>
          <w:sz w:val="32"/>
          <w:szCs w:val="32"/>
        </w:rPr>
        <w:t>1</w:t>
      </w:r>
    </w:p>
    <w:p>
      <w:pPr>
        <w:ind w:firstLine="3680" w:firstLineChars="1150"/>
        <w:rPr>
          <w:rFonts w:ascii="Times New Roman" w:hAnsi="Times New Roman" w:eastAsia="黑体" w:cs="Times New Roman"/>
          <w:b/>
          <w:snapToGrid w:val="0"/>
          <w:kern w:val="21"/>
          <w:sz w:val="32"/>
          <w:szCs w:val="32"/>
        </w:rPr>
      </w:pPr>
      <w:r>
        <w:rPr>
          <w:rFonts w:hint="eastAsia" w:ascii="Times New Roman" w:hAnsi="Times New Roman" w:eastAsia="仿宋_GB2312" w:cs="Times New Roman"/>
          <w:snapToGrid w:val="0"/>
          <w:kern w:val="21"/>
          <w:sz w:val="32"/>
          <w:szCs w:val="32"/>
          <w:u w:val="single"/>
        </w:rPr>
        <w:t>县</w:t>
      </w:r>
      <w:r>
        <w:rPr>
          <w:rFonts w:hint="eastAsia" w:ascii="Times New Roman" w:hAnsi="Times New Roman" w:eastAsia="黑体" w:cs="Times New Roman"/>
          <w:snapToGrid w:val="0"/>
          <w:kern w:val="21"/>
          <w:sz w:val="32"/>
          <w:szCs w:val="32"/>
        </w:rPr>
        <w:t>未登记拖拉机登记</w:t>
      </w:r>
      <w:r>
        <w:rPr>
          <w:rFonts w:hint="eastAsia" w:ascii="Times New Roman" w:hAnsi="Times New Roman" w:eastAsia="黑体" w:cs="Times New Roman"/>
          <w:b/>
          <w:snapToGrid w:val="0"/>
          <w:kern w:val="21"/>
          <w:sz w:val="32"/>
          <w:szCs w:val="32"/>
        </w:rPr>
        <w:t>表</w:t>
      </w:r>
    </w:p>
    <w:p>
      <w:pPr>
        <w:rPr>
          <w:rFonts w:ascii="Times New Roman" w:hAnsi="Times New Roman" w:eastAsia="黑体" w:cs="Times New Roman"/>
          <w:b/>
          <w:snapToGrid w:val="0"/>
          <w:kern w:val="21"/>
          <w:sz w:val="24"/>
        </w:rPr>
      </w:pPr>
      <w:r>
        <w:rPr>
          <w:rFonts w:hint="eastAsia" w:ascii="Times New Roman" w:hAnsi="Times New Roman" w:eastAsia="黑体" w:cs="Times New Roman"/>
          <w:b/>
          <w:snapToGrid w:val="0"/>
          <w:kern w:val="21"/>
          <w:sz w:val="24"/>
        </w:rPr>
        <w:t>填报负责人：                  联系电话：                                                       单位：台</w:t>
      </w:r>
    </w:p>
    <w:tbl>
      <w:tblPr>
        <w:tblStyle w:val="6"/>
        <w:tblW w:w="14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161"/>
        <w:gridCol w:w="1134"/>
        <w:gridCol w:w="709"/>
        <w:gridCol w:w="1418"/>
        <w:gridCol w:w="1417"/>
        <w:gridCol w:w="709"/>
        <w:gridCol w:w="992"/>
        <w:gridCol w:w="1276"/>
        <w:gridCol w:w="1417"/>
        <w:gridCol w:w="2282"/>
        <w:gridCol w:w="10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exact"/>
          <w:jc w:val="center"/>
        </w:trPr>
        <w:tc>
          <w:tcPr>
            <w:tcW w:w="64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cs="仿宋_GB2312"/>
                <w:snapToGrid w:val="0"/>
                <w:kern w:val="21"/>
                <w:sz w:val="24"/>
              </w:rPr>
            </w:pPr>
            <w:r>
              <w:rPr>
                <w:rFonts w:hint="eastAsia" w:ascii="仿宋_GB2312" w:hAnsi="仿宋_GB2312" w:eastAsia="仿宋_GB2312" w:cs="仿宋_GB2312"/>
                <w:snapToGrid w:val="0"/>
                <w:kern w:val="21"/>
                <w:sz w:val="24"/>
              </w:rPr>
              <w:t>序号</w:t>
            </w:r>
          </w:p>
        </w:tc>
        <w:tc>
          <w:tcPr>
            <w:tcW w:w="11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cs="仿宋_GB2312"/>
                <w:snapToGrid w:val="0"/>
                <w:kern w:val="21"/>
                <w:sz w:val="24"/>
              </w:rPr>
            </w:pPr>
            <w:r>
              <w:rPr>
                <w:rFonts w:hint="eastAsia" w:ascii="仿宋_GB2312" w:hAnsi="仿宋_GB2312" w:eastAsia="仿宋_GB2312" w:cs="仿宋_GB2312"/>
                <w:snapToGrid w:val="0"/>
                <w:kern w:val="21"/>
                <w:sz w:val="24"/>
              </w:rPr>
              <w:t>类型</w:t>
            </w:r>
          </w:p>
        </w:tc>
        <w:tc>
          <w:tcPr>
            <w:tcW w:w="11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cs="仿宋_GB2312"/>
                <w:snapToGrid w:val="0"/>
                <w:kern w:val="21"/>
                <w:sz w:val="24"/>
              </w:rPr>
            </w:pPr>
            <w:r>
              <w:rPr>
                <w:rFonts w:hint="eastAsia" w:ascii="仿宋_GB2312" w:hAnsi="仿宋_GB2312" w:eastAsia="仿宋_GB2312" w:cs="仿宋_GB2312"/>
                <w:snapToGrid w:val="0"/>
                <w:kern w:val="21"/>
                <w:sz w:val="24"/>
              </w:rPr>
              <w:t>品牌</w:t>
            </w:r>
          </w:p>
          <w:p>
            <w:pPr>
              <w:spacing w:line="360" w:lineRule="auto"/>
              <w:jc w:val="center"/>
              <w:rPr>
                <w:rFonts w:ascii="仿宋_GB2312" w:hAnsi="仿宋_GB2312" w:eastAsia="仿宋_GB2312" w:cs="仿宋_GB2312"/>
                <w:snapToGrid w:val="0"/>
                <w:kern w:val="21"/>
                <w:sz w:val="24"/>
              </w:rPr>
            </w:pPr>
            <w:r>
              <w:rPr>
                <w:rFonts w:hint="eastAsia" w:ascii="仿宋_GB2312" w:hAnsi="仿宋_GB2312" w:eastAsia="仿宋_GB2312" w:cs="仿宋_GB2312"/>
                <w:snapToGrid w:val="0"/>
                <w:kern w:val="21"/>
                <w:sz w:val="24"/>
              </w:rPr>
              <w:t>型号</w:t>
            </w:r>
          </w:p>
        </w:tc>
        <w:tc>
          <w:tcPr>
            <w:tcW w:w="70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cs="仿宋_GB2312"/>
                <w:snapToGrid w:val="0"/>
                <w:kern w:val="21"/>
                <w:sz w:val="24"/>
              </w:rPr>
            </w:pPr>
            <w:r>
              <w:rPr>
                <w:rFonts w:hint="eastAsia" w:ascii="仿宋_GB2312" w:hAnsi="仿宋_GB2312" w:eastAsia="仿宋_GB2312" w:cs="仿宋_GB2312"/>
                <w:snapToGrid w:val="0"/>
                <w:kern w:val="21"/>
                <w:sz w:val="24"/>
              </w:rPr>
              <w:t>车身颜色</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cs="仿宋_GB2312"/>
                <w:snapToGrid w:val="0"/>
                <w:kern w:val="21"/>
                <w:sz w:val="24"/>
              </w:rPr>
            </w:pPr>
            <w:r>
              <w:rPr>
                <w:rFonts w:hint="eastAsia" w:ascii="仿宋_GB2312" w:hAnsi="仿宋_GB2312" w:eastAsia="仿宋_GB2312" w:cs="仿宋_GB2312"/>
                <w:snapToGrid w:val="0"/>
                <w:kern w:val="21"/>
                <w:sz w:val="24"/>
              </w:rPr>
              <w:t>出厂日期</w:t>
            </w:r>
          </w:p>
        </w:tc>
        <w:tc>
          <w:tcPr>
            <w:tcW w:w="141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cs="仿宋_GB2312"/>
                <w:snapToGrid w:val="0"/>
                <w:kern w:val="21"/>
                <w:sz w:val="24"/>
              </w:rPr>
            </w:pPr>
            <w:r>
              <w:rPr>
                <w:rFonts w:hint="eastAsia" w:ascii="仿宋_GB2312" w:hAnsi="仿宋_GB2312" w:eastAsia="仿宋_GB2312" w:cs="仿宋_GB2312"/>
                <w:snapToGrid w:val="0"/>
                <w:kern w:val="21"/>
                <w:sz w:val="24"/>
              </w:rPr>
              <w:t>购买日期</w:t>
            </w:r>
          </w:p>
        </w:tc>
        <w:tc>
          <w:tcPr>
            <w:tcW w:w="70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_GB2312" w:hAnsi="仿宋_GB2312" w:eastAsia="仿宋_GB2312" w:cs="仿宋_GB2312"/>
                <w:snapToGrid w:val="0"/>
                <w:kern w:val="21"/>
                <w:sz w:val="24"/>
              </w:rPr>
            </w:pPr>
            <w:r>
              <w:rPr>
                <w:rFonts w:hint="eastAsia" w:ascii="仿宋_GB2312" w:hAnsi="仿宋_GB2312" w:eastAsia="仿宋_GB2312" w:cs="仿宋_GB2312"/>
                <w:snapToGrid w:val="0"/>
                <w:kern w:val="21"/>
                <w:sz w:val="24"/>
              </w:rPr>
              <w:t>发票</w:t>
            </w: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cs="仿宋_GB2312"/>
                <w:snapToGrid w:val="0"/>
                <w:kern w:val="21"/>
                <w:sz w:val="24"/>
              </w:rPr>
            </w:pPr>
            <w:r>
              <w:rPr>
                <w:rFonts w:hint="eastAsia" w:ascii="仿宋_GB2312" w:hAnsi="仿宋_GB2312" w:eastAsia="仿宋_GB2312" w:cs="仿宋_GB2312"/>
                <w:snapToGrid w:val="0"/>
                <w:kern w:val="21"/>
                <w:sz w:val="24"/>
              </w:rPr>
              <w:t>合格证</w:t>
            </w:r>
          </w:p>
        </w:tc>
        <w:tc>
          <w:tcPr>
            <w:tcW w:w="127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cs="仿宋_GB2312"/>
                <w:snapToGrid w:val="0"/>
                <w:kern w:val="21"/>
                <w:sz w:val="24"/>
              </w:rPr>
            </w:pPr>
            <w:r>
              <w:rPr>
                <w:rFonts w:hint="eastAsia" w:ascii="仿宋_GB2312" w:hAnsi="仿宋_GB2312" w:eastAsia="仿宋_GB2312" w:cs="仿宋_GB2312"/>
                <w:snapToGrid w:val="0"/>
                <w:kern w:val="21"/>
                <w:sz w:val="24"/>
              </w:rPr>
              <w:t>所有人</w:t>
            </w:r>
          </w:p>
          <w:p>
            <w:pPr>
              <w:spacing w:line="360" w:lineRule="auto"/>
              <w:jc w:val="center"/>
              <w:rPr>
                <w:rFonts w:ascii="仿宋_GB2312" w:hAnsi="仿宋_GB2312" w:eastAsia="仿宋_GB2312" w:cs="仿宋_GB2312"/>
                <w:snapToGrid w:val="0"/>
                <w:kern w:val="21"/>
                <w:sz w:val="24"/>
              </w:rPr>
            </w:pPr>
            <w:r>
              <w:rPr>
                <w:rFonts w:hint="eastAsia" w:ascii="仿宋_GB2312" w:hAnsi="仿宋_GB2312" w:eastAsia="仿宋_GB2312" w:cs="仿宋_GB2312"/>
                <w:snapToGrid w:val="0"/>
                <w:kern w:val="21"/>
                <w:sz w:val="24"/>
              </w:rPr>
              <w:t>姓名</w:t>
            </w:r>
          </w:p>
        </w:tc>
        <w:tc>
          <w:tcPr>
            <w:tcW w:w="141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cs="仿宋_GB2312"/>
                <w:snapToGrid w:val="0"/>
                <w:kern w:val="21"/>
                <w:sz w:val="24"/>
              </w:rPr>
            </w:pPr>
            <w:r>
              <w:rPr>
                <w:rFonts w:hint="eastAsia" w:ascii="仿宋_GB2312" w:hAnsi="仿宋_GB2312" w:eastAsia="仿宋_GB2312" w:cs="仿宋_GB2312"/>
                <w:snapToGrid w:val="0"/>
                <w:kern w:val="21"/>
                <w:sz w:val="24"/>
              </w:rPr>
              <w:t>联系电话</w:t>
            </w:r>
          </w:p>
        </w:tc>
        <w:tc>
          <w:tcPr>
            <w:tcW w:w="22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cs="仿宋_GB2312"/>
                <w:snapToGrid w:val="0"/>
                <w:kern w:val="21"/>
                <w:sz w:val="24"/>
              </w:rPr>
            </w:pPr>
            <w:r>
              <w:rPr>
                <w:rFonts w:hint="eastAsia" w:ascii="仿宋_GB2312" w:hAnsi="仿宋_GB2312" w:eastAsia="仿宋_GB2312" w:cs="仿宋_GB2312"/>
                <w:snapToGrid w:val="0"/>
                <w:kern w:val="21"/>
                <w:sz w:val="24"/>
              </w:rPr>
              <w:t>住址</w:t>
            </w:r>
          </w:p>
        </w:tc>
        <w:tc>
          <w:tcPr>
            <w:tcW w:w="10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cs="仿宋_GB2312"/>
                <w:snapToGrid w:val="0"/>
                <w:kern w:val="21"/>
                <w:sz w:val="24"/>
              </w:rPr>
            </w:pPr>
            <w:r>
              <w:rPr>
                <w:rFonts w:hint="eastAsia" w:ascii="仿宋_GB2312" w:hAnsi="仿宋_GB2312" w:eastAsia="仿宋_GB2312" w:cs="仿宋_GB2312"/>
                <w:snapToGrid w:val="0"/>
                <w:kern w:val="21"/>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48"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r>
              <w:rPr>
                <w:rFonts w:ascii="Times New Roman" w:hAnsi="Times New Roman" w:cs="Times New Roman"/>
                <w:snapToGrid w:val="0"/>
                <w:kern w:val="21"/>
              </w:rPr>
              <w:t>1</w:t>
            </w:r>
          </w:p>
        </w:tc>
        <w:tc>
          <w:tcPr>
            <w:tcW w:w="1161" w:type="dxa"/>
            <w:tcBorders>
              <w:top w:val="single" w:color="auto" w:sz="4" w:space="0"/>
              <w:left w:val="single" w:color="auto" w:sz="4" w:space="0"/>
              <w:bottom w:val="single" w:color="auto" w:sz="4" w:space="0"/>
              <w:right w:val="single" w:color="auto" w:sz="4" w:space="0"/>
            </w:tcBorders>
            <w:vAlign w:val="bottom"/>
          </w:tcPr>
          <w:p>
            <w:pPr>
              <w:spacing w:line="360" w:lineRule="auto"/>
              <w:jc w:val="center"/>
              <w:outlineLvl w:val="0"/>
              <w:rPr>
                <w:rFonts w:ascii="Times New Roman" w:hAnsi="Times New Roman" w:cs="Times New Roman"/>
                <w:snapToGrid w:val="0"/>
                <w:kern w:val="21"/>
              </w:rPr>
            </w:pPr>
          </w:p>
        </w:tc>
        <w:tc>
          <w:tcPr>
            <w:tcW w:w="1134" w:type="dxa"/>
            <w:tcBorders>
              <w:top w:val="single" w:color="auto" w:sz="4" w:space="0"/>
              <w:left w:val="single" w:color="auto" w:sz="4" w:space="0"/>
              <w:bottom w:val="single" w:color="auto" w:sz="4" w:space="0"/>
              <w:right w:val="single" w:color="auto" w:sz="4" w:space="0"/>
            </w:tcBorders>
            <w:vAlign w:val="bottom"/>
          </w:tcPr>
          <w:p>
            <w:pPr>
              <w:spacing w:line="360" w:lineRule="auto"/>
              <w:rPr>
                <w:rFonts w:ascii="Times New Roman" w:hAnsi="Times New Roman" w:cs="Times New Roman"/>
                <w:snapToGrid w:val="0"/>
                <w:kern w:val="21"/>
              </w:rPr>
            </w:pPr>
          </w:p>
        </w:tc>
        <w:tc>
          <w:tcPr>
            <w:tcW w:w="709"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8"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7"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709"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992"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276"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7"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2282"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011"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48"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r>
              <w:rPr>
                <w:rFonts w:ascii="Times New Roman" w:hAnsi="Times New Roman" w:cs="Times New Roman"/>
                <w:snapToGrid w:val="0"/>
                <w:kern w:val="21"/>
              </w:rPr>
              <w:t>2</w:t>
            </w:r>
          </w:p>
        </w:tc>
        <w:tc>
          <w:tcPr>
            <w:tcW w:w="1161"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134"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709"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8"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7"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709"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992"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276"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7"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2282"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011"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48"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r>
              <w:rPr>
                <w:rFonts w:ascii="Times New Roman" w:hAnsi="Times New Roman" w:cs="Times New Roman"/>
                <w:snapToGrid w:val="0"/>
                <w:kern w:val="21"/>
              </w:rPr>
              <w:t>3</w:t>
            </w:r>
          </w:p>
        </w:tc>
        <w:tc>
          <w:tcPr>
            <w:tcW w:w="1161"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134"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709"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8"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7"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709"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992"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276"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7"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2282"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011"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48"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r>
              <w:rPr>
                <w:rFonts w:ascii="Times New Roman" w:hAnsi="Times New Roman" w:cs="Times New Roman"/>
                <w:snapToGrid w:val="0"/>
                <w:kern w:val="21"/>
              </w:rPr>
              <w:t>4</w:t>
            </w:r>
          </w:p>
        </w:tc>
        <w:tc>
          <w:tcPr>
            <w:tcW w:w="1161"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134"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709"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8"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7"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709"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992"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276"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7"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2282"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011"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48"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r>
              <w:rPr>
                <w:rFonts w:ascii="Times New Roman" w:hAnsi="Times New Roman" w:cs="Times New Roman"/>
                <w:snapToGrid w:val="0"/>
                <w:kern w:val="21"/>
              </w:rPr>
              <w:t>5</w:t>
            </w:r>
          </w:p>
        </w:tc>
        <w:tc>
          <w:tcPr>
            <w:tcW w:w="1161"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134"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709"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8"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7"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709"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992"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276"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7"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2282"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011"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48"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r>
              <w:rPr>
                <w:rFonts w:ascii="Times New Roman" w:hAnsi="Times New Roman" w:cs="Times New Roman"/>
                <w:snapToGrid w:val="0"/>
                <w:kern w:val="21"/>
              </w:rPr>
              <w:t>6</w:t>
            </w:r>
          </w:p>
        </w:tc>
        <w:tc>
          <w:tcPr>
            <w:tcW w:w="1161" w:type="dxa"/>
            <w:tcBorders>
              <w:top w:val="single" w:color="auto" w:sz="4" w:space="0"/>
              <w:left w:val="single" w:color="auto" w:sz="4" w:space="0"/>
              <w:bottom w:val="single" w:color="auto" w:sz="4" w:space="0"/>
              <w:right w:val="single" w:color="auto" w:sz="4" w:space="0"/>
            </w:tcBorders>
            <w:vAlign w:val="bottom"/>
          </w:tcPr>
          <w:p>
            <w:pPr>
              <w:spacing w:line="360" w:lineRule="auto"/>
              <w:rPr>
                <w:rFonts w:ascii="Times New Roman" w:hAnsi="Times New Roman" w:cs="Times New Roman"/>
                <w:snapToGrid w:val="0"/>
                <w:kern w:val="21"/>
              </w:rPr>
            </w:pPr>
          </w:p>
        </w:tc>
        <w:tc>
          <w:tcPr>
            <w:tcW w:w="1134"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709"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8"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7"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709"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992"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276"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7"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2282"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011"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48"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r>
              <w:rPr>
                <w:rFonts w:ascii="Times New Roman" w:hAnsi="Times New Roman" w:cs="Times New Roman"/>
                <w:snapToGrid w:val="0"/>
                <w:kern w:val="21"/>
              </w:rPr>
              <w:t>7</w:t>
            </w:r>
          </w:p>
        </w:tc>
        <w:tc>
          <w:tcPr>
            <w:tcW w:w="1161"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134"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709"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8"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7"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709"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992"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276"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7"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2282"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011"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48"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r>
              <w:rPr>
                <w:rFonts w:hint="eastAsia" w:ascii="Times New Roman" w:hAnsi="Times New Roman" w:cs="Times New Roman"/>
                <w:snapToGrid w:val="0"/>
                <w:kern w:val="21"/>
              </w:rPr>
              <w:t>8</w:t>
            </w:r>
          </w:p>
        </w:tc>
        <w:tc>
          <w:tcPr>
            <w:tcW w:w="1161"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134"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709"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8"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7"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709"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992"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276"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7"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2282"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011"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r>
    </w:tbl>
    <w:p>
      <w:pPr>
        <w:ind w:left="422" w:hanging="422" w:hangingChars="200"/>
        <w:rPr>
          <w:rFonts w:ascii="Times New Roman" w:hAnsi="Times New Roman" w:eastAsia="仿宋_GB2312" w:cs="Times New Roman"/>
          <w:snapToGrid w:val="0"/>
          <w:kern w:val="21"/>
          <w:sz w:val="32"/>
          <w:szCs w:val="32"/>
        </w:rPr>
      </w:pPr>
      <w:r>
        <w:rPr>
          <w:rFonts w:hint="eastAsia" w:ascii="Times New Roman" w:hAnsi="Times New Roman" w:cs="Times New Roman"/>
          <w:b/>
          <w:snapToGrid w:val="0"/>
          <w:kern w:val="21"/>
        </w:rPr>
        <w:t>说明：类型填写轮式拖拉机、手扶拖拉机、履带拖拉机、轮式拖拉机运输机组、手扶拖拉机运输机组；发票、合格证填写有或无。</w:t>
      </w:r>
    </w:p>
    <w:p>
      <w:pPr>
        <w:jc w:val="center"/>
        <w:rPr>
          <w:rFonts w:ascii="Times New Roman" w:hAnsi="Times New Roman" w:eastAsia="仿宋_GB2312" w:cs="Times New Roman"/>
          <w:snapToGrid w:val="0"/>
          <w:kern w:val="21"/>
          <w:sz w:val="32"/>
          <w:szCs w:val="32"/>
        </w:rPr>
      </w:pPr>
    </w:p>
    <w:p>
      <w:pPr>
        <w:rPr>
          <w:rFonts w:ascii="Times New Roman" w:hAnsi="Times New Roman" w:eastAsia="仿宋_GB2312" w:cs="Times New Roman"/>
          <w:snapToGrid w:val="0"/>
          <w:kern w:val="21"/>
          <w:sz w:val="32"/>
          <w:szCs w:val="32"/>
        </w:rPr>
      </w:pPr>
      <w:r>
        <w:rPr>
          <w:rFonts w:hint="eastAsia" w:ascii="Times New Roman" w:hAnsi="Times New Roman" w:eastAsia="仿宋_GB2312" w:cs="Times New Roman"/>
          <w:snapToGrid w:val="0"/>
          <w:kern w:val="21"/>
          <w:sz w:val="32"/>
          <w:szCs w:val="32"/>
        </w:rPr>
        <w:t>附件</w:t>
      </w:r>
      <w:r>
        <w:rPr>
          <w:rFonts w:ascii="Times New Roman" w:hAnsi="Times New Roman" w:eastAsia="仿宋_GB2312" w:cs="Times New Roman"/>
          <w:snapToGrid w:val="0"/>
          <w:kern w:val="21"/>
          <w:sz w:val="32"/>
          <w:szCs w:val="32"/>
        </w:rPr>
        <w:t>2</w:t>
      </w:r>
    </w:p>
    <w:p>
      <w:pPr>
        <w:ind w:firstLine="3040" w:firstLineChars="950"/>
        <w:rPr>
          <w:rFonts w:ascii="Times New Roman" w:hAnsi="Times New Roman" w:eastAsia="黑体" w:cs="Times New Roman"/>
          <w:b/>
          <w:snapToGrid w:val="0"/>
          <w:kern w:val="21"/>
          <w:sz w:val="32"/>
          <w:szCs w:val="32"/>
        </w:rPr>
      </w:pPr>
      <w:r>
        <w:rPr>
          <w:rFonts w:hint="eastAsia" w:ascii="Times New Roman" w:hAnsi="Times New Roman" w:eastAsia="仿宋_GB2312" w:cs="Times New Roman"/>
          <w:snapToGrid w:val="0"/>
          <w:kern w:val="21"/>
          <w:sz w:val="32"/>
          <w:szCs w:val="32"/>
          <w:u w:val="single"/>
        </w:rPr>
        <w:t xml:space="preserve">     县</w:t>
      </w:r>
      <w:r>
        <w:rPr>
          <w:rFonts w:hint="eastAsia" w:ascii="Times New Roman" w:hAnsi="Times New Roman" w:eastAsia="黑体" w:cs="Times New Roman"/>
          <w:snapToGrid w:val="0"/>
          <w:kern w:val="21"/>
          <w:sz w:val="32"/>
          <w:szCs w:val="32"/>
        </w:rPr>
        <w:t>未登记联合收割机登记</w:t>
      </w:r>
      <w:r>
        <w:rPr>
          <w:rFonts w:hint="eastAsia" w:ascii="Times New Roman" w:hAnsi="Times New Roman" w:eastAsia="黑体" w:cs="Times New Roman"/>
          <w:b/>
          <w:snapToGrid w:val="0"/>
          <w:kern w:val="21"/>
          <w:sz w:val="32"/>
          <w:szCs w:val="32"/>
        </w:rPr>
        <w:t>表</w:t>
      </w:r>
    </w:p>
    <w:p>
      <w:pPr>
        <w:rPr>
          <w:rFonts w:ascii="Times New Roman" w:hAnsi="Times New Roman" w:eastAsia="黑体" w:cs="Times New Roman"/>
          <w:b/>
          <w:snapToGrid w:val="0"/>
          <w:kern w:val="21"/>
          <w:sz w:val="24"/>
        </w:rPr>
      </w:pPr>
      <w:r>
        <w:rPr>
          <w:rFonts w:hint="eastAsia" w:ascii="Times New Roman" w:hAnsi="Times New Roman" w:eastAsia="黑体" w:cs="Times New Roman"/>
          <w:b/>
          <w:snapToGrid w:val="0"/>
          <w:kern w:val="21"/>
          <w:sz w:val="24"/>
        </w:rPr>
        <w:t>填报负责人：                  联系电话：                                                       单位：台</w:t>
      </w:r>
    </w:p>
    <w:tbl>
      <w:tblPr>
        <w:tblStyle w:val="6"/>
        <w:tblW w:w="14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161"/>
        <w:gridCol w:w="1134"/>
        <w:gridCol w:w="709"/>
        <w:gridCol w:w="1418"/>
        <w:gridCol w:w="1417"/>
        <w:gridCol w:w="709"/>
        <w:gridCol w:w="992"/>
        <w:gridCol w:w="1276"/>
        <w:gridCol w:w="1417"/>
        <w:gridCol w:w="2282"/>
        <w:gridCol w:w="1011"/>
      </w:tblGrid>
      <w:tr>
        <w:tblPrEx>
          <w:tblCellMar>
            <w:top w:w="0" w:type="dxa"/>
            <w:left w:w="108" w:type="dxa"/>
            <w:bottom w:w="0" w:type="dxa"/>
            <w:right w:w="108" w:type="dxa"/>
          </w:tblCellMar>
        </w:tblPrEx>
        <w:trPr>
          <w:trHeight w:val="887" w:hRule="exact"/>
          <w:jc w:val="center"/>
        </w:trPr>
        <w:tc>
          <w:tcPr>
            <w:tcW w:w="64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cs="Times New Roman"/>
                <w:snapToGrid w:val="0"/>
                <w:kern w:val="21"/>
                <w:sz w:val="24"/>
              </w:rPr>
            </w:pPr>
            <w:r>
              <w:rPr>
                <w:rFonts w:hint="eastAsia" w:ascii="Times New Roman" w:hAnsi="Times New Roman" w:cs="Times New Roman"/>
                <w:snapToGrid w:val="0"/>
                <w:kern w:val="21"/>
                <w:sz w:val="24"/>
              </w:rPr>
              <w:t>序号</w:t>
            </w:r>
          </w:p>
        </w:tc>
        <w:tc>
          <w:tcPr>
            <w:tcW w:w="11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cs="Times New Roman"/>
                <w:snapToGrid w:val="0"/>
                <w:kern w:val="21"/>
                <w:sz w:val="24"/>
              </w:rPr>
            </w:pPr>
            <w:r>
              <w:rPr>
                <w:rFonts w:hint="eastAsia" w:ascii="Times New Roman" w:hAnsi="Times New Roman" w:cs="Times New Roman"/>
                <w:snapToGrid w:val="0"/>
                <w:kern w:val="21"/>
                <w:sz w:val="24"/>
              </w:rPr>
              <w:t>类型</w:t>
            </w:r>
          </w:p>
        </w:tc>
        <w:tc>
          <w:tcPr>
            <w:tcW w:w="11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cs="Times New Roman"/>
                <w:snapToGrid w:val="0"/>
                <w:kern w:val="21"/>
                <w:sz w:val="24"/>
              </w:rPr>
            </w:pPr>
            <w:r>
              <w:rPr>
                <w:rFonts w:hint="eastAsia" w:ascii="Times New Roman" w:hAnsi="Times New Roman" w:cs="Times New Roman"/>
                <w:snapToGrid w:val="0"/>
                <w:kern w:val="21"/>
                <w:sz w:val="24"/>
              </w:rPr>
              <w:t>品牌</w:t>
            </w:r>
          </w:p>
          <w:p>
            <w:pPr>
              <w:spacing w:line="360" w:lineRule="auto"/>
              <w:jc w:val="center"/>
              <w:rPr>
                <w:rFonts w:ascii="Times New Roman" w:hAnsi="Times New Roman" w:cs="Times New Roman"/>
                <w:snapToGrid w:val="0"/>
                <w:kern w:val="21"/>
                <w:sz w:val="24"/>
              </w:rPr>
            </w:pPr>
            <w:r>
              <w:rPr>
                <w:rFonts w:hint="eastAsia" w:ascii="Times New Roman" w:hAnsi="Times New Roman" w:cs="Times New Roman"/>
                <w:snapToGrid w:val="0"/>
                <w:kern w:val="21"/>
                <w:sz w:val="24"/>
              </w:rPr>
              <w:t>型号</w:t>
            </w:r>
          </w:p>
        </w:tc>
        <w:tc>
          <w:tcPr>
            <w:tcW w:w="70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cs="Times New Roman"/>
                <w:snapToGrid w:val="0"/>
                <w:kern w:val="21"/>
                <w:sz w:val="24"/>
              </w:rPr>
            </w:pPr>
            <w:r>
              <w:rPr>
                <w:rFonts w:hint="eastAsia" w:ascii="Times New Roman" w:hAnsi="Times New Roman" w:cs="Times New Roman"/>
                <w:snapToGrid w:val="0"/>
                <w:kern w:val="21"/>
                <w:sz w:val="24"/>
              </w:rPr>
              <w:t>车身颜色</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cs="Times New Roman"/>
                <w:snapToGrid w:val="0"/>
                <w:kern w:val="21"/>
                <w:sz w:val="24"/>
              </w:rPr>
            </w:pPr>
            <w:r>
              <w:rPr>
                <w:rFonts w:hint="eastAsia" w:ascii="Times New Roman" w:hAnsi="Times New Roman" w:cs="Times New Roman"/>
                <w:snapToGrid w:val="0"/>
                <w:kern w:val="21"/>
                <w:sz w:val="24"/>
              </w:rPr>
              <w:t>出厂日期</w:t>
            </w:r>
          </w:p>
        </w:tc>
        <w:tc>
          <w:tcPr>
            <w:tcW w:w="141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cs="Times New Roman"/>
                <w:snapToGrid w:val="0"/>
                <w:kern w:val="21"/>
                <w:sz w:val="24"/>
              </w:rPr>
            </w:pPr>
            <w:r>
              <w:rPr>
                <w:rFonts w:hint="eastAsia" w:ascii="Times New Roman" w:hAnsi="Times New Roman" w:cs="Times New Roman"/>
                <w:snapToGrid w:val="0"/>
                <w:kern w:val="21"/>
                <w:sz w:val="24"/>
              </w:rPr>
              <w:t>购买日期</w:t>
            </w:r>
          </w:p>
        </w:tc>
        <w:tc>
          <w:tcPr>
            <w:tcW w:w="70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Times New Roman" w:hAnsi="Times New Roman" w:cs="Times New Roman"/>
                <w:snapToGrid w:val="0"/>
                <w:kern w:val="21"/>
                <w:sz w:val="24"/>
              </w:rPr>
            </w:pPr>
            <w:r>
              <w:rPr>
                <w:rFonts w:hint="eastAsia" w:ascii="Times New Roman" w:hAnsi="Times New Roman" w:cs="Times New Roman"/>
                <w:snapToGrid w:val="0"/>
                <w:kern w:val="21"/>
                <w:sz w:val="24"/>
              </w:rPr>
              <w:t>发票</w:t>
            </w: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Times New Roman" w:hAnsi="Times New Roman" w:cs="Times New Roman"/>
                <w:snapToGrid w:val="0"/>
                <w:kern w:val="21"/>
                <w:sz w:val="24"/>
              </w:rPr>
            </w:pPr>
            <w:r>
              <w:rPr>
                <w:rFonts w:hint="eastAsia" w:ascii="Times New Roman" w:hAnsi="Times New Roman" w:cs="Times New Roman"/>
                <w:snapToGrid w:val="0"/>
                <w:kern w:val="21"/>
                <w:sz w:val="24"/>
              </w:rPr>
              <w:t>合格证</w:t>
            </w:r>
          </w:p>
        </w:tc>
        <w:tc>
          <w:tcPr>
            <w:tcW w:w="127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cs="Times New Roman"/>
                <w:snapToGrid w:val="0"/>
                <w:kern w:val="21"/>
                <w:sz w:val="24"/>
              </w:rPr>
            </w:pPr>
            <w:r>
              <w:rPr>
                <w:rFonts w:hint="eastAsia" w:ascii="Times New Roman" w:hAnsi="Times New Roman" w:cs="Times New Roman"/>
                <w:snapToGrid w:val="0"/>
                <w:kern w:val="21"/>
                <w:sz w:val="24"/>
              </w:rPr>
              <w:t>所有人</w:t>
            </w:r>
          </w:p>
          <w:p>
            <w:pPr>
              <w:spacing w:line="360" w:lineRule="auto"/>
              <w:jc w:val="center"/>
              <w:rPr>
                <w:rFonts w:ascii="Times New Roman" w:hAnsi="Times New Roman" w:cs="Times New Roman"/>
                <w:snapToGrid w:val="0"/>
                <w:kern w:val="21"/>
                <w:sz w:val="24"/>
              </w:rPr>
            </w:pPr>
            <w:r>
              <w:rPr>
                <w:rFonts w:hint="eastAsia" w:ascii="Times New Roman" w:hAnsi="Times New Roman" w:cs="Times New Roman"/>
                <w:snapToGrid w:val="0"/>
                <w:kern w:val="21"/>
                <w:sz w:val="24"/>
              </w:rPr>
              <w:t>姓名</w:t>
            </w:r>
          </w:p>
        </w:tc>
        <w:tc>
          <w:tcPr>
            <w:tcW w:w="141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cs="Times New Roman"/>
                <w:snapToGrid w:val="0"/>
                <w:kern w:val="21"/>
                <w:sz w:val="24"/>
              </w:rPr>
            </w:pPr>
            <w:r>
              <w:rPr>
                <w:rFonts w:hint="eastAsia" w:ascii="Times New Roman" w:hAnsi="Times New Roman" w:cs="Times New Roman"/>
                <w:snapToGrid w:val="0"/>
                <w:kern w:val="21"/>
                <w:sz w:val="24"/>
              </w:rPr>
              <w:t>联系电话</w:t>
            </w:r>
          </w:p>
        </w:tc>
        <w:tc>
          <w:tcPr>
            <w:tcW w:w="22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cs="Times New Roman"/>
                <w:snapToGrid w:val="0"/>
                <w:kern w:val="21"/>
                <w:sz w:val="24"/>
              </w:rPr>
            </w:pPr>
            <w:r>
              <w:rPr>
                <w:rFonts w:hint="eastAsia" w:ascii="Times New Roman" w:hAnsi="Times New Roman" w:cs="Times New Roman"/>
                <w:snapToGrid w:val="0"/>
                <w:kern w:val="21"/>
                <w:sz w:val="24"/>
              </w:rPr>
              <w:t>未登记</w:t>
            </w:r>
          </w:p>
          <w:p>
            <w:pPr>
              <w:spacing w:line="360" w:lineRule="auto"/>
              <w:jc w:val="center"/>
              <w:rPr>
                <w:rFonts w:ascii="Times New Roman" w:hAnsi="Times New Roman" w:cs="Times New Roman"/>
                <w:snapToGrid w:val="0"/>
                <w:kern w:val="21"/>
                <w:sz w:val="24"/>
              </w:rPr>
            </w:pPr>
            <w:r>
              <w:rPr>
                <w:rFonts w:hint="eastAsia" w:ascii="Times New Roman" w:hAnsi="Times New Roman" w:cs="Times New Roman"/>
                <w:snapToGrid w:val="0"/>
                <w:kern w:val="21"/>
                <w:sz w:val="24"/>
              </w:rPr>
              <w:t>原因</w:t>
            </w:r>
          </w:p>
        </w:tc>
        <w:tc>
          <w:tcPr>
            <w:tcW w:w="10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cs="Times New Roman"/>
                <w:snapToGrid w:val="0"/>
                <w:kern w:val="21"/>
                <w:sz w:val="24"/>
              </w:rPr>
            </w:pPr>
            <w:r>
              <w:rPr>
                <w:rFonts w:hint="eastAsia" w:ascii="Times New Roman" w:hAnsi="Times New Roman" w:cs="Times New Roman"/>
                <w:snapToGrid w:val="0"/>
                <w:kern w:val="21"/>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48"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r>
              <w:rPr>
                <w:rFonts w:ascii="Times New Roman" w:hAnsi="Times New Roman" w:cs="Times New Roman"/>
                <w:snapToGrid w:val="0"/>
                <w:kern w:val="21"/>
              </w:rPr>
              <w:t>1</w:t>
            </w:r>
          </w:p>
        </w:tc>
        <w:tc>
          <w:tcPr>
            <w:tcW w:w="1161" w:type="dxa"/>
            <w:tcBorders>
              <w:top w:val="single" w:color="auto" w:sz="4" w:space="0"/>
              <w:left w:val="single" w:color="auto" w:sz="4" w:space="0"/>
              <w:bottom w:val="single" w:color="auto" w:sz="4" w:space="0"/>
              <w:right w:val="single" w:color="auto" w:sz="4" w:space="0"/>
            </w:tcBorders>
            <w:vAlign w:val="bottom"/>
          </w:tcPr>
          <w:p>
            <w:pPr>
              <w:spacing w:line="360" w:lineRule="auto"/>
              <w:jc w:val="center"/>
              <w:outlineLvl w:val="0"/>
              <w:rPr>
                <w:rFonts w:ascii="Times New Roman" w:hAnsi="Times New Roman" w:cs="Times New Roman"/>
                <w:snapToGrid w:val="0"/>
                <w:kern w:val="21"/>
              </w:rPr>
            </w:pPr>
          </w:p>
        </w:tc>
        <w:tc>
          <w:tcPr>
            <w:tcW w:w="1134" w:type="dxa"/>
            <w:tcBorders>
              <w:top w:val="single" w:color="auto" w:sz="4" w:space="0"/>
              <w:left w:val="single" w:color="auto" w:sz="4" w:space="0"/>
              <w:bottom w:val="single" w:color="auto" w:sz="4" w:space="0"/>
              <w:right w:val="single" w:color="auto" w:sz="4" w:space="0"/>
            </w:tcBorders>
            <w:vAlign w:val="bottom"/>
          </w:tcPr>
          <w:p>
            <w:pPr>
              <w:spacing w:line="360" w:lineRule="auto"/>
              <w:rPr>
                <w:rFonts w:ascii="Times New Roman" w:hAnsi="Times New Roman" w:cs="Times New Roman"/>
                <w:snapToGrid w:val="0"/>
                <w:kern w:val="21"/>
              </w:rPr>
            </w:pPr>
          </w:p>
        </w:tc>
        <w:tc>
          <w:tcPr>
            <w:tcW w:w="709"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8"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7"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709"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992"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276"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7"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2282"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011"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48"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r>
              <w:rPr>
                <w:rFonts w:ascii="Times New Roman" w:hAnsi="Times New Roman" w:cs="Times New Roman"/>
                <w:snapToGrid w:val="0"/>
                <w:kern w:val="21"/>
              </w:rPr>
              <w:t>2</w:t>
            </w:r>
          </w:p>
        </w:tc>
        <w:tc>
          <w:tcPr>
            <w:tcW w:w="1161"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134"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709"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8"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7"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709"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992"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276"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7"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2282"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011"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48"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r>
              <w:rPr>
                <w:rFonts w:ascii="Times New Roman" w:hAnsi="Times New Roman" w:cs="Times New Roman"/>
                <w:snapToGrid w:val="0"/>
                <w:kern w:val="21"/>
              </w:rPr>
              <w:t>3</w:t>
            </w:r>
          </w:p>
        </w:tc>
        <w:tc>
          <w:tcPr>
            <w:tcW w:w="1161"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134"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709"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8"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7"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709"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992"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276"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7"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2282"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011"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48"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r>
              <w:rPr>
                <w:rFonts w:ascii="Times New Roman" w:hAnsi="Times New Roman" w:cs="Times New Roman"/>
                <w:snapToGrid w:val="0"/>
                <w:kern w:val="21"/>
              </w:rPr>
              <w:t>4</w:t>
            </w:r>
          </w:p>
        </w:tc>
        <w:tc>
          <w:tcPr>
            <w:tcW w:w="1161"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134"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709"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8"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7"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709"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992"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276"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7"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2282"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011"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48"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r>
              <w:rPr>
                <w:rFonts w:ascii="Times New Roman" w:hAnsi="Times New Roman" w:cs="Times New Roman"/>
                <w:snapToGrid w:val="0"/>
                <w:kern w:val="21"/>
              </w:rPr>
              <w:t>5</w:t>
            </w:r>
          </w:p>
        </w:tc>
        <w:tc>
          <w:tcPr>
            <w:tcW w:w="1161"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134"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709"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8"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7"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709"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992"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276"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7"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2282"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011"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48"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r>
              <w:rPr>
                <w:rFonts w:ascii="Times New Roman" w:hAnsi="Times New Roman" w:cs="Times New Roman"/>
                <w:snapToGrid w:val="0"/>
                <w:kern w:val="21"/>
              </w:rPr>
              <w:t>6</w:t>
            </w:r>
          </w:p>
        </w:tc>
        <w:tc>
          <w:tcPr>
            <w:tcW w:w="1161" w:type="dxa"/>
            <w:tcBorders>
              <w:top w:val="single" w:color="auto" w:sz="4" w:space="0"/>
              <w:left w:val="single" w:color="auto" w:sz="4" w:space="0"/>
              <w:bottom w:val="single" w:color="auto" w:sz="4" w:space="0"/>
              <w:right w:val="single" w:color="auto" w:sz="4" w:space="0"/>
            </w:tcBorders>
            <w:vAlign w:val="bottom"/>
          </w:tcPr>
          <w:p>
            <w:pPr>
              <w:spacing w:line="360" w:lineRule="auto"/>
              <w:rPr>
                <w:rFonts w:ascii="Times New Roman" w:hAnsi="Times New Roman" w:cs="Times New Roman"/>
                <w:snapToGrid w:val="0"/>
                <w:kern w:val="21"/>
              </w:rPr>
            </w:pPr>
          </w:p>
        </w:tc>
        <w:tc>
          <w:tcPr>
            <w:tcW w:w="1134"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709"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8"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7"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709"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992"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276"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7"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2282"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011"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48"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r>
              <w:rPr>
                <w:rFonts w:ascii="Times New Roman" w:hAnsi="Times New Roman" w:cs="Times New Roman"/>
                <w:snapToGrid w:val="0"/>
                <w:kern w:val="21"/>
              </w:rPr>
              <w:t>7</w:t>
            </w:r>
          </w:p>
        </w:tc>
        <w:tc>
          <w:tcPr>
            <w:tcW w:w="1161"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134"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709"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8"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7"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709"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992"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276"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7"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2282"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011"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48"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r>
              <w:rPr>
                <w:rFonts w:hint="eastAsia" w:ascii="Times New Roman" w:hAnsi="Times New Roman" w:cs="Times New Roman"/>
                <w:snapToGrid w:val="0"/>
                <w:kern w:val="21"/>
              </w:rPr>
              <w:t>8</w:t>
            </w:r>
          </w:p>
        </w:tc>
        <w:tc>
          <w:tcPr>
            <w:tcW w:w="1161"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134"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709"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8"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7"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709"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992"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276"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417"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2282"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c>
          <w:tcPr>
            <w:tcW w:w="1011"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Times New Roman" w:hAnsi="Times New Roman" w:cs="Times New Roman"/>
                <w:snapToGrid w:val="0"/>
                <w:kern w:val="21"/>
              </w:rPr>
            </w:pPr>
          </w:p>
        </w:tc>
      </w:tr>
    </w:tbl>
    <w:p>
      <w:pPr>
        <w:ind w:left="422" w:hanging="422" w:hangingChars="200"/>
        <w:rPr>
          <w:rFonts w:ascii="Times New Roman" w:hAnsi="Times New Roman" w:eastAsia="仿宋_GB2312" w:cs="Times New Roman"/>
          <w:snapToGrid w:val="0"/>
          <w:kern w:val="21"/>
          <w:sz w:val="32"/>
          <w:szCs w:val="32"/>
        </w:rPr>
      </w:pPr>
      <w:r>
        <w:rPr>
          <w:rFonts w:hint="eastAsia" w:ascii="Times New Roman" w:hAnsi="Times New Roman" w:cs="Times New Roman"/>
          <w:b/>
          <w:snapToGrid w:val="0"/>
          <w:kern w:val="21"/>
        </w:rPr>
        <w:t>说明：类型填写轮式联合收割机或履带式联合收割机；发票、合格证填写有或无</w:t>
      </w:r>
    </w:p>
    <w:p>
      <w:pPr>
        <w:rPr>
          <w:rFonts w:ascii="Times New Roman" w:hAnsi="Times New Roman" w:eastAsia="黑体" w:cs="Times New Roman"/>
          <w:snapToGrid w:val="0"/>
          <w:kern w:val="21"/>
          <w:sz w:val="32"/>
          <w:szCs w:val="32"/>
        </w:rPr>
      </w:pPr>
    </w:p>
    <w:p>
      <w:pPr>
        <w:rPr>
          <w:rFonts w:ascii="Times New Roman" w:hAnsi="Times New Roman" w:eastAsia="黑体" w:cs="Times New Roman"/>
          <w:snapToGrid w:val="0"/>
          <w:kern w:val="21"/>
          <w:sz w:val="32"/>
          <w:szCs w:val="32"/>
        </w:rPr>
      </w:pPr>
      <w:r>
        <w:rPr>
          <w:rFonts w:hint="eastAsia" w:ascii="仿宋_GB2312" w:hAnsi="仿宋_GB2312" w:eastAsia="仿宋_GB2312" w:cs="仿宋_GB2312"/>
          <w:snapToGrid w:val="0"/>
          <w:kern w:val="21"/>
          <w:sz w:val="32"/>
          <w:szCs w:val="32"/>
        </w:rPr>
        <w:t xml:space="preserve">附件3 </w:t>
      </w:r>
    </w:p>
    <w:p>
      <w:pPr>
        <w:jc w:val="center"/>
        <w:rPr>
          <w:rFonts w:ascii="Times New Roman" w:hAnsi="Times New Roman" w:eastAsia="黑体" w:cs="Times New Roman"/>
          <w:snapToGrid w:val="0"/>
          <w:kern w:val="21"/>
          <w:sz w:val="32"/>
          <w:szCs w:val="32"/>
        </w:rPr>
      </w:pPr>
      <w:r>
        <w:rPr>
          <w:rFonts w:hint="eastAsia" w:ascii="Times New Roman" w:hAnsi="Times New Roman" w:eastAsia="黑体" w:cs="Times New Roman"/>
          <w:snapToGrid w:val="0"/>
          <w:kern w:val="21"/>
          <w:sz w:val="32"/>
          <w:szCs w:val="32"/>
        </w:rPr>
        <w:t>未登记拖拉机汇总表</w:t>
      </w:r>
    </w:p>
    <w:p>
      <w:pPr>
        <w:rPr>
          <w:rFonts w:ascii="Times New Roman" w:hAnsi="Times New Roman" w:eastAsia="黑体" w:cs="Times New Roman"/>
          <w:b/>
          <w:snapToGrid w:val="0"/>
          <w:kern w:val="21"/>
          <w:sz w:val="24"/>
        </w:rPr>
      </w:pPr>
      <w:r>
        <w:rPr>
          <w:rFonts w:hint="eastAsia" w:ascii="Times New Roman" w:hAnsi="Times New Roman" w:eastAsia="黑体" w:cs="Times New Roman"/>
          <w:b/>
          <w:snapToGrid w:val="0"/>
          <w:kern w:val="21"/>
          <w:sz w:val="24"/>
        </w:rPr>
        <w:t>填报负责人：                  联系电话：</w:t>
      </w:r>
      <w:r>
        <w:rPr>
          <w:rFonts w:hint="eastAsia" w:ascii="Times New Roman" w:hAnsi="Times New Roman" w:eastAsia="黑体" w:cs="Times New Roman"/>
          <w:snapToGrid w:val="0"/>
          <w:kern w:val="21"/>
          <w:sz w:val="24"/>
        </w:rPr>
        <w:t>单位：台</w:t>
      </w:r>
    </w:p>
    <w:tbl>
      <w:tblPr>
        <w:tblStyle w:val="6"/>
        <w:tblW w:w="15027"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7"/>
        <w:gridCol w:w="1417"/>
        <w:gridCol w:w="1418"/>
        <w:gridCol w:w="1276"/>
        <w:gridCol w:w="1417"/>
        <w:gridCol w:w="1276"/>
        <w:gridCol w:w="1417"/>
        <w:gridCol w:w="1276"/>
        <w:gridCol w:w="1418"/>
        <w:gridCol w:w="1417"/>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vMerge w:val="restart"/>
            <w:vAlign w:val="center"/>
          </w:tcPr>
          <w:p>
            <w:pPr>
              <w:jc w:val="center"/>
              <w:rPr>
                <w:rFonts w:ascii="仿宋_GB2312" w:hAnsi="仿宋_GB2312" w:eastAsia="仿宋_GB2312" w:cs="仿宋_GB2312"/>
                <w:snapToGrid w:val="0"/>
                <w:kern w:val="21"/>
                <w:sz w:val="24"/>
              </w:rPr>
            </w:pPr>
            <w:r>
              <w:rPr>
                <w:rFonts w:hint="eastAsia" w:ascii="仿宋_GB2312" w:hAnsi="仿宋_GB2312" w:eastAsia="仿宋_GB2312" w:cs="仿宋_GB2312"/>
                <w:snapToGrid w:val="0"/>
                <w:kern w:val="21"/>
                <w:sz w:val="24"/>
              </w:rPr>
              <w:t>单位名称</w:t>
            </w:r>
          </w:p>
        </w:tc>
        <w:tc>
          <w:tcPr>
            <w:tcW w:w="2835" w:type="dxa"/>
            <w:gridSpan w:val="2"/>
            <w:vAlign w:val="center"/>
          </w:tcPr>
          <w:p>
            <w:pPr>
              <w:jc w:val="center"/>
              <w:rPr>
                <w:rFonts w:ascii="仿宋_GB2312" w:hAnsi="仿宋_GB2312" w:eastAsia="仿宋_GB2312" w:cs="仿宋_GB2312"/>
                <w:snapToGrid w:val="0"/>
                <w:kern w:val="21"/>
                <w:sz w:val="24"/>
              </w:rPr>
            </w:pPr>
            <w:r>
              <w:rPr>
                <w:rFonts w:hint="eastAsia" w:ascii="仿宋_GB2312" w:hAnsi="仿宋_GB2312" w:eastAsia="仿宋_GB2312" w:cs="仿宋_GB2312"/>
                <w:snapToGrid w:val="0"/>
                <w:kern w:val="21"/>
                <w:sz w:val="24"/>
              </w:rPr>
              <w:t>轮式拖拉机数</w:t>
            </w:r>
          </w:p>
        </w:tc>
        <w:tc>
          <w:tcPr>
            <w:tcW w:w="2693" w:type="dxa"/>
            <w:gridSpan w:val="2"/>
            <w:vAlign w:val="center"/>
          </w:tcPr>
          <w:p>
            <w:pPr>
              <w:jc w:val="center"/>
              <w:rPr>
                <w:rFonts w:ascii="仿宋_GB2312" w:hAnsi="仿宋_GB2312" w:eastAsia="仿宋_GB2312" w:cs="仿宋_GB2312"/>
                <w:snapToGrid w:val="0"/>
                <w:kern w:val="21"/>
                <w:sz w:val="24"/>
              </w:rPr>
            </w:pPr>
            <w:r>
              <w:rPr>
                <w:rFonts w:hint="eastAsia" w:ascii="仿宋_GB2312" w:hAnsi="仿宋_GB2312" w:eastAsia="仿宋_GB2312" w:cs="仿宋_GB2312"/>
                <w:snapToGrid w:val="0"/>
                <w:kern w:val="21"/>
                <w:sz w:val="24"/>
              </w:rPr>
              <w:t>手扶拖拉机数</w:t>
            </w:r>
          </w:p>
        </w:tc>
        <w:tc>
          <w:tcPr>
            <w:tcW w:w="2693" w:type="dxa"/>
            <w:gridSpan w:val="2"/>
            <w:vAlign w:val="center"/>
          </w:tcPr>
          <w:p>
            <w:pPr>
              <w:jc w:val="center"/>
              <w:rPr>
                <w:rFonts w:ascii="仿宋_GB2312" w:hAnsi="仿宋_GB2312" w:eastAsia="仿宋_GB2312" w:cs="仿宋_GB2312"/>
                <w:snapToGrid w:val="0"/>
                <w:kern w:val="21"/>
                <w:sz w:val="24"/>
              </w:rPr>
            </w:pPr>
            <w:r>
              <w:rPr>
                <w:rFonts w:hint="eastAsia" w:ascii="仿宋_GB2312" w:hAnsi="仿宋_GB2312" w:eastAsia="仿宋_GB2312" w:cs="仿宋_GB2312"/>
                <w:snapToGrid w:val="0"/>
                <w:kern w:val="21"/>
                <w:sz w:val="24"/>
              </w:rPr>
              <w:t>轮式拖拉机运输机组数</w:t>
            </w:r>
          </w:p>
        </w:tc>
        <w:tc>
          <w:tcPr>
            <w:tcW w:w="2694" w:type="dxa"/>
            <w:gridSpan w:val="2"/>
            <w:vAlign w:val="center"/>
          </w:tcPr>
          <w:p>
            <w:pPr>
              <w:jc w:val="center"/>
              <w:rPr>
                <w:rFonts w:ascii="仿宋_GB2312" w:hAnsi="仿宋_GB2312" w:eastAsia="仿宋_GB2312" w:cs="仿宋_GB2312"/>
                <w:snapToGrid w:val="0"/>
                <w:kern w:val="21"/>
                <w:sz w:val="24"/>
              </w:rPr>
            </w:pPr>
            <w:r>
              <w:rPr>
                <w:rFonts w:hint="eastAsia" w:ascii="仿宋_GB2312" w:hAnsi="仿宋_GB2312" w:eastAsia="仿宋_GB2312" w:cs="仿宋_GB2312"/>
                <w:snapToGrid w:val="0"/>
                <w:kern w:val="21"/>
                <w:sz w:val="24"/>
              </w:rPr>
              <w:t>手扶拖拉机运输机组数</w:t>
            </w:r>
          </w:p>
        </w:tc>
        <w:tc>
          <w:tcPr>
            <w:tcW w:w="2835" w:type="dxa"/>
            <w:gridSpan w:val="2"/>
            <w:vAlign w:val="center"/>
          </w:tcPr>
          <w:p>
            <w:pPr>
              <w:ind w:firstLine="720" w:firstLineChars="300"/>
              <w:jc w:val="center"/>
              <w:rPr>
                <w:rFonts w:ascii="仿宋_GB2312" w:hAnsi="仿宋_GB2312" w:eastAsia="仿宋_GB2312" w:cs="仿宋_GB2312"/>
                <w:snapToGrid w:val="0"/>
                <w:kern w:val="21"/>
                <w:sz w:val="24"/>
              </w:rPr>
            </w:pPr>
            <w:r>
              <w:rPr>
                <w:rFonts w:hint="eastAsia" w:ascii="仿宋_GB2312" w:hAnsi="仿宋_GB2312" w:eastAsia="仿宋_GB2312" w:cs="仿宋_GB2312"/>
                <w:snapToGrid w:val="0"/>
                <w:kern w:val="21"/>
                <w:sz w:val="24"/>
              </w:rPr>
              <w:t>履带拖拉机数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vMerge w:val="continue"/>
            <w:vAlign w:val="center"/>
          </w:tcPr>
          <w:p>
            <w:pPr>
              <w:jc w:val="center"/>
              <w:rPr>
                <w:rFonts w:ascii="仿宋_GB2312" w:hAnsi="仿宋_GB2312" w:eastAsia="仿宋_GB2312" w:cs="仿宋_GB2312"/>
                <w:snapToGrid w:val="0"/>
                <w:kern w:val="21"/>
                <w:sz w:val="24"/>
              </w:rPr>
            </w:pPr>
          </w:p>
        </w:tc>
        <w:tc>
          <w:tcPr>
            <w:tcW w:w="1417" w:type="dxa"/>
            <w:vAlign w:val="center"/>
          </w:tcPr>
          <w:p>
            <w:pPr>
              <w:jc w:val="center"/>
              <w:rPr>
                <w:rFonts w:ascii="仿宋_GB2312" w:hAnsi="仿宋_GB2312" w:eastAsia="仿宋_GB2312" w:cs="仿宋_GB2312"/>
                <w:snapToGrid w:val="0"/>
                <w:kern w:val="21"/>
                <w:sz w:val="15"/>
                <w:szCs w:val="15"/>
              </w:rPr>
            </w:pPr>
            <w:r>
              <w:rPr>
                <w:rFonts w:hint="eastAsia" w:ascii="仿宋_GB2312" w:hAnsi="仿宋_GB2312" w:eastAsia="仿宋_GB2312" w:cs="仿宋_GB2312"/>
                <w:snapToGrid w:val="0"/>
                <w:kern w:val="21"/>
                <w:sz w:val="15"/>
                <w:szCs w:val="15"/>
              </w:rPr>
              <w:t>有发票、合格证</w:t>
            </w:r>
          </w:p>
        </w:tc>
        <w:tc>
          <w:tcPr>
            <w:tcW w:w="1418" w:type="dxa"/>
            <w:vAlign w:val="center"/>
          </w:tcPr>
          <w:p>
            <w:pPr>
              <w:jc w:val="center"/>
              <w:rPr>
                <w:rFonts w:ascii="仿宋_GB2312" w:hAnsi="仿宋_GB2312" w:eastAsia="仿宋_GB2312" w:cs="仿宋_GB2312"/>
                <w:snapToGrid w:val="0"/>
                <w:kern w:val="21"/>
                <w:sz w:val="24"/>
              </w:rPr>
            </w:pPr>
            <w:r>
              <w:rPr>
                <w:rFonts w:hint="eastAsia" w:ascii="仿宋_GB2312" w:hAnsi="仿宋_GB2312" w:eastAsia="仿宋_GB2312" w:cs="仿宋_GB2312"/>
                <w:snapToGrid w:val="0"/>
                <w:kern w:val="21"/>
                <w:sz w:val="15"/>
                <w:szCs w:val="15"/>
              </w:rPr>
              <w:t>发票、合格证缺失</w:t>
            </w:r>
          </w:p>
        </w:tc>
        <w:tc>
          <w:tcPr>
            <w:tcW w:w="1276" w:type="dxa"/>
            <w:vAlign w:val="center"/>
          </w:tcPr>
          <w:p>
            <w:pPr>
              <w:jc w:val="center"/>
              <w:rPr>
                <w:rFonts w:ascii="仿宋_GB2312" w:hAnsi="仿宋_GB2312" w:eastAsia="仿宋_GB2312" w:cs="仿宋_GB2312"/>
                <w:snapToGrid w:val="0"/>
                <w:kern w:val="21"/>
                <w:sz w:val="15"/>
                <w:szCs w:val="15"/>
              </w:rPr>
            </w:pPr>
            <w:r>
              <w:rPr>
                <w:rFonts w:hint="eastAsia" w:ascii="仿宋_GB2312" w:hAnsi="仿宋_GB2312" w:eastAsia="仿宋_GB2312" w:cs="仿宋_GB2312"/>
                <w:snapToGrid w:val="0"/>
                <w:kern w:val="21"/>
                <w:sz w:val="15"/>
                <w:szCs w:val="15"/>
              </w:rPr>
              <w:t>有发票、合格证</w:t>
            </w:r>
          </w:p>
        </w:tc>
        <w:tc>
          <w:tcPr>
            <w:tcW w:w="1417" w:type="dxa"/>
            <w:vAlign w:val="center"/>
          </w:tcPr>
          <w:p>
            <w:pPr>
              <w:jc w:val="center"/>
              <w:rPr>
                <w:rFonts w:ascii="仿宋_GB2312" w:hAnsi="仿宋_GB2312" w:eastAsia="仿宋_GB2312" w:cs="仿宋_GB2312"/>
                <w:snapToGrid w:val="0"/>
                <w:kern w:val="21"/>
                <w:sz w:val="24"/>
              </w:rPr>
            </w:pPr>
            <w:r>
              <w:rPr>
                <w:rFonts w:hint="eastAsia" w:ascii="仿宋_GB2312" w:hAnsi="仿宋_GB2312" w:eastAsia="仿宋_GB2312" w:cs="仿宋_GB2312"/>
                <w:snapToGrid w:val="0"/>
                <w:kern w:val="21"/>
                <w:sz w:val="15"/>
                <w:szCs w:val="15"/>
              </w:rPr>
              <w:t>发票、合格证缺失</w:t>
            </w:r>
          </w:p>
        </w:tc>
        <w:tc>
          <w:tcPr>
            <w:tcW w:w="1276" w:type="dxa"/>
            <w:vAlign w:val="center"/>
          </w:tcPr>
          <w:p>
            <w:pPr>
              <w:jc w:val="center"/>
              <w:rPr>
                <w:rFonts w:ascii="仿宋_GB2312" w:hAnsi="仿宋_GB2312" w:eastAsia="仿宋_GB2312" w:cs="仿宋_GB2312"/>
                <w:snapToGrid w:val="0"/>
                <w:kern w:val="21"/>
                <w:sz w:val="15"/>
                <w:szCs w:val="15"/>
              </w:rPr>
            </w:pPr>
            <w:r>
              <w:rPr>
                <w:rFonts w:hint="eastAsia" w:ascii="仿宋_GB2312" w:hAnsi="仿宋_GB2312" w:eastAsia="仿宋_GB2312" w:cs="仿宋_GB2312"/>
                <w:snapToGrid w:val="0"/>
                <w:kern w:val="21"/>
                <w:sz w:val="15"/>
                <w:szCs w:val="15"/>
              </w:rPr>
              <w:t>有发票、合格证</w:t>
            </w:r>
          </w:p>
        </w:tc>
        <w:tc>
          <w:tcPr>
            <w:tcW w:w="1417" w:type="dxa"/>
            <w:vAlign w:val="center"/>
          </w:tcPr>
          <w:p>
            <w:pPr>
              <w:jc w:val="center"/>
              <w:rPr>
                <w:rFonts w:ascii="仿宋_GB2312" w:hAnsi="仿宋_GB2312" w:eastAsia="仿宋_GB2312" w:cs="仿宋_GB2312"/>
                <w:snapToGrid w:val="0"/>
                <w:kern w:val="21"/>
                <w:sz w:val="24"/>
              </w:rPr>
            </w:pPr>
            <w:r>
              <w:rPr>
                <w:rFonts w:hint="eastAsia" w:ascii="仿宋_GB2312" w:hAnsi="仿宋_GB2312" w:eastAsia="仿宋_GB2312" w:cs="仿宋_GB2312"/>
                <w:snapToGrid w:val="0"/>
                <w:kern w:val="21"/>
                <w:sz w:val="15"/>
                <w:szCs w:val="15"/>
              </w:rPr>
              <w:t>发票、合格证缺失</w:t>
            </w:r>
          </w:p>
        </w:tc>
        <w:tc>
          <w:tcPr>
            <w:tcW w:w="1276" w:type="dxa"/>
            <w:vAlign w:val="center"/>
          </w:tcPr>
          <w:p>
            <w:pPr>
              <w:jc w:val="center"/>
              <w:rPr>
                <w:rFonts w:ascii="仿宋_GB2312" w:hAnsi="仿宋_GB2312" w:eastAsia="仿宋_GB2312" w:cs="仿宋_GB2312"/>
                <w:snapToGrid w:val="0"/>
                <w:kern w:val="21"/>
                <w:sz w:val="15"/>
                <w:szCs w:val="15"/>
              </w:rPr>
            </w:pPr>
            <w:r>
              <w:rPr>
                <w:rFonts w:hint="eastAsia" w:ascii="仿宋_GB2312" w:hAnsi="仿宋_GB2312" w:eastAsia="仿宋_GB2312" w:cs="仿宋_GB2312"/>
                <w:snapToGrid w:val="0"/>
                <w:kern w:val="21"/>
                <w:sz w:val="15"/>
                <w:szCs w:val="15"/>
              </w:rPr>
              <w:t>有发票、合格证</w:t>
            </w:r>
          </w:p>
        </w:tc>
        <w:tc>
          <w:tcPr>
            <w:tcW w:w="1418" w:type="dxa"/>
            <w:vAlign w:val="center"/>
          </w:tcPr>
          <w:p>
            <w:pPr>
              <w:jc w:val="center"/>
              <w:rPr>
                <w:rFonts w:ascii="仿宋_GB2312" w:hAnsi="仿宋_GB2312" w:eastAsia="仿宋_GB2312" w:cs="仿宋_GB2312"/>
                <w:snapToGrid w:val="0"/>
                <w:kern w:val="21"/>
                <w:sz w:val="24"/>
              </w:rPr>
            </w:pPr>
            <w:r>
              <w:rPr>
                <w:rFonts w:hint="eastAsia" w:ascii="仿宋_GB2312" w:hAnsi="仿宋_GB2312" w:eastAsia="仿宋_GB2312" w:cs="仿宋_GB2312"/>
                <w:snapToGrid w:val="0"/>
                <w:kern w:val="21"/>
                <w:sz w:val="15"/>
                <w:szCs w:val="15"/>
              </w:rPr>
              <w:t>发票、合格证缺失</w:t>
            </w:r>
          </w:p>
        </w:tc>
        <w:tc>
          <w:tcPr>
            <w:tcW w:w="1417" w:type="dxa"/>
            <w:vAlign w:val="center"/>
          </w:tcPr>
          <w:p>
            <w:pPr>
              <w:jc w:val="center"/>
              <w:rPr>
                <w:rFonts w:ascii="仿宋_GB2312" w:hAnsi="仿宋_GB2312" w:eastAsia="仿宋_GB2312" w:cs="仿宋_GB2312"/>
                <w:snapToGrid w:val="0"/>
                <w:kern w:val="21"/>
                <w:sz w:val="15"/>
                <w:szCs w:val="15"/>
              </w:rPr>
            </w:pPr>
            <w:r>
              <w:rPr>
                <w:rFonts w:hint="eastAsia" w:ascii="仿宋_GB2312" w:hAnsi="仿宋_GB2312" w:eastAsia="仿宋_GB2312" w:cs="仿宋_GB2312"/>
                <w:snapToGrid w:val="0"/>
                <w:kern w:val="21"/>
                <w:sz w:val="15"/>
                <w:szCs w:val="15"/>
              </w:rPr>
              <w:t>有发票、合格证</w:t>
            </w:r>
          </w:p>
        </w:tc>
        <w:tc>
          <w:tcPr>
            <w:tcW w:w="1418" w:type="dxa"/>
            <w:vAlign w:val="center"/>
          </w:tcPr>
          <w:p>
            <w:pPr>
              <w:jc w:val="center"/>
              <w:rPr>
                <w:rFonts w:ascii="仿宋_GB2312" w:hAnsi="仿宋_GB2312" w:eastAsia="仿宋_GB2312" w:cs="仿宋_GB2312"/>
                <w:snapToGrid w:val="0"/>
                <w:kern w:val="21"/>
                <w:sz w:val="24"/>
              </w:rPr>
            </w:pPr>
            <w:r>
              <w:rPr>
                <w:rFonts w:hint="eastAsia" w:ascii="仿宋_GB2312" w:hAnsi="仿宋_GB2312" w:eastAsia="仿宋_GB2312" w:cs="仿宋_GB2312"/>
                <w:snapToGrid w:val="0"/>
                <w:kern w:val="21"/>
                <w:sz w:val="15"/>
                <w:szCs w:val="15"/>
              </w:rPr>
              <w:t>发票、合格证缺失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tcPr>
          <w:p>
            <w:pPr>
              <w:rPr>
                <w:rFonts w:ascii="仿宋_GB2312" w:hAnsi="仿宋_GB2312" w:eastAsia="仿宋_GB2312" w:cs="仿宋_GB2312"/>
                <w:snapToGrid w:val="0"/>
                <w:kern w:val="21"/>
                <w:sz w:val="28"/>
                <w:szCs w:val="28"/>
              </w:rPr>
            </w:pPr>
          </w:p>
        </w:tc>
        <w:tc>
          <w:tcPr>
            <w:tcW w:w="1417" w:type="dxa"/>
          </w:tcPr>
          <w:p>
            <w:pPr>
              <w:rPr>
                <w:rFonts w:ascii="仿宋_GB2312" w:hAnsi="仿宋_GB2312" w:eastAsia="仿宋_GB2312" w:cs="仿宋_GB2312"/>
                <w:snapToGrid w:val="0"/>
                <w:kern w:val="21"/>
                <w:sz w:val="28"/>
                <w:szCs w:val="28"/>
              </w:rPr>
            </w:pPr>
          </w:p>
        </w:tc>
        <w:tc>
          <w:tcPr>
            <w:tcW w:w="1418" w:type="dxa"/>
          </w:tcPr>
          <w:p>
            <w:pPr>
              <w:rPr>
                <w:rFonts w:ascii="仿宋_GB2312" w:hAnsi="仿宋_GB2312" w:eastAsia="仿宋_GB2312" w:cs="仿宋_GB2312"/>
                <w:snapToGrid w:val="0"/>
                <w:kern w:val="21"/>
                <w:sz w:val="28"/>
                <w:szCs w:val="28"/>
              </w:rPr>
            </w:pPr>
          </w:p>
        </w:tc>
        <w:tc>
          <w:tcPr>
            <w:tcW w:w="1276" w:type="dxa"/>
          </w:tcPr>
          <w:p>
            <w:pPr>
              <w:rPr>
                <w:rFonts w:ascii="仿宋_GB2312" w:hAnsi="仿宋_GB2312" w:eastAsia="仿宋_GB2312" w:cs="仿宋_GB2312"/>
                <w:snapToGrid w:val="0"/>
                <w:kern w:val="21"/>
                <w:sz w:val="28"/>
                <w:szCs w:val="28"/>
              </w:rPr>
            </w:pPr>
          </w:p>
        </w:tc>
        <w:tc>
          <w:tcPr>
            <w:tcW w:w="1417" w:type="dxa"/>
          </w:tcPr>
          <w:p>
            <w:pPr>
              <w:rPr>
                <w:rFonts w:ascii="仿宋_GB2312" w:hAnsi="仿宋_GB2312" w:eastAsia="仿宋_GB2312" w:cs="仿宋_GB2312"/>
                <w:snapToGrid w:val="0"/>
                <w:kern w:val="21"/>
                <w:sz w:val="28"/>
                <w:szCs w:val="28"/>
              </w:rPr>
            </w:pPr>
          </w:p>
        </w:tc>
        <w:tc>
          <w:tcPr>
            <w:tcW w:w="1276" w:type="dxa"/>
          </w:tcPr>
          <w:p>
            <w:pPr>
              <w:rPr>
                <w:rFonts w:ascii="仿宋_GB2312" w:hAnsi="仿宋_GB2312" w:eastAsia="仿宋_GB2312" w:cs="仿宋_GB2312"/>
                <w:snapToGrid w:val="0"/>
                <w:kern w:val="21"/>
                <w:sz w:val="28"/>
                <w:szCs w:val="28"/>
              </w:rPr>
            </w:pPr>
          </w:p>
        </w:tc>
        <w:tc>
          <w:tcPr>
            <w:tcW w:w="1417" w:type="dxa"/>
          </w:tcPr>
          <w:p>
            <w:pPr>
              <w:rPr>
                <w:rFonts w:ascii="仿宋_GB2312" w:hAnsi="仿宋_GB2312" w:eastAsia="仿宋_GB2312" w:cs="仿宋_GB2312"/>
                <w:snapToGrid w:val="0"/>
                <w:kern w:val="21"/>
                <w:sz w:val="28"/>
                <w:szCs w:val="28"/>
              </w:rPr>
            </w:pPr>
          </w:p>
        </w:tc>
        <w:tc>
          <w:tcPr>
            <w:tcW w:w="1276" w:type="dxa"/>
          </w:tcPr>
          <w:p>
            <w:pPr>
              <w:rPr>
                <w:rFonts w:ascii="仿宋_GB2312" w:hAnsi="仿宋_GB2312" w:eastAsia="仿宋_GB2312" w:cs="仿宋_GB2312"/>
                <w:snapToGrid w:val="0"/>
                <w:kern w:val="21"/>
                <w:sz w:val="28"/>
                <w:szCs w:val="28"/>
              </w:rPr>
            </w:pPr>
          </w:p>
        </w:tc>
        <w:tc>
          <w:tcPr>
            <w:tcW w:w="1418" w:type="dxa"/>
          </w:tcPr>
          <w:p>
            <w:pPr>
              <w:rPr>
                <w:rFonts w:ascii="仿宋_GB2312" w:hAnsi="仿宋_GB2312" w:eastAsia="仿宋_GB2312" w:cs="仿宋_GB2312"/>
                <w:snapToGrid w:val="0"/>
                <w:kern w:val="21"/>
                <w:sz w:val="28"/>
                <w:szCs w:val="28"/>
              </w:rPr>
            </w:pPr>
          </w:p>
        </w:tc>
        <w:tc>
          <w:tcPr>
            <w:tcW w:w="1417" w:type="dxa"/>
          </w:tcPr>
          <w:p>
            <w:pPr>
              <w:rPr>
                <w:rFonts w:ascii="仿宋_GB2312" w:hAnsi="仿宋_GB2312" w:eastAsia="仿宋_GB2312" w:cs="仿宋_GB2312"/>
                <w:snapToGrid w:val="0"/>
                <w:kern w:val="21"/>
                <w:sz w:val="28"/>
                <w:szCs w:val="28"/>
              </w:rPr>
            </w:pPr>
          </w:p>
        </w:tc>
        <w:tc>
          <w:tcPr>
            <w:tcW w:w="1418" w:type="dxa"/>
          </w:tcPr>
          <w:p>
            <w:pPr>
              <w:rPr>
                <w:rFonts w:ascii="仿宋_GB2312" w:hAnsi="仿宋_GB2312" w:eastAsia="仿宋_GB2312" w:cs="仿宋_GB2312"/>
                <w:snapToGrid w:val="0"/>
                <w:kern w:val="2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tcPr>
          <w:p>
            <w:pPr>
              <w:rPr>
                <w:rFonts w:ascii="仿宋_GB2312" w:hAnsi="仿宋_GB2312" w:eastAsia="仿宋_GB2312" w:cs="仿宋_GB2312"/>
                <w:snapToGrid w:val="0"/>
                <w:kern w:val="21"/>
                <w:sz w:val="28"/>
                <w:szCs w:val="28"/>
              </w:rPr>
            </w:pPr>
          </w:p>
        </w:tc>
        <w:tc>
          <w:tcPr>
            <w:tcW w:w="1417" w:type="dxa"/>
          </w:tcPr>
          <w:p>
            <w:pPr>
              <w:rPr>
                <w:rFonts w:ascii="仿宋_GB2312" w:hAnsi="仿宋_GB2312" w:eastAsia="仿宋_GB2312" w:cs="仿宋_GB2312"/>
                <w:snapToGrid w:val="0"/>
                <w:kern w:val="21"/>
                <w:sz w:val="28"/>
                <w:szCs w:val="28"/>
              </w:rPr>
            </w:pPr>
          </w:p>
        </w:tc>
        <w:tc>
          <w:tcPr>
            <w:tcW w:w="1418" w:type="dxa"/>
          </w:tcPr>
          <w:p>
            <w:pPr>
              <w:rPr>
                <w:rFonts w:ascii="仿宋_GB2312" w:hAnsi="仿宋_GB2312" w:eastAsia="仿宋_GB2312" w:cs="仿宋_GB2312"/>
                <w:snapToGrid w:val="0"/>
                <w:kern w:val="21"/>
                <w:sz w:val="28"/>
                <w:szCs w:val="28"/>
              </w:rPr>
            </w:pPr>
          </w:p>
        </w:tc>
        <w:tc>
          <w:tcPr>
            <w:tcW w:w="1276" w:type="dxa"/>
          </w:tcPr>
          <w:p>
            <w:pPr>
              <w:rPr>
                <w:rFonts w:ascii="仿宋_GB2312" w:hAnsi="仿宋_GB2312" w:eastAsia="仿宋_GB2312" w:cs="仿宋_GB2312"/>
                <w:snapToGrid w:val="0"/>
                <w:kern w:val="21"/>
                <w:sz w:val="28"/>
                <w:szCs w:val="28"/>
              </w:rPr>
            </w:pPr>
          </w:p>
        </w:tc>
        <w:tc>
          <w:tcPr>
            <w:tcW w:w="1417" w:type="dxa"/>
          </w:tcPr>
          <w:p>
            <w:pPr>
              <w:rPr>
                <w:rFonts w:ascii="仿宋_GB2312" w:hAnsi="仿宋_GB2312" w:eastAsia="仿宋_GB2312" w:cs="仿宋_GB2312"/>
                <w:snapToGrid w:val="0"/>
                <w:kern w:val="21"/>
                <w:sz w:val="28"/>
                <w:szCs w:val="28"/>
              </w:rPr>
            </w:pPr>
          </w:p>
        </w:tc>
        <w:tc>
          <w:tcPr>
            <w:tcW w:w="1276" w:type="dxa"/>
          </w:tcPr>
          <w:p>
            <w:pPr>
              <w:rPr>
                <w:rFonts w:ascii="仿宋_GB2312" w:hAnsi="仿宋_GB2312" w:eastAsia="仿宋_GB2312" w:cs="仿宋_GB2312"/>
                <w:snapToGrid w:val="0"/>
                <w:kern w:val="21"/>
                <w:sz w:val="28"/>
                <w:szCs w:val="28"/>
              </w:rPr>
            </w:pPr>
          </w:p>
        </w:tc>
        <w:tc>
          <w:tcPr>
            <w:tcW w:w="1417" w:type="dxa"/>
          </w:tcPr>
          <w:p>
            <w:pPr>
              <w:rPr>
                <w:rFonts w:ascii="仿宋_GB2312" w:hAnsi="仿宋_GB2312" w:eastAsia="仿宋_GB2312" w:cs="仿宋_GB2312"/>
                <w:snapToGrid w:val="0"/>
                <w:kern w:val="21"/>
                <w:sz w:val="28"/>
                <w:szCs w:val="28"/>
              </w:rPr>
            </w:pPr>
          </w:p>
        </w:tc>
        <w:tc>
          <w:tcPr>
            <w:tcW w:w="1276" w:type="dxa"/>
          </w:tcPr>
          <w:p>
            <w:pPr>
              <w:rPr>
                <w:rFonts w:ascii="仿宋_GB2312" w:hAnsi="仿宋_GB2312" w:eastAsia="仿宋_GB2312" w:cs="仿宋_GB2312"/>
                <w:snapToGrid w:val="0"/>
                <w:kern w:val="21"/>
                <w:sz w:val="28"/>
                <w:szCs w:val="28"/>
              </w:rPr>
            </w:pPr>
          </w:p>
        </w:tc>
        <w:tc>
          <w:tcPr>
            <w:tcW w:w="1418" w:type="dxa"/>
          </w:tcPr>
          <w:p>
            <w:pPr>
              <w:rPr>
                <w:rFonts w:ascii="仿宋_GB2312" w:hAnsi="仿宋_GB2312" w:eastAsia="仿宋_GB2312" w:cs="仿宋_GB2312"/>
                <w:snapToGrid w:val="0"/>
                <w:kern w:val="21"/>
                <w:sz w:val="28"/>
                <w:szCs w:val="28"/>
              </w:rPr>
            </w:pPr>
          </w:p>
        </w:tc>
        <w:tc>
          <w:tcPr>
            <w:tcW w:w="1417" w:type="dxa"/>
          </w:tcPr>
          <w:p>
            <w:pPr>
              <w:rPr>
                <w:rFonts w:ascii="仿宋_GB2312" w:hAnsi="仿宋_GB2312" w:eastAsia="仿宋_GB2312" w:cs="仿宋_GB2312"/>
                <w:snapToGrid w:val="0"/>
                <w:kern w:val="21"/>
                <w:sz w:val="28"/>
                <w:szCs w:val="28"/>
              </w:rPr>
            </w:pPr>
          </w:p>
        </w:tc>
        <w:tc>
          <w:tcPr>
            <w:tcW w:w="1418" w:type="dxa"/>
          </w:tcPr>
          <w:p>
            <w:pPr>
              <w:rPr>
                <w:rFonts w:ascii="仿宋_GB2312" w:hAnsi="仿宋_GB2312" w:eastAsia="仿宋_GB2312" w:cs="仿宋_GB2312"/>
                <w:snapToGrid w:val="0"/>
                <w:kern w:val="2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tcPr>
          <w:p>
            <w:pPr>
              <w:rPr>
                <w:rFonts w:ascii="仿宋_GB2312" w:hAnsi="仿宋_GB2312" w:eastAsia="仿宋_GB2312" w:cs="仿宋_GB2312"/>
                <w:snapToGrid w:val="0"/>
                <w:kern w:val="21"/>
                <w:sz w:val="28"/>
                <w:szCs w:val="28"/>
              </w:rPr>
            </w:pPr>
          </w:p>
        </w:tc>
        <w:tc>
          <w:tcPr>
            <w:tcW w:w="1417" w:type="dxa"/>
          </w:tcPr>
          <w:p>
            <w:pPr>
              <w:rPr>
                <w:rFonts w:ascii="仿宋_GB2312" w:hAnsi="仿宋_GB2312" w:eastAsia="仿宋_GB2312" w:cs="仿宋_GB2312"/>
                <w:snapToGrid w:val="0"/>
                <w:kern w:val="21"/>
                <w:sz w:val="28"/>
                <w:szCs w:val="28"/>
              </w:rPr>
            </w:pPr>
          </w:p>
        </w:tc>
        <w:tc>
          <w:tcPr>
            <w:tcW w:w="1418" w:type="dxa"/>
          </w:tcPr>
          <w:p>
            <w:pPr>
              <w:rPr>
                <w:rFonts w:ascii="仿宋_GB2312" w:hAnsi="仿宋_GB2312" w:eastAsia="仿宋_GB2312" w:cs="仿宋_GB2312"/>
                <w:snapToGrid w:val="0"/>
                <w:kern w:val="21"/>
                <w:sz w:val="28"/>
                <w:szCs w:val="28"/>
              </w:rPr>
            </w:pPr>
          </w:p>
        </w:tc>
        <w:tc>
          <w:tcPr>
            <w:tcW w:w="1276" w:type="dxa"/>
          </w:tcPr>
          <w:p>
            <w:pPr>
              <w:rPr>
                <w:rFonts w:ascii="仿宋_GB2312" w:hAnsi="仿宋_GB2312" w:eastAsia="仿宋_GB2312" w:cs="仿宋_GB2312"/>
                <w:snapToGrid w:val="0"/>
                <w:kern w:val="21"/>
                <w:sz w:val="28"/>
                <w:szCs w:val="28"/>
              </w:rPr>
            </w:pPr>
          </w:p>
        </w:tc>
        <w:tc>
          <w:tcPr>
            <w:tcW w:w="1417" w:type="dxa"/>
          </w:tcPr>
          <w:p>
            <w:pPr>
              <w:rPr>
                <w:rFonts w:ascii="仿宋_GB2312" w:hAnsi="仿宋_GB2312" w:eastAsia="仿宋_GB2312" w:cs="仿宋_GB2312"/>
                <w:snapToGrid w:val="0"/>
                <w:kern w:val="21"/>
                <w:sz w:val="28"/>
                <w:szCs w:val="28"/>
              </w:rPr>
            </w:pPr>
          </w:p>
        </w:tc>
        <w:tc>
          <w:tcPr>
            <w:tcW w:w="1276" w:type="dxa"/>
          </w:tcPr>
          <w:p>
            <w:pPr>
              <w:rPr>
                <w:rFonts w:ascii="仿宋_GB2312" w:hAnsi="仿宋_GB2312" w:eastAsia="仿宋_GB2312" w:cs="仿宋_GB2312"/>
                <w:snapToGrid w:val="0"/>
                <w:kern w:val="21"/>
                <w:sz w:val="28"/>
                <w:szCs w:val="28"/>
              </w:rPr>
            </w:pPr>
          </w:p>
        </w:tc>
        <w:tc>
          <w:tcPr>
            <w:tcW w:w="1417" w:type="dxa"/>
          </w:tcPr>
          <w:p>
            <w:pPr>
              <w:rPr>
                <w:rFonts w:ascii="仿宋_GB2312" w:hAnsi="仿宋_GB2312" w:eastAsia="仿宋_GB2312" w:cs="仿宋_GB2312"/>
                <w:snapToGrid w:val="0"/>
                <w:kern w:val="21"/>
                <w:sz w:val="28"/>
                <w:szCs w:val="28"/>
              </w:rPr>
            </w:pPr>
          </w:p>
        </w:tc>
        <w:tc>
          <w:tcPr>
            <w:tcW w:w="1276" w:type="dxa"/>
          </w:tcPr>
          <w:p>
            <w:pPr>
              <w:rPr>
                <w:rFonts w:ascii="仿宋_GB2312" w:hAnsi="仿宋_GB2312" w:eastAsia="仿宋_GB2312" w:cs="仿宋_GB2312"/>
                <w:snapToGrid w:val="0"/>
                <w:kern w:val="21"/>
                <w:sz w:val="28"/>
                <w:szCs w:val="28"/>
              </w:rPr>
            </w:pPr>
          </w:p>
        </w:tc>
        <w:tc>
          <w:tcPr>
            <w:tcW w:w="1418" w:type="dxa"/>
          </w:tcPr>
          <w:p>
            <w:pPr>
              <w:rPr>
                <w:rFonts w:ascii="仿宋_GB2312" w:hAnsi="仿宋_GB2312" w:eastAsia="仿宋_GB2312" w:cs="仿宋_GB2312"/>
                <w:snapToGrid w:val="0"/>
                <w:kern w:val="21"/>
                <w:sz w:val="28"/>
                <w:szCs w:val="28"/>
              </w:rPr>
            </w:pPr>
          </w:p>
        </w:tc>
        <w:tc>
          <w:tcPr>
            <w:tcW w:w="1417" w:type="dxa"/>
          </w:tcPr>
          <w:p>
            <w:pPr>
              <w:rPr>
                <w:rFonts w:ascii="仿宋_GB2312" w:hAnsi="仿宋_GB2312" w:eastAsia="仿宋_GB2312" w:cs="仿宋_GB2312"/>
                <w:snapToGrid w:val="0"/>
                <w:kern w:val="21"/>
                <w:sz w:val="28"/>
                <w:szCs w:val="28"/>
              </w:rPr>
            </w:pPr>
          </w:p>
        </w:tc>
        <w:tc>
          <w:tcPr>
            <w:tcW w:w="1418" w:type="dxa"/>
          </w:tcPr>
          <w:p>
            <w:pPr>
              <w:rPr>
                <w:rFonts w:ascii="仿宋_GB2312" w:hAnsi="仿宋_GB2312" w:eastAsia="仿宋_GB2312" w:cs="仿宋_GB2312"/>
                <w:snapToGrid w:val="0"/>
                <w:kern w:val="2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tcPr>
          <w:p>
            <w:pPr>
              <w:rPr>
                <w:rFonts w:ascii="仿宋_GB2312" w:hAnsi="仿宋_GB2312" w:eastAsia="仿宋_GB2312" w:cs="仿宋_GB2312"/>
                <w:snapToGrid w:val="0"/>
                <w:kern w:val="21"/>
                <w:sz w:val="28"/>
                <w:szCs w:val="28"/>
              </w:rPr>
            </w:pPr>
          </w:p>
        </w:tc>
        <w:tc>
          <w:tcPr>
            <w:tcW w:w="1417" w:type="dxa"/>
          </w:tcPr>
          <w:p>
            <w:pPr>
              <w:rPr>
                <w:rFonts w:ascii="仿宋_GB2312" w:hAnsi="仿宋_GB2312" w:eastAsia="仿宋_GB2312" w:cs="仿宋_GB2312"/>
                <w:snapToGrid w:val="0"/>
                <w:kern w:val="21"/>
                <w:sz w:val="28"/>
                <w:szCs w:val="28"/>
              </w:rPr>
            </w:pPr>
          </w:p>
        </w:tc>
        <w:tc>
          <w:tcPr>
            <w:tcW w:w="1418" w:type="dxa"/>
          </w:tcPr>
          <w:p>
            <w:pPr>
              <w:rPr>
                <w:rFonts w:ascii="仿宋_GB2312" w:hAnsi="仿宋_GB2312" w:eastAsia="仿宋_GB2312" w:cs="仿宋_GB2312"/>
                <w:snapToGrid w:val="0"/>
                <w:kern w:val="21"/>
                <w:sz w:val="28"/>
                <w:szCs w:val="28"/>
              </w:rPr>
            </w:pPr>
          </w:p>
        </w:tc>
        <w:tc>
          <w:tcPr>
            <w:tcW w:w="1276" w:type="dxa"/>
          </w:tcPr>
          <w:p>
            <w:pPr>
              <w:rPr>
                <w:rFonts w:ascii="仿宋_GB2312" w:hAnsi="仿宋_GB2312" w:eastAsia="仿宋_GB2312" w:cs="仿宋_GB2312"/>
                <w:snapToGrid w:val="0"/>
                <w:kern w:val="21"/>
                <w:sz w:val="28"/>
                <w:szCs w:val="28"/>
              </w:rPr>
            </w:pPr>
          </w:p>
        </w:tc>
        <w:tc>
          <w:tcPr>
            <w:tcW w:w="1417" w:type="dxa"/>
          </w:tcPr>
          <w:p>
            <w:pPr>
              <w:rPr>
                <w:rFonts w:ascii="仿宋_GB2312" w:hAnsi="仿宋_GB2312" w:eastAsia="仿宋_GB2312" w:cs="仿宋_GB2312"/>
                <w:snapToGrid w:val="0"/>
                <w:kern w:val="21"/>
                <w:sz w:val="28"/>
                <w:szCs w:val="28"/>
              </w:rPr>
            </w:pPr>
          </w:p>
        </w:tc>
        <w:tc>
          <w:tcPr>
            <w:tcW w:w="1276" w:type="dxa"/>
          </w:tcPr>
          <w:p>
            <w:pPr>
              <w:rPr>
                <w:rFonts w:ascii="仿宋_GB2312" w:hAnsi="仿宋_GB2312" w:eastAsia="仿宋_GB2312" w:cs="仿宋_GB2312"/>
                <w:snapToGrid w:val="0"/>
                <w:kern w:val="21"/>
                <w:sz w:val="28"/>
                <w:szCs w:val="28"/>
              </w:rPr>
            </w:pPr>
          </w:p>
        </w:tc>
        <w:tc>
          <w:tcPr>
            <w:tcW w:w="1417" w:type="dxa"/>
          </w:tcPr>
          <w:p>
            <w:pPr>
              <w:rPr>
                <w:rFonts w:ascii="仿宋_GB2312" w:hAnsi="仿宋_GB2312" w:eastAsia="仿宋_GB2312" w:cs="仿宋_GB2312"/>
                <w:snapToGrid w:val="0"/>
                <w:kern w:val="21"/>
                <w:sz w:val="28"/>
                <w:szCs w:val="28"/>
              </w:rPr>
            </w:pPr>
          </w:p>
        </w:tc>
        <w:tc>
          <w:tcPr>
            <w:tcW w:w="1276" w:type="dxa"/>
          </w:tcPr>
          <w:p>
            <w:pPr>
              <w:rPr>
                <w:rFonts w:ascii="仿宋_GB2312" w:hAnsi="仿宋_GB2312" w:eastAsia="仿宋_GB2312" w:cs="仿宋_GB2312"/>
                <w:snapToGrid w:val="0"/>
                <w:kern w:val="21"/>
                <w:sz w:val="28"/>
                <w:szCs w:val="28"/>
              </w:rPr>
            </w:pPr>
          </w:p>
        </w:tc>
        <w:tc>
          <w:tcPr>
            <w:tcW w:w="1418" w:type="dxa"/>
          </w:tcPr>
          <w:p>
            <w:pPr>
              <w:rPr>
                <w:rFonts w:ascii="仿宋_GB2312" w:hAnsi="仿宋_GB2312" w:eastAsia="仿宋_GB2312" w:cs="仿宋_GB2312"/>
                <w:snapToGrid w:val="0"/>
                <w:kern w:val="21"/>
                <w:sz w:val="28"/>
                <w:szCs w:val="28"/>
              </w:rPr>
            </w:pPr>
          </w:p>
        </w:tc>
        <w:tc>
          <w:tcPr>
            <w:tcW w:w="1417" w:type="dxa"/>
          </w:tcPr>
          <w:p>
            <w:pPr>
              <w:rPr>
                <w:rFonts w:ascii="仿宋_GB2312" w:hAnsi="仿宋_GB2312" w:eastAsia="仿宋_GB2312" w:cs="仿宋_GB2312"/>
                <w:snapToGrid w:val="0"/>
                <w:kern w:val="21"/>
                <w:sz w:val="28"/>
                <w:szCs w:val="28"/>
              </w:rPr>
            </w:pPr>
          </w:p>
        </w:tc>
        <w:tc>
          <w:tcPr>
            <w:tcW w:w="1418" w:type="dxa"/>
          </w:tcPr>
          <w:p>
            <w:pPr>
              <w:rPr>
                <w:rFonts w:ascii="仿宋_GB2312" w:hAnsi="仿宋_GB2312" w:eastAsia="仿宋_GB2312" w:cs="仿宋_GB2312"/>
                <w:snapToGrid w:val="0"/>
                <w:kern w:val="2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tcPr>
          <w:p>
            <w:pPr>
              <w:rPr>
                <w:rFonts w:ascii="仿宋_GB2312" w:hAnsi="仿宋_GB2312" w:eastAsia="仿宋_GB2312" w:cs="仿宋_GB2312"/>
                <w:snapToGrid w:val="0"/>
                <w:kern w:val="21"/>
                <w:sz w:val="28"/>
                <w:szCs w:val="28"/>
              </w:rPr>
            </w:pPr>
          </w:p>
        </w:tc>
        <w:tc>
          <w:tcPr>
            <w:tcW w:w="1417" w:type="dxa"/>
          </w:tcPr>
          <w:p>
            <w:pPr>
              <w:rPr>
                <w:rFonts w:ascii="仿宋_GB2312" w:hAnsi="仿宋_GB2312" w:eastAsia="仿宋_GB2312" w:cs="仿宋_GB2312"/>
                <w:snapToGrid w:val="0"/>
                <w:kern w:val="21"/>
                <w:sz w:val="28"/>
                <w:szCs w:val="28"/>
              </w:rPr>
            </w:pPr>
          </w:p>
        </w:tc>
        <w:tc>
          <w:tcPr>
            <w:tcW w:w="1418" w:type="dxa"/>
          </w:tcPr>
          <w:p>
            <w:pPr>
              <w:rPr>
                <w:rFonts w:ascii="仿宋_GB2312" w:hAnsi="仿宋_GB2312" w:eastAsia="仿宋_GB2312" w:cs="仿宋_GB2312"/>
                <w:snapToGrid w:val="0"/>
                <w:kern w:val="21"/>
                <w:sz w:val="28"/>
                <w:szCs w:val="28"/>
              </w:rPr>
            </w:pPr>
          </w:p>
        </w:tc>
        <w:tc>
          <w:tcPr>
            <w:tcW w:w="1276" w:type="dxa"/>
          </w:tcPr>
          <w:p>
            <w:pPr>
              <w:rPr>
                <w:rFonts w:ascii="仿宋_GB2312" w:hAnsi="仿宋_GB2312" w:eastAsia="仿宋_GB2312" w:cs="仿宋_GB2312"/>
                <w:snapToGrid w:val="0"/>
                <w:kern w:val="21"/>
                <w:sz w:val="28"/>
                <w:szCs w:val="28"/>
              </w:rPr>
            </w:pPr>
          </w:p>
        </w:tc>
        <w:tc>
          <w:tcPr>
            <w:tcW w:w="1417" w:type="dxa"/>
          </w:tcPr>
          <w:p>
            <w:pPr>
              <w:rPr>
                <w:rFonts w:ascii="仿宋_GB2312" w:hAnsi="仿宋_GB2312" w:eastAsia="仿宋_GB2312" w:cs="仿宋_GB2312"/>
                <w:snapToGrid w:val="0"/>
                <w:kern w:val="21"/>
                <w:sz w:val="28"/>
                <w:szCs w:val="28"/>
              </w:rPr>
            </w:pPr>
          </w:p>
        </w:tc>
        <w:tc>
          <w:tcPr>
            <w:tcW w:w="1276" w:type="dxa"/>
          </w:tcPr>
          <w:p>
            <w:pPr>
              <w:rPr>
                <w:rFonts w:ascii="仿宋_GB2312" w:hAnsi="仿宋_GB2312" w:eastAsia="仿宋_GB2312" w:cs="仿宋_GB2312"/>
                <w:snapToGrid w:val="0"/>
                <w:kern w:val="21"/>
                <w:sz w:val="28"/>
                <w:szCs w:val="28"/>
              </w:rPr>
            </w:pPr>
          </w:p>
        </w:tc>
        <w:tc>
          <w:tcPr>
            <w:tcW w:w="1417" w:type="dxa"/>
          </w:tcPr>
          <w:p>
            <w:pPr>
              <w:rPr>
                <w:rFonts w:ascii="仿宋_GB2312" w:hAnsi="仿宋_GB2312" w:eastAsia="仿宋_GB2312" w:cs="仿宋_GB2312"/>
                <w:snapToGrid w:val="0"/>
                <w:kern w:val="21"/>
                <w:sz w:val="28"/>
                <w:szCs w:val="28"/>
              </w:rPr>
            </w:pPr>
          </w:p>
        </w:tc>
        <w:tc>
          <w:tcPr>
            <w:tcW w:w="1276" w:type="dxa"/>
          </w:tcPr>
          <w:p>
            <w:pPr>
              <w:rPr>
                <w:rFonts w:ascii="仿宋_GB2312" w:hAnsi="仿宋_GB2312" w:eastAsia="仿宋_GB2312" w:cs="仿宋_GB2312"/>
                <w:snapToGrid w:val="0"/>
                <w:kern w:val="21"/>
                <w:sz w:val="28"/>
                <w:szCs w:val="28"/>
              </w:rPr>
            </w:pPr>
          </w:p>
        </w:tc>
        <w:tc>
          <w:tcPr>
            <w:tcW w:w="1418" w:type="dxa"/>
          </w:tcPr>
          <w:p>
            <w:pPr>
              <w:rPr>
                <w:rFonts w:ascii="仿宋_GB2312" w:hAnsi="仿宋_GB2312" w:eastAsia="仿宋_GB2312" w:cs="仿宋_GB2312"/>
                <w:snapToGrid w:val="0"/>
                <w:kern w:val="21"/>
                <w:sz w:val="28"/>
                <w:szCs w:val="28"/>
              </w:rPr>
            </w:pPr>
          </w:p>
        </w:tc>
        <w:tc>
          <w:tcPr>
            <w:tcW w:w="1417" w:type="dxa"/>
          </w:tcPr>
          <w:p>
            <w:pPr>
              <w:rPr>
                <w:rFonts w:ascii="仿宋_GB2312" w:hAnsi="仿宋_GB2312" w:eastAsia="仿宋_GB2312" w:cs="仿宋_GB2312"/>
                <w:snapToGrid w:val="0"/>
                <w:kern w:val="21"/>
                <w:sz w:val="28"/>
                <w:szCs w:val="28"/>
              </w:rPr>
            </w:pPr>
          </w:p>
        </w:tc>
        <w:tc>
          <w:tcPr>
            <w:tcW w:w="1418" w:type="dxa"/>
          </w:tcPr>
          <w:p>
            <w:pPr>
              <w:rPr>
                <w:rFonts w:ascii="仿宋_GB2312" w:hAnsi="仿宋_GB2312" w:eastAsia="仿宋_GB2312" w:cs="仿宋_GB2312"/>
                <w:snapToGrid w:val="0"/>
                <w:kern w:val="2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tcPr>
          <w:p>
            <w:pPr>
              <w:rPr>
                <w:rFonts w:ascii="仿宋_GB2312" w:hAnsi="仿宋_GB2312" w:eastAsia="仿宋_GB2312" w:cs="仿宋_GB2312"/>
                <w:snapToGrid w:val="0"/>
                <w:kern w:val="21"/>
                <w:sz w:val="28"/>
                <w:szCs w:val="28"/>
              </w:rPr>
            </w:pPr>
          </w:p>
        </w:tc>
        <w:tc>
          <w:tcPr>
            <w:tcW w:w="1417" w:type="dxa"/>
          </w:tcPr>
          <w:p>
            <w:pPr>
              <w:rPr>
                <w:rFonts w:ascii="仿宋_GB2312" w:hAnsi="仿宋_GB2312" w:eastAsia="仿宋_GB2312" w:cs="仿宋_GB2312"/>
                <w:snapToGrid w:val="0"/>
                <w:kern w:val="21"/>
                <w:sz w:val="28"/>
                <w:szCs w:val="28"/>
              </w:rPr>
            </w:pPr>
          </w:p>
        </w:tc>
        <w:tc>
          <w:tcPr>
            <w:tcW w:w="1418" w:type="dxa"/>
          </w:tcPr>
          <w:p>
            <w:pPr>
              <w:rPr>
                <w:rFonts w:ascii="仿宋_GB2312" w:hAnsi="仿宋_GB2312" w:eastAsia="仿宋_GB2312" w:cs="仿宋_GB2312"/>
                <w:snapToGrid w:val="0"/>
                <w:kern w:val="21"/>
                <w:sz w:val="28"/>
                <w:szCs w:val="28"/>
              </w:rPr>
            </w:pPr>
          </w:p>
        </w:tc>
        <w:tc>
          <w:tcPr>
            <w:tcW w:w="1276" w:type="dxa"/>
          </w:tcPr>
          <w:p>
            <w:pPr>
              <w:rPr>
                <w:rFonts w:ascii="仿宋_GB2312" w:hAnsi="仿宋_GB2312" w:eastAsia="仿宋_GB2312" w:cs="仿宋_GB2312"/>
                <w:snapToGrid w:val="0"/>
                <w:kern w:val="21"/>
                <w:sz w:val="28"/>
                <w:szCs w:val="28"/>
              </w:rPr>
            </w:pPr>
          </w:p>
        </w:tc>
        <w:tc>
          <w:tcPr>
            <w:tcW w:w="1417" w:type="dxa"/>
          </w:tcPr>
          <w:p>
            <w:pPr>
              <w:rPr>
                <w:rFonts w:ascii="仿宋_GB2312" w:hAnsi="仿宋_GB2312" w:eastAsia="仿宋_GB2312" w:cs="仿宋_GB2312"/>
                <w:snapToGrid w:val="0"/>
                <w:kern w:val="21"/>
                <w:sz w:val="28"/>
                <w:szCs w:val="28"/>
              </w:rPr>
            </w:pPr>
          </w:p>
        </w:tc>
        <w:tc>
          <w:tcPr>
            <w:tcW w:w="1276" w:type="dxa"/>
          </w:tcPr>
          <w:p>
            <w:pPr>
              <w:rPr>
                <w:rFonts w:ascii="仿宋_GB2312" w:hAnsi="仿宋_GB2312" w:eastAsia="仿宋_GB2312" w:cs="仿宋_GB2312"/>
                <w:snapToGrid w:val="0"/>
                <w:kern w:val="21"/>
                <w:sz w:val="28"/>
                <w:szCs w:val="28"/>
              </w:rPr>
            </w:pPr>
          </w:p>
        </w:tc>
        <w:tc>
          <w:tcPr>
            <w:tcW w:w="1417" w:type="dxa"/>
          </w:tcPr>
          <w:p>
            <w:pPr>
              <w:rPr>
                <w:rFonts w:ascii="仿宋_GB2312" w:hAnsi="仿宋_GB2312" w:eastAsia="仿宋_GB2312" w:cs="仿宋_GB2312"/>
                <w:snapToGrid w:val="0"/>
                <w:kern w:val="21"/>
                <w:sz w:val="28"/>
                <w:szCs w:val="28"/>
              </w:rPr>
            </w:pPr>
          </w:p>
        </w:tc>
        <w:tc>
          <w:tcPr>
            <w:tcW w:w="1276" w:type="dxa"/>
          </w:tcPr>
          <w:p>
            <w:pPr>
              <w:rPr>
                <w:rFonts w:ascii="仿宋_GB2312" w:hAnsi="仿宋_GB2312" w:eastAsia="仿宋_GB2312" w:cs="仿宋_GB2312"/>
                <w:snapToGrid w:val="0"/>
                <w:kern w:val="21"/>
                <w:sz w:val="28"/>
                <w:szCs w:val="28"/>
              </w:rPr>
            </w:pPr>
          </w:p>
        </w:tc>
        <w:tc>
          <w:tcPr>
            <w:tcW w:w="1418" w:type="dxa"/>
          </w:tcPr>
          <w:p>
            <w:pPr>
              <w:rPr>
                <w:rFonts w:ascii="仿宋_GB2312" w:hAnsi="仿宋_GB2312" w:eastAsia="仿宋_GB2312" w:cs="仿宋_GB2312"/>
                <w:snapToGrid w:val="0"/>
                <w:kern w:val="21"/>
                <w:sz w:val="28"/>
                <w:szCs w:val="28"/>
              </w:rPr>
            </w:pPr>
          </w:p>
        </w:tc>
        <w:tc>
          <w:tcPr>
            <w:tcW w:w="1417" w:type="dxa"/>
          </w:tcPr>
          <w:p>
            <w:pPr>
              <w:rPr>
                <w:rFonts w:ascii="仿宋_GB2312" w:hAnsi="仿宋_GB2312" w:eastAsia="仿宋_GB2312" w:cs="仿宋_GB2312"/>
                <w:snapToGrid w:val="0"/>
                <w:kern w:val="21"/>
                <w:sz w:val="28"/>
                <w:szCs w:val="28"/>
              </w:rPr>
            </w:pPr>
          </w:p>
        </w:tc>
        <w:tc>
          <w:tcPr>
            <w:tcW w:w="1418" w:type="dxa"/>
          </w:tcPr>
          <w:p>
            <w:pPr>
              <w:rPr>
                <w:rFonts w:ascii="仿宋_GB2312" w:hAnsi="仿宋_GB2312" w:eastAsia="仿宋_GB2312" w:cs="仿宋_GB2312"/>
                <w:snapToGrid w:val="0"/>
                <w:kern w:val="2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tcPr>
          <w:p>
            <w:pPr>
              <w:rPr>
                <w:rFonts w:ascii="仿宋_GB2312" w:hAnsi="仿宋_GB2312" w:eastAsia="仿宋_GB2312" w:cs="仿宋_GB2312"/>
                <w:snapToGrid w:val="0"/>
                <w:kern w:val="21"/>
                <w:sz w:val="28"/>
                <w:szCs w:val="28"/>
              </w:rPr>
            </w:pPr>
          </w:p>
        </w:tc>
        <w:tc>
          <w:tcPr>
            <w:tcW w:w="1417" w:type="dxa"/>
          </w:tcPr>
          <w:p>
            <w:pPr>
              <w:rPr>
                <w:rFonts w:ascii="仿宋_GB2312" w:hAnsi="仿宋_GB2312" w:eastAsia="仿宋_GB2312" w:cs="仿宋_GB2312"/>
                <w:snapToGrid w:val="0"/>
                <w:kern w:val="21"/>
                <w:sz w:val="28"/>
                <w:szCs w:val="28"/>
              </w:rPr>
            </w:pPr>
          </w:p>
        </w:tc>
        <w:tc>
          <w:tcPr>
            <w:tcW w:w="1418" w:type="dxa"/>
          </w:tcPr>
          <w:p>
            <w:pPr>
              <w:rPr>
                <w:rFonts w:ascii="仿宋_GB2312" w:hAnsi="仿宋_GB2312" w:eastAsia="仿宋_GB2312" w:cs="仿宋_GB2312"/>
                <w:snapToGrid w:val="0"/>
                <w:kern w:val="21"/>
                <w:sz w:val="28"/>
                <w:szCs w:val="28"/>
              </w:rPr>
            </w:pPr>
          </w:p>
        </w:tc>
        <w:tc>
          <w:tcPr>
            <w:tcW w:w="1276" w:type="dxa"/>
          </w:tcPr>
          <w:p>
            <w:pPr>
              <w:rPr>
                <w:rFonts w:ascii="仿宋_GB2312" w:hAnsi="仿宋_GB2312" w:eastAsia="仿宋_GB2312" w:cs="仿宋_GB2312"/>
                <w:snapToGrid w:val="0"/>
                <w:kern w:val="21"/>
                <w:sz w:val="28"/>
                <w:szCs w:val="28"/>
              </w:rPr>
            </w:pPr>
          </w:p>
        </w:tc>
        <w:tc>
          <w:tcPr>
            <w:tcW w:w="1417" w:type="dxa"/>
          </w:tcPr>
          <w:p>
            <w:pPr>
              <w:rPr>
                <w:rFonts w:ascii="仿宋_GB2312" w:hAnsi="仿宋_GB2312" w:eastAsia="仿宋_GB2312" w:cs="仿宋_GB2312"/>
                <w:snapToGrid w:val="0"/>
                <w:kern w:val="21"/>
                <w:sz w:val="28"/>
                <w:szCs w:val="28"/>
              </w:rPr>
            </w:pPr>
          </w:p>
        </w:tc>
        <w:tc>
          <w:tcPr>
            <w:tcW w:w="1276" w:type="dxa"/>
          </w:tcPr>
          <w:p>
            <w:pPr>
              <w:rPr>
                <w:rFonts w:ascii="仿宋_GB2312" w:hAnsi="仿宋_GB2312" w:eastAsia="仿宋_GB2312" w:cs="仿宋_GB2312"/>
                <w:snapToGrid w:val="0"/>
                <w:kern w:val="21"/>
                <w:sz w:val="28"/>
                <w:szCs w:val="28"/>
              </w:rPr>
            </w:pPr>
          </w:p>
        </w:tc>
        <w:tc>
          <w:tcPr>
            <w:tcW w:w="1417" w:type="dxa"/>
          </w:tcPr>
          <w:p>
            <w:pPr>
              <w:rPr>
                <w:rFonts w:ascii="仿宋_GB2312" w:hAnsi="仿宋_GB2312" w:eastAsia="仿宋_GB2312" w:cs="仿宋_GB2312"/>
                <w:snapToGrid w:val="0"/>
                <w:kern w:val="21"/>
                <w:sz w:val="28"/>
                <w:szCs w:val="28"/>
              </w:rPr>
            </w:pPr>
          </w:p>
        </w:tc>
        <w:tc>
          <w:tcPr>
            <w:tcW w:w="1276" w:type="dxa"/>
          </w:tcPr>
          <w:p>
            <w:pPr>
              <w:rPr>
                <w:rFonts w:ascii="仿宋_GB2312" w:hAnsi="仿宋_GB2312" w:eastAsia="仿宋_GB2312" w:cs="仿宋_GB2312"/>
                <w:snapToGrid w:val="0"/>
                <w:kern w:val="21"/>
                <w:sz w:val="28"/>
                <w:szCs w:val="28"/>
              </w:rPr>
            </w:pPr>
          </w:p>
        </w:tc>
        <w:tc>
          <w:tcPr>
            <w:tcW w:w="1418" w:type="dxa"/>
          </w:tcPr>
          <w:p>
            <w:pPr>
              <w:rPr>
                <w:rFonts w:ascii="仿宋_GB2312" w:hAnsi="仿宋_GB2312" w:eastAsia="仿宋_GB2312" w:cs="仿宋_GB2312"/>
                <w:snapToGrid w:val="0"/>
                <w:kern w:val="21"/>
                <w:sz w:val="28"/>
                <w:szCs w:val="28"/>
              </w:rPr>
            </w:pPr>
          </w:p>
        </w:tc>
        <w:tc>
          <w:tcPr>
            <w:tcW w:w="1417" w:type="dxa"/>
          </w:tcPr>
          <w:p>
            <w:pPr>
              <w:rPr>
                <w:rFonts w:ascii="仿宋_GB2312" w:hAnsi="仿宋_GB2312" w:eastAsia="仿宋_GB2312" w:cs="仿宋_GB2312"/>
                <w:snapToGrid w:val="0"/>
                <w:kern w:val="21"/>
                <w:sz w:val="28"/>
                <w:szCs w:val="28"/>
              </w:rPr>
            </w:pPr>
          </w:p>
        </w:tc>
        <w:tc>
          <w:tcPr>
            <w:tcW w:w="1418" w:type="dxa"/>
          </w:tcPr>
          <w:p>
            <w:pPr>
              <w:rPr>
                <w:rFonts w:ascii="仿宋_GB2312" w:hAnsi="仿宋_GB2312" w:eastAsia="仿宋_GB2312" w:cs="仿宋_GB2312"/>
                <w:snapToGrid w:val="0"/>
                <w:kern w:val="2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tcPr>
          <w:p>
            <w:pPr>
              <w:rPr>
                <w:rFonts w:ascii="仿宋_GB2312" w:hAnsi="仿宋_GB2312" w:eastAsia="仿宋_GB2312" w:cs="仿宋_GB2312"/>
                <w:snapToGrid w:val="0"/>
                <w:kern w:val="21"/>
                <w:sz w:val="28"/>
                <w:szCs w:val="28"/>
              </w:rPr>
            </w:pPr>
            <w:r>
              <w:rPr>
                <w:rFonts w:hint="eastAsia" w:ascii="仿宋_GB2312" w:hAnsi="仿宋_GB2312" w:eastAsia="仿宋_GB2312" w:cs="仿宋_GB2312"/>
                <w:snapToGrid w:val="0"/>
                <w:kern w:val="21"/>
                <w:sz w:val="28"/>
                <w:szCs w:val="28"/>
              </w:rPr>
              <w:t>合计</w:t>
            </w:r>
          </w:p>
        </w:tc>
        <w:tc>
          <w:tcPr>
            <w:tcW w:w="1417" w:type="dxa"/>
          </w:tcPr>
          <w:p>
            <w:pPr>
              <w:rPr>
                <w:rFonts w:ascii="仿宋_GB2312" w:hAnsi="仿宋_GB2312" w:eastAsia="仿宋_GB2312" w:cs="仿宋_GB2312"/>
                <w:snapToGrid w:val="0"/>
                <w:kern w:val="21"/>
                <w:sz w:val="28"/>
                <w:szCs w:val="28"/>
              </w:rPr>
            </w:pPr>
          </w:p>
        </w:tc>
        <w:tc>
          <w:tcPr>
            <w:tcW w:w="1418" w:type="dxa"/>
          </w:tcPr>
          <w:p>
            <w:pPr>
              <w:rPr>
                <w:rFonts w:ascii="仿宋_GB2312" w:hAnsi="仿宋_GB2312" w:eastAsia="仿宋_GB2312" w:cs="仿宋_GB2312"/>
                <w:snapToGrid w:val="0"/>
                <w:kern w:val="21"/>
                <w:sz w:val="28"/>
                <w:szCs w:val="28"/>
              </w:rPr>
            </w:pPr>
          </w:p>
        </w:tc>
        <w:tc>
          <w:tcPr>
            <w:tcW w:w="1276" w:type="dxa"/>
          </w:tcPr>
          <w:p>
            <w:pPr>
              <w:rPr>
                <w:rFonts w:ascii="仿宋_GB2312" w:hAnsi="仿宋_GB2312" w:eastAsia="仿宋_GB2312" w:cs="仿宋_GB2312"/>
                <w:snapToGrid w:val="0"/>
                <w:kern w:val="21"/>
                <w:sz w:val="28"/>
                <w:szCs w:val="28"/>
              </w:rPr>
            </w:pPr>
          </w:p>
        </w:tc>
        <w:tc>
          <w:tcPr>
            <w:tcW w:w="1417" w:type="dxa"/>
          </w:tcPr>
          <w:p>
            <w:pPr>
              <w:rPr>
                <w:rFonts w:ascii="仿宋_GB2312" w:hAnsi="仿宋_GB2312" w:eastAsia="仿宋_GB2312" w:cs="仿宋_GB2312"/>
                <w:snapToGrid w:val="0"/>
                <w:kern w:val="21"/>
                <w:sz w:val="28"/>
                <w:szCs w:val="28"/>
              </w:rPr>
            </w:pPr>
          </w:p>
        </w:tc>
        <w:tc>
          <w:tcPr>
            <w:tcW w:w="1276" w:type="dxa"/>
          </w:tcPr>
          <w:p>
            <w:pPr>
              <w:rPr>
                <w:rFonts w:ascii="仿宋_GB2312" w:hAnsi="仿宋_GB2312" w:eastAsia="仿宋_GB2312" w:cs="仿宋_GB2312"/>
                <w:snapToGrid w:val="0"/>
                <w:kern w:val="21"/>
                <w:sz w:val="28"/>
                <w:szCs w:val="28"/>
              </w:rPr>
            </w:pPr>
          </w:p>
        </w:tc>
        <w:tc>
          <w:tcPr>
            <w:tcW w:w="1417" w:type="dxa"/>
          </w:tcPr>
          <w:p>
            <w:pPr>
              <w:rPr>
                <w:rFonts w:ascii="仿宋_GB2312" w:hAnsi="仿宋_GB2312" w:eastAsia="仿宋_GB2312" w:cs="仿宋_GB2312"/>
                <w:snapToGrid w:val="0"/>
                <w:kern w:val="21"/>
                <w:sz w:val="28"/>
                <w:szCs w:val="28"/>
              </w:rPr>
            </w:pPr>
          </w:p>
        </w:tc>
        <w:tc>
          <w:tcPr>
            <w:tcW w:w="1276" w:type="dxa"/>
          </w:tcPr>
          <w:p>
            <w:pPr>
              <w:rPr>
                <w:rFonts w:ascii="仿宋_GB2312" w:hAnsi="仿宋_GB2312" w:eastAsia="仿宋_GB2312" w:cs="仿宋_GB2312"/>
                <w:snapToGrid w:val="0"/>
                <w:kern w:val="21"/>
                <w:sz w:val="28"/>
                <w:szCs w:val="28"/>
              </w:rPr>
            </w:pPr>
          </w:p>
        </w:tc>
        <w:tc>
          <w:tcPr>
            <w:tcW w:w="1418" w:type="dxa"/>
          </w:tcPr>
          <w:p>
            <w:pPr>
              <w:rPr>
                <w:rFonts w:ascii="仿宋_GB2312" w:hAnsi="仿宋_GB2312" w:eastAsia="仿宋_GB2312" w:cs="仿宋_GB2312"/>
                <w:snapToGrid w:val="0"/>
                <w:kern w:val="21"/>
                <w:sz w:val="28"/>
                <w:szCs w:val="28"/>
              </w:rPr>
            </w:pPr>
          </w:p>
        </w:tc>
        <w:tc>
          <w:tcPr>
            <w:tcW w:w="1417" w:type="dxa"/>
          </w:tcPr>
          <w:p>
            <w:pPr>
              <w:rPr>
                <w:rFonts w:ascii="仿宋_GB2312" w:hAnsi="仿宋_GB2312" w:eastAsia="仿宋_GB2312" w:cs="仿宋_GB2312"/>
                <w:snapToGrid w:val="0"/>
                <w:kern w:val="21"/>
                <w:sz w:val="28"/>
                <w:szCs w:val="28"/>
              </w:rPr>
            </w:pPr>
          </w:p>
        </w:tc>
        <w:tc>
          <w:tcPr>
            <w:tcW w:w="1418" w:type="dxa"/>
          </w:tcPr>
          <w:p>
            <w:pPr>
              <w:rPr>
                <w:rFonts w:ascii="仿宋_GB2312" w:hAnsi="仿宋_GB2312" w:eastAsia="仿宋_GB2312" w:cs="仿宋_GB2312"/>
                <w:snapToGrid w:val="0"/>
                <w:kern w:val="21"/>
                <w:sz w:val="28"/>
                <w:szCs w:val="28"/>
              </w:rPr>
            </w:pPr>
          </w:p>
        </w:tc>
      </w:tr>
    </w:tbl>
    <w:p>
      <w:pPr>
        <w:rPr>
          <w:rFonts w:ascii="仿宋_GB2312" w:hAnsi="仿宋_GB2312" w:eastAsia="仿宋_GB2312" w:cs="仿宋_GB2312"/>
          <w:snapToGrid w:val="0"/>
          <w:kern w:val="21"/>
          <w:sz w:val="32"/>
          <w:szCs w:val="32"/>
        </w:rPr>
      </w:pPr>
    </w:p>
    <w:p>
      <w:pPr>
        <w:rPr>
          <w:rFonts w:ascii="Times New Roman" w:hAnsi="Times New Roman" w:eastAsia="黑体" w:cs="Times New Roman"/>
          <w:snapToGrid w:val="0"/>
          <w:kern w:val="21"/>
          <w:sz w:val="32"/>
          <w:szCs w:val="32"/>
        </w:rPr>
      </w:pPr>
      <w:r>
        <w:rPr>
          <w:rFonts w:hint="eastAsia" w:ascii="Times New Roman" w:hAnsi="Times New Roman" w:eastAsia="黑体" w:cs="Times New Roman"/>
          <w:snapToGrid w:val="0"/>
          <w:kern w:val="21"/>
          <w:sz w:val="32"/>
          <w:szCs w:val="32"/>
        </w:rPr>
        <w:t xml:space="preserve">附件4  </w:t>
      </w:r>
    </w:p>
    <w:p>
      <w:pPr>
        <w:ind w:firstLine="5600" w:firstLineChars="1750"/>
        <w:rPr>
          <w:rFonts w:ascii="Times New Roman" w:hAnsi="Times New Roman" w:eastAsia="黑体" w:cs="Times New Roman"/>
          <w:snapToGrid w:val="0"/>
          <w:kern w:val="21"/>
          <w:sz w:val="32"/>
          <w:szCs w:val="32"/>
        </w:rPr>
      </w:pPr>
      <w:r>
        <w:rPr>
          <w:rFonts w:hint="eastAsia" w:ascii="Times New Roman" w:hAnsi="Times New Roman" w:eastAsia="黑体" w:cs="Times New Roman"/>
          <w:snapToGrid w:val="0"/>
          <w:kern w:val="21"/>
          <w:sz w:val="32"/>
          <w:szCs w:val="32"/>
        </w:rPr>
        <w:t>未登记联合收割机汇总表</w:t>
      </w:r>
    </w:p>
    <w:p>
      <w:pPr>
        <w:rPr>
          <w:rFonts w:ascii="Times New Roman" w:hAnsi="Times New Roman" w:eastAsia="黑体" w:cs="Times New Roman"/>
          <w:snapToGrid w:val="0"/>
          <w:kern w:val="21"/>
          <w:sz w:val="32"/>
          <w:szCs w:val="32"/>
        </w:rPr>
      </w:pPr>
      <w:r>
        <w:rPr>
          <w:rFonts w:hint="eastAsia" w:ascii="Times New Roman" w:hAnsi="Times New Roman" w:eastAsia="黑体" w:cs="Times New Roman"/>
          <w:b/>
          <w:snapToGrid w:val="0"/>
          <w:kern w:val="21"/>
          <w:sz w:val="24"/>
        </w:rPr>
        <w:t>填报负责人：                  联系电话：</w:t>
      </w:r>
      <w:r>
        <w:rPr>
          <w:rFonts w:hint="eastAsia" w:ascii="Times New Roman" w:hAnsi="Times New Roman" w:eastAsia="黑体" w:cs="Times New Roman"/>
          <w:snapToGrid w:val="0"/>
          <w:kern w:val="21"/>
          <w:sz w:val="24"/>
        </w:rPr>
        <w:t>单位：台</w:t>
      </w:r>
    </w:p>
    <w:tbl>
      <w:tblPr>
        <w:tblStyle w:val="6"/>
        <w:tblW w:w="15027"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4"/>
        <w:gridCol w:w="2977"/>
        <w:gridCol w:w="2835"/>
        <w:gridCol w:w="2268"/>
        <w:gridCol w:w="3402"/>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vMerge w:val="restart"/>
            <w:vAlign w:val="center"/>
          </w:tcPr>
          <w:p>
            <w:pPr>
              <w:jc w:val="center"/>
              <w:rPr>
                <w:rFonts w:ascii="仿宋_GB2312" w:hAnsi="仿宋_GB2312" w:eastAsia="仿宋_GB2312" w:cs="仿宋_GB2312"/>
                <w:snapToGrid w:val="0"/>
                <w:kern w:val="21"/>
                <w:sz w:val="24"/>
              </w:rPr>
            </w:pPr>
            <w:r>
              <w:rPr>
                <w:rFonts w:hint="eastAsia" w:ascii="仿宋_GB2312" w:hAnsi="仿宋_GB2312" w:eastAsia="仿宋_GB2312" w:cs="仿宋_GB2312"/>
                <w:snapToGrid w:val="0"/>
                <w:kern w:val="21"/>
                <w:sz w:val="24"/>
              </w:rPr>
              <w:t>单位名称</w:t>
            </w:r>
          </w:p>
        </w:tc>
        <w:tc>
          <w:tcPr>
            <w:tcW w:w="5812" w:type="dxa"/>
            <w:gridSpan w:val="2"/>
            <w:vAlign w:val="center"/>
          </w:tcPr>
          <w:p>
            <w:pPr>
              <w:jc w:val="center"/>
              <w:rPr>
                <w:rFonts w:ascii="仿宋_GB2312" w:hAnsi="仿宋_GB2312" w:eastAsia="仿宋_GB2312" w:cs="仿宋_GB2312"/>
                <w:snapToGrid w:val="0"/>
                <w:kern w:val="21"/>
                <w:sz w:val="24"/>
              </w:rPr>
            </w:pPr>
            <w:r>
              <w:rPr>
                <w:rFonts w:hint="eastAsia" w:ascii="仿宋_GB2312" w:hAnsi="仿宋_GB2312" w:eastAsia="仿宋_GB2312" w:cs="仿宋_GB2312"/>
                <w:snapToGrid w:val="0"/>
                <w:kern w:val="21"/>
                <w:sz w:val="24"/>
              </w:rPr>
              <w:t>轮式联合收割机数量</w:t>
            </w:r>
          </w:p>
        </w:tc>
        <w:tc>
          <w:tcPr>
            <w:tcW w:w="5670" w:type="dxa"/>
            <w:gridSpan w:val="2"/>
            <w:vAlign w:val="center"/>
          </w:tcPr>
          <w:p>
            <w:pPr>
              <w:jc w:val="center"/>
              <w:rPr>
                <w:rFonts w:ascii="仿宋_GB2312" w:hAnsi="仿宋_GB2312" w:eastAsia="仿宋_GB2312" w:cs="仿宋_GB2312"/>
                <w:snapToGrid w:val="0"/>
                <w:kern w:val="21"/>
                <w:sz w:val="24"/>
              </w:rPr>
            </w:pPr>
            <w:r>
              <w:rPr>
                <w:rFonts w:hint="eastAsia" w:ascii="仿宋_GB2312" w:hAnsi="仿宋_GB2312" w:eastAsia="仿宋_GB2312" w:cs="仿宋_GB2312"/>
                <w:snapToGrid w:val="0"/>
                <w:kern w:val="21"/>
                <w:sz w:val="24"/>
              </w:rPr>
              <w:t>履带式联合收割机数量</w:t>
            </w:r>
          </w:p>
        </w:tc>
        <w:tc>
          <w:tcPr>
            <w:tcW w:w="1701" w:type="dxa"/>
            <w:vMerge w:val="restart"/>
            <w:vAlign w:val="center"/>
          </w:tcPr>
          <w:p>
            <w:pPr>
              <w:jc w:val="center"/>
              <w:rPr>
                <w:rFonts w:ascii="仿宋_GB2312" w:hAnsi="仿宋_GB2312" w:eastAsia="仿宋_GB2312" w:cs="仿宋_GB2312"/>
                <w:snapToGrid w:val="0"/>
                <w:kern w:val="21"/>
                <w:sz w:val="24"/>
              </w:rPr>
            </w:pPr>
            <w:r>
              <w:rPr>
                <w:rFonts w:hint="eastAsia" w:ascii="仿宋_GB2312" w:hAnsi="仿宋_GB2312" w:eastAsia="仿宋_GB2312" w:cs="仿宋_GB2312"/>
                <w:snapToGrid w:val="0"/>
                <w:kern w:val="21"/>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vMerge w:val="continue"/>
          </w:tcPr>
          <w:p>
            <w:pPr>
              <w:rPr>
                <w:rFonts w:ascii="仿宋_GB2312" w:hAnsi="仿宋_GB2312" w:eastAsia="仿宋_GB2312" w:cs="仿宋_GB2312"/>
                <w:snapToGrid w:val="0"/>
                <w:kern w:val="21"/>
                <w:sz w:val="24"/>
              </w:rPr>
            </w:pPr>
          </w:p>
        </w:tc>
        <w:tc>
          <w:tcPr>
            <w:tcW w:w="2977" w:type="dxa"/>
          </w:tcPr>
          <w:p>
            <w:pPr>
              <w:jc w:val="center"/>
              <w:rPr>
                <w:rFonts w:ascii="仿宋_GB2312" w:hAnsi="仿宋_GB2312" w:eastAsia="仿宋_GB2312" w:cs="仿宋_GB2312"/>
                <w:snapToGrid w:val="0"/>
                <w:kern w:val="21"/>
                <w:sz w:val="24"/>
              </w:rPr>
            </w:pPr>
            <w:r>
              <w:rPr>
                <w:rFonts w:hint="eastAsia" w:ascii="仿宋_GB2312" w:hAnsi="仿宋_GB2312" w:eastAsia="仿宋_GB2312" w:cs="仿宋_GB2312"/>
                <w:snapToGrid w:val="0"/>
                <w:kern w:val="21"/>
                <w:sz w:val="24"/>
              </w:rPr>
              <w:t>有发票、合格证数量</w:t>
            </w:r>
          </w:p>
        </w:tc>
        <w:tc>
          <w:tcPr>
            <w:tcW w:w="2835" w:type="dxa"/>
          </w:tcPr>
          <w:p>
            <w:pPr>
              <w:jc w:val="center"/>
              <w:rPr>
                <w:rFonts w:ascii="仿宋_GB2312" w:hAnsi="仿宋_GB2312" w:eastAsia="仿宋_GB2312" w:cs="仿宋_GB2312"/>
                <w:b/>
                <w:snapToGrid w:val="0"/>
                <w:kern w:val="21"/>
                <w:sz w:val="24"/>
              </w:rPr>
            </w:pPr>
            <w:r>
              <w:rPr>
                <w:rFonts w:hint="eastAsia" w:ascii="仿宋_GB2312" w:hAnsi="仿宋_GB2312" w:eastAsia="仿宋_GB2312" w:cs="仿宋_GB2312"/>
                <w:bCs/>
                <w:snapToGrid w:val="0"/>
                <w:kern w:val="21"/>
                <w:sz w:val="24"/>
              </w:rPr>
              <w:t>发票、合格证缺失数量</w:t>
            </w:r>
          </w:p>
        </w:tc>
        <w:tc>
          <w:tcPr>
            <w:tcW w:w="2268" w:type="dxa"/>
          </w:tcPr>
          <w:p>
            <w:pPr>
              <w:jc w:val="center"/>
              <w:rPr>
                <w:rFonts w:ascii="仿宋_GB2312" w:hAnsi="仿宋_GB2312" w:eastAsia="仿宋_GB2312" w:cs="仿宋_GB2312"/>
                <w:snapToGrid w:val="0"/>
                <w:kern w:val="21"/>
                <w:sz w:val="24"/>
              </w:rPr>
            </w:pPr>
            <w:r>
              <w:rPr>
                <w:rFonts w:hint="eastAsia" w:ascii="仿宋_GB2312" w:hAnsi="仿宋_GB2312" w:eastAsia="仿宋_GB2312" w:cs="仿宋_GB2312"/>
                <w:snapToGrid w:val="0"/>
                <w:kern w:val="21"/>
                <w:sz w:val="24"/>
              </w:rPr>
              <w:t>有发票、合格证数量</w:t>
            </w:r>
          </w:p>
        </w:tc>
        <w:tc>
          <w:tcPr>
            <w:tcW w:w="3402" w:type="dxa"/>
          </w:tcPr>
          <w:p>
            <w:pPr>
              <w:jc w:val="center"/>
              <w:rPr>
                <w:rFonts w:ascii="仿宋_GB2312" w:hAnsi="仿宋_GB2312" w:eastAsia="仿宋_GB2312" w:cs="仿宋_GB2312"/>
                <w:snapToGrid w:val="0"/>
                <w:kern w:val="21"/>
                <w:sz w:val="24"/>
              </w:rPr>
            </w:pPr>
            <w:r>
              <w:rPr>
                <w:rFonts w:hint="eastAsia" w:ascii="仿宋_GB2312" w:hAnsi="仿宋_GB2312" w:eastAsia="仿宋_GB2312" w:cs="仿宋_GB2312"/>
                <w:snapToGrid w:val="0"/>
                <w:kern w:val="21"/>
                <w:sz w:val="24"/>
              </w:rPr>
              <w:t>发票、合格证缺失数量</w:t>
            </w:r>
          </w:p>
        </w:tc>
        <w:tc>
          <w:tcPr>
            <w:tcW w:w="1701" w:type="dxa"/>
            <w:vMerge w:val="continue"/>
          </w:tcPr>
          <w:p>
            <w:pPr>
              <w:rPr>
                <w:rFonts w:ascii="仿宋_GB2312" w:hAnsi="仿宋_GB2312" w:eastAsia="仿宋_GB2312" w:cs="仿宋_GB2312"/>
                <w:snapToGrid w:val="0"/>
                <w:kern w:val="2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tcPr>
          <w:p>
            <w:pPr>
              <w:rPr>
                <w:rFonts w:ascii="仿宋_GB2312" w:hAnsi="仿宋_GB2312" w:eastAsia="仿宋_GB2312" w:cs="仿宋_GB2312"/>
                <w:snapToGrid w:val="0"/>
                <w:kern w:val="21"/>
                <w:sz w:val="28"/>
                <w:szCs w:val="28"/>
              </w:rPr>
            </w:pPr>
          </w:p>
        </w:tc>
        <w:tc>
          <w:tcPr>
            <w:tcW w:w="2977" w:type="dxa"/>
          </w:tcPr>
          <w:p>
            <w:pPr>
              <w:rPr>
                <w:rFonts w:ascii="仿宋_GB2312" w:hAnsi="仿宋_GB2312" w:eastAsia="仿宋_GB2312" w:cs="仿宋_GB2312"/>
                <w:snapToGrid w:val="0"/>
                <w:kern w:val="21"/>
                <w:sz w:val="28"/>
                <w:szCs w:val="28"/>
              </w:rPr>
            </w:pPr>
          </w:p>
        </w:tc>
        <w:tc>
          <w:tcPr>
            <w:tcW w:w="2835" w:type="dxa"/>
          </w:tcPr>
          <w:p>
            <w:pPr>
              <w:rPr>
                <w:rFonts w:ascii="仿宋_GB2312" w:hAnsi="仿宋_GB2312" w:eastAsia="仿宋_GB2312" w:cs="仿宋_GB2312"/>
                <w:snapToGrid w:val="0"/>
                <w:kern w:val="21"/>
                <w:sz w:val="28"/>
                <w:szCs w:val="28"/>
              </w:rPr>
            </w:pPr>
          </w:p>
        </w:tc>
        <w:tc>
          <w:tcPr>
            <w:tcW w:w="2268" w:type="dxa"/>
          </w:tcPr>
          <w:p>
            <w:pPr>
              <w:rPr>
                <w:rFonts w:ascii="仿宋_GB2312" w:hAnsi="仿宋_GB2312" w:eastAsia="仿宋_GB2312" w:cs="仿宋_GB2312"/>
                <w:snapToGrid w:val="0"/>
                <w:kern w:val="21"/>
                <w:sz w:val="28"/>
                <w:szCs w:val="28"/>
              </w:rPr>
            </w:pPr>
          </w:p>
        </w:tc>
        <w:tc>
          <w:tcPr>
            <w:tcW w:w="3402" w:type="dxa"/>
          </w:tcPr>
          <w:p>
            <w:pPr>
              <w:rPr>
                <w:rFonts w:ascii="仿宋_GB2312" w:hAnsi="仿宋_GB2312" w:eastAsia="仿宋_GB2312" w:cs="仿宋_GB2312"/>
                <w:snapToGrid w:val="0"/>
                <w:kern w:val="21"/>
                <w:sz w:val="28"/>
                <w:szCs w:val="28"/>
              </w:rPr>
            </w:pPr>
          </w:p>
        </w:tc>
        <w:tc>
          <w:tcPr>
            <w:tcW w:w="1701" w:type="dxa"/>
          </w:tcPr>
          <w:p>
            <w:pPr>
              <w:rPr>
                <w:rFonts w:ascii="仿宋_GB2312" w:hAnsi="仿宋_GB2312" w:eastAsia="仿宋_GB2312" w:cs="仿宋_GB2312"/>
                <w:snapToGrid w:val="0"/>
                <w:kern w:val="2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tcPr>
          <w:p>
            <w:pPr>
              <w:rPr>
                <w:rFonts w:ascii="仿宋_GB2312" w:hAnsi="仿宋_GB2312" w:eastAsia="仿宋_GB2312" w:cs="仿宋_GB2312"/>
                <w:snapToGrid w:val="0"/>
                <w:kern w:val="21"/>
                <w:sz w:val="28"/>
                <w:szCs w:val="28"/>
              </w:rPr>
            </w:pPr>
          </w:p>
        </w:tc>
        <w:tc>
          <w:tcPr>
            <w:tcW w:w="2977" w:type="dxa"/>
          </w:tcPr>
          <w:p>
            <w:pPr>
              <w:rPr>
                <w:rFonts w:ascii="仿宋_GB2312" w:hAnsi="仿宋_GB2312" w:eastAsia="仿宋_GB2312" w:cs="仿宋_GB2312"/>
                <w:snapToGrid w:val="0"/>
                <w:kern w:val="21"/>
                <w:sz w:val="28"/>
                <w:szCs w:val="28"/>
              </w:rPr>
            </w:pPr>
          </w:p>
        </w:tc>
        <w:tc>
          <w:tcPr>
            <w:tcW w:w="2835" w:type="dxa"/>
          </w:tcPr>
          <w:p>
            <w:pPr>
              <w:rPr>
                <w:rFonts w:ascii="仿宋_GB2312" w:hAnsi="仿宋_GB2312" w:eastAsia="仿宋_GB2312" w:cs="仿宋_GB2312"/>
                <w:snapToGrid w:val="0"/>
                <w:kern w:val="21"/>
                <w:sz w:val="28"/>
                <w:szCs w:val="28"/>
              </w:rPr>
            </w:pPr>
          </w:p>
        </w:tc>
        <w:tc>
          <w:tcPr>
            <w:tcW w:w="2268" w:type="dxa"/>
          </w:tcPr>
          <w:p>
            <w:pPr>
              <w:rPr>
                <w:rFonts w:ascii="仿宋_GB2312" w:hAnsi="仿宋_GB2312" w:eastAsia="仿宋_GB2312" w:cs="仿宋_GB2312"/>
                <w:snapToGrid w:val="0"/>
                <w:kern w:val="21"/>
                <w:sz w:val="28"/>
                <w:szCs w:val="28"/>
              </w:rPr>
            </w:pPr>
          </w:p>
        </w:tc>
        <w:tc>
          <w:tcPr>
            <w:tcW w:w="3402" w:type="dxa"/>
          </w:tcPr>
          <w:p>
            <w:pPr>
              <w:rPr>
                <w:rFonts w:ascii="仿宋_GB2312" w:hAnsi="仿宋_GB2312" w:eastAsia="仿宋_GB2312" w:cs="仿宋_GB2312"/>
                <w:snapToGrid w:val="0"/>
                <w:kern w:val="21"/>
                <w:sz w:val="28"/>
                <w:szCs w:val="28"/>
              </w:rPr>
            </w:pPr>
          </w:p>
        </w:tc>
        <w:tc>
          <w:tcPr>
            <w:tcW w:w="1701" w:type="dxa"/>
          </w:tcPr>
          <w:p>
            <w:pPr>
              <w:rPr>
                <w:rFonts w:ascii="仿宋_GB2312" w:hAnsi="仿宋_GB2312" w:eastAsia="仿宋_GB2312" w:cs="仿宋_GB2312"/>
                <w:snapToGrid w:val="0"/>
                <w:kern w:val="2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tcPr>
          <w:p>
            <w:pPr>
              <w:rPr>
                <w:rFonts w:ascii="仿宋_GB2312" w:hAnsi="仿宋_GB2312" w:eastAsia="仿宋_GB2312" w:cs="仿宋_GB2312"/>
                <w:snapToGrid w:val="0"/>
                <w:kern w:val="21"/>
                <w:sz w:val="28"/>
                <w:szCs w:val="28"/>
              </w:rPr>
            </w:pPr>
          </w:p>
        </w:tc>
        <w:tc>
          <w:tcPr>
            <w:tcW w:w="2977" w:type="dxa"/>
          </w:tcPr>
          <w:p>
            <w:pPr>
              <w:rPr>
                <w:rFonts w:ascii="仿宋_GB2312" w:hAnsi="仿宋_GB2312" w:eastAsia="仿宋_GB2312" w:cs="仿宋_GB2312"/>
                <w:snapToGrid w:val="0"/>
                <w:kern w:val="21"/>
                <w:sz w:val="28"/>
                <w:szCs w:val="28"/>
              </w:rPr>
            </w:pPr>
          </w:p>
        </w:tc>
        <w:tc>
          <w:tcPr>
            <w:tcW w:w="2835" w:type="dxa"/>
          </w:tcPr>
          <w:p>
            <w:pPr>
              <w:rPr>
                <w:rFonts w:ascii="仿宋_GB2312" w:hAnsi="仿宋_GB2312" w:eastAsia="仿宋_GB2312" w:cs="仿宋_GB2312"/>
                <w:snapToGrid w:val="0"/>
                <w:kern w:val="21"/>
                <w:sz w:val="28"/>
                <w:szCs w:val="28"/>
              </w:rPr>
            </w:pPr>
          </w:p>
        </w:tc>
        <w:tc>
          <w:tcPr>
            <w:tcW w:w="2268" w:type="dxa"/>
          </w:tcPr>
          <w:p>
            <w:pPr>
              <w:rPr>
                <w:rFonts w:ascii="仿宋_GB2312" w:hAnsi="仿宋_GB2312" w:eastAsia="仿宋_GB2312" w:cs="仿宋_GB2312"/>
                <w:snapToGrid w:val="0"/>
                <w:kern w:val="21"/>
                <w:sz w:val="28"/>
                <w:szCs w:val="28"/>
              </w:rPr>
            </w:pPr>
          </w:p>
        </w:tc>
        <w:tc>
          <w:tcPr>
            <w:tcW w:w="3402" w:type="dxa"/>
          </w:tcPr>
          <w:p>
            <w:pPr>
              <w:rPr>
                <w:rFonts w:ascii="仿宋_GB2312" w:hAnsi="仿宋_GB2312" w:eastAsia="仿宋_GB2312" w:cs="仿宋_GB2312"/>
                <w:snapToGrid w:val="0"/>
                <w:kern w:val="21"/>
                <w:sz w:val="28"/>
                <w:szCs w:val="28"/>
              </w:rPr>
            </w:pPr>
          </w:p>
        </w:tc>
        <w:tc>
          <w:tcPr>
            <w:tcW w:w="1701" w:type="dxa"/>
          </w:tcPr>
          <w:p>
            <w:pPr>
              <w:rPr>
                <w:rFonts w:ascii="仿宋_GB2312" w:hAnsi="仿宋_GB2312" w:eastAsia="仿宋_GB2312" w:cs="仿宋_GB2312"/>
                <w:snapToGrid w:val="0"/>
                <w:kern w:val="2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tcPr>
          <w:p>
            <w:pPr>
              <w:rPr>
                <w:rFonts w:ascii="仿宋_GB2312" w:hAnsi="仿宋_GB2312" w:eastAsia="仿宋_GB2312" w:cs="仿宋_GB2312"/>
                <w:snapToGrid w:val="0"/>
                <w:kern w:val="21"/>
                <w:sz w:val="28"/>
                <w:szCs w:val="28"/>
              </w:rPr>
            </w:pPr>
          </w:p>
        </w:tc>
        <w:tc>
          <w:tcPr>
            <w:tcW w:w="2977" w:type="dxa"/>
          </w:tcPr>
          <w:p>
            <w:pPr>
              <w:rPr>
                <w:rFonts w:ascii="仿宋_GB2312" w:hAnsi="仿宋_GB2312" w:eastAsia="仿宋_GB2312" w:cs="仿宋_GB2312"/>
                <w:snapToGrid w:val="0"/>
                <w:kern w:val="21"/>
                <w:sz w:val="28"/>
                <w:szCs w:val="28"/>
              </w:rPr>
            </w:pPr>
          </w:p>
        </w:tc>
        <w:tc>
          <w:tcPr>
            <w:tcW w:w="2835" w:type="dxa"/>
          </w:tcPr>
          <w:p>
            <w:pPr>
              <w:rPr>
                <w:rFonts w:ascii="仿宋_GB2312" w:hAnsi="仿宋_GB2312" w:eastAsia="仿宋_GB2312" w:cs="仿宋_GB2312"/>
                <w:snapToGrid w:val="0"/>
                <w:kern w:val="21"/>
                <w:sz w:val="28"/>
                <w:szCs w:val="28"/>
              </w:rPr>
            </w:pPr>
          </w:p>
        </w:tc>
        <w:tc>
          <w:tcPr>
            <w:tcW w:w="2268" w:type="dxa"/>
          </w:tcPr>
          <w:p>
            <w:pPr>
              <w:rPr>
                <w:rFonts w:ascii="仿宋_GB2312" w:hAnsi="仿宋_GB2312" w:eastAsia="仿宋_GB2312" w:cs="仿宋_GB2312"/>
                <w:snapToGrid w:val="0"/>
                <w:kern w:val="21"/>
                <w:sz w:val="28"/>
                <w:szCs w:val="28"/>
              </w:rPr>
            </w:pPr>
          </w:p>
        </w:tc>
        <w:tc>
          <w:tcPr>
            <w:tcW w:w="3402" w:type="dxa"/>
          </w:tcPr>
          <w:p>
            <w:pPr>
              <w:rPr>
                <w:rFonts w:ascii="仿宋_GB2312" w:hAnsi="仿宋_GB2312" w:eastAsia="仿宋_GB2312" w:cs="仿宋_GB2312"/>
                <w:snapToGrid w:val="0"/>
                <w:kern w:val="21"/>
                <w:sz w:val="28"/>
                <w:szCs w:val="28"/>
              </w:rPr>
            </w:pPr>
          </w:p>
        </w:tc>
        <w:tc>
          <w:tcPr>
            <w:tcW w:w="1701" w:type="dxa"/>
          </w:tcPr>
          <w:p>
            <w:pPr>
              <w:rPr>
                <w:rFonts w:ascii="仿宋_GB2312" w:hAnsi="仿宋_GB2312" w:eastAsia="仿宋_GB2312" w:cs="仿宋_GB2312"/>
                <w:snapToGrid w:val="0"/>
                <w:kern w:val="2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tcPr>
          <w:p>
            <w:pPr>
              <w:rPr>
                <w:rFonts w:ascii="仿宋_GB2312" w:hAnsi="仿宋_GB2312" w:eastAsia="仿宋_GB2312" w:cs="仿宋_GB2312"/>
                <w:snapToGrid w:val="0"/>
                <w:kern w:val="21"/>
                <w:sz w:val="28"/>
                <w:szCs w:val="28"/>
              </w:rPr>
            </w:pPr>
          </w:p>
        </w:tc>
        <w:tc>
          <w:tcPr>
            <w:tcW w:w="2977" w:type="dxa"/>
          </w:tcPr>
          <w:p>
            <w:pPr>
              <w:rPr>
                <w:rFonts w:ascii="仿宋_GB2312" w:hAnsi="仿宋_GB2312" w:eastAsia="仿宋_GB2312" w:cs="仿宋_GB2312"/>
                <w:snapToGrid w:val="0"/>
                <w:kern w:val="21"/>
                <w:sz w:val="28"/>
                <w:szCs w:val="28"/>
              </w:rPr>
            </w:pPr>
          </w:p>
        </w:tc>
        <w:tc>
          <w:tcPr>
            <w:tcW w:w="2835" w:type="dxa"/>
          </w:tcPr>
          <w:p>
            <w:pPr>
              <w:rPr>
                <w:rFonts w:ascii="仿宋_GB2312" w:hAnsi="仿宋_GB2312" w:eastAsia="仿宋_GB2312" w:cs="仿宋_GB2312"/>
                <w:snapToGrid w:val="0"/>
                <w:kern w:val="21"/>
                <w:sz w:val="28"/>
                <w:szCs w:val="28"/>
              </w:rPr>
            </w:pPr>
          </w:p>
        </w:tc>
        <w:tc>
          <w:tcPr>
            <w:tcW w:w="2268" w:type="dxa"/>
          </w:tcPr>
          <w:p>
            <w:pPr>
              <w:rPr>
                <w:rFonts w:ascii="仿宋_GB2312" w:hAnsi="仿宋_GB2312" w:eastAsia="仿宋_GB2312" w:cs="仿宋_GB2312"/>
                <w:snapToGrid w:val="0"/>
                <w:kern w:val="21"/>
                <w:sz w:val="28"/>
                <w:szCs w:val="28"/>
              </w:rPr>
            </w:pPr>
          </w:p>
        </w:tc>
        <w:tc>
          <w:tcPr>
            <w:tcW w:w="3402" w:type="dxa"/>
          </w:tcPr>
          <w:p>
            <w:pPr>
              <w:rPr>
                <w:rFonts w:ascii="仿宋_GB2312" w:hAnsi="仿宋_GB2312" w:eastAsia="仿宋_GB2312" w:cs="仿宋_GB2312"/>
                <w:snapToGrid w:val="0"/>
                <w:kern w:val="21"/>
                <w:sz w:val="28"/>
                <w:szCs w:val="28"/>
              </w:rPr>
            </w:pPr>
          </w:p>
        </w:tc>
        <w:tc>
          <w:tcPr>
            <w:tcW w:w="1701" w:type="dxa"/>
          </w:tcPr>
          <w:p>
            <w:pPr>
              <w:rPr>
                <w:rFonts w:ascii="仿宋_GB2312" w:hAnsi="仿宋_GB2312" w:eastAsia="仿宋_GB2312" w:cs="仿宋_GB2312"/>
                <w:snapToGrid w:val="0"/>
                <w:kern w:val="2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tcPr>
          <w:p>
            <w:pPr>
              <w:rPr>
                <w:rFonts w:ascii="仿宋_GB2312" w:hAnsi="仿宋_GB2312" w:eastAsia="仿宋_GB2312" w:cs="仿宋_GB2312"/>
                <w:snapToGrid w:val="0"/>
                <w:kern w:val="21"/>
                <w:sz w:val="28"/>
                <w:szCs w:val="28"/>
              </w:rPr>
            </w:pPr>
          </w:p>
        </w:tc>
        <w:tc>
          <w:tcPr>
            <w:tcW w:w="2977" w:type="dxa"/>
          </w:tcPr>
          <w:p>
            <w:pPr>
              <w:rPr>
                <w:rFonts w:ascii="仿宋_GB2312" w:hAnsi="仿宋_GB2312" w:eastAsia="仿宋_GB2312" w:cs="仿宋_GB2312"/>
                <w:snapToGrid w:val="0"/>
                <w:kern w:val="21"/>
                <w:sz w:val="28"/>
                <w:szCs w:val="28"/>
              </w:rPr>
            </w:pPr>
          </w:p>
        </w:tc>
        <w:tc>
          <w:tcPr>
            <w:tcW w:w="2835" w:type="dxa"/>
          </w:tcPr>
          <w:p>
            <w:pPr>
              <w:rPr>
                <w:rFonts w:ascii="仿宋_GB2312" w:hAnsi="仿宋_GB2312" w:eastAsia="仿宋_GB2312" w:cs="仿宋_GB2312"/>
                <w:snapToGrid w:val="0"/>
                <w:kern w:val="21"/>
                <w:sz w:val="28"/>
                <w:szCs w:val="28"/>
              </w:rPr>
            </w:pPr>
          </w:p>
        </w:tc>
        <w:tc>
          <w:tcPr>
            <w:tcW w:w="2268" w:type="dxa"/>
          </w:tcPr>
          <w:p>
            <w:pPr>
              <w:rPr>
                <w:rFonts w:ascii="仿宋_GB2312" w:hAnsi="仿宋_GB2312" w:eastAsia="仿宋_GB2312" w:cs="仿宋_GB2312"/>
                <w:snapToGrid w:val="0"/>
                <w:kern w:val="21"/>
                <w:sz w:val="28"/>
                <w:szCs w:val="28"/>
              </w:rPr>
            </w:pPr>
          </w:p>
        </w:tc>
        <w:tc>
          <w:tcPr>
            <w:tcW w:w="3402" w:type="dxa"/>
          </w:tcPr>
          <w:p>
            <w:pPr>
              <w:rPr>
                <w:rFonts w:ascii="仿宋_GB2312" w:hAnsi="仿宋_GB2312" w:eastAsia="仿宋_GB2312" w:cs="仿宋_GB2312"/>
                <w:snapToGrid w:val="0"/>
                <w:kern w:val="21"/>
                <w:sz w:val="28"/>
                <w:szCs w:val="28"/>
              </w:rPr>
            </w:pPr>
          </w:p>
        </w:tc>
        <w:tc>
          <w:tcPr>
            <w:tcW w:w="1701" w:type="dxa"/>
          </w:tcPr>
          <w:p>
            <w:pPr>
              <w:rPr>
                <w:rFonts w:ascii="仿宋_GB2312" w:hAnsi="仿宋_GB2312" w:eastAsia="仿宋_GB2312" w:cs="仿宋_GB2312"/>
                <w:snapToGrid w:val="0"/>
                <w:kern w:val="2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tcPr>
          <w:p>
            <w:pPr>
              <w:rPr>
                <w:rFonts w:ascii="仿宋_GB2312" w:hAnsi="仿宋_GB2312" w:eastAsia="仿宋_GB2312" w:cs="仿宋_GB2312"/>
                <w:snapToGrid w:val="0"/>
                <w:kern w:val="21"/>
                <w:sz w:val="28"/>
                <w:szCs w:val="28"/>
              </w:rPr>
            </w:pPr>
          </w:p>
        </w:tc>
        <w:tc>
          <w:tcPr>
            <w:tcW w:w="2977" w:type="dxa"/>
          </w:tcPr>
          <w:p>
            <w:pPr>
              <w:rPr>
                <w:rFonts w:ascii="仿宋_GB2312" w:hAnsi="仿宋_GB2312" w:eastAsia="仿宋_GB2312" w:cs="仿宋_GB2312"/>
                <w:snapToGrid w:val="0"/>
                <w:kern w:val="21"/>
                <w:sz w:val="28"/>
                <w:szCs w:val="28"/>
              </w:rPr>
            </w:pPr>
          </w:p>
        </w:tc>
        <w:tc>
          <w:tcPr>
            <w:tcW w:w="2835" w:type="dxa"/>
          </w:tcPr>
          <w:p>
            <w:pPr>
              <w:rPr>
                <w:rFonts w:ascii="仿宋_GB2312" w:hAnsi="仿宋_GB2312" w:eastAsia="仿宋_GB2312" w:cs="仿宋_GB2312"/>
                <w:snapToGrid w:val="0"/>
                <w:kern w:val="21"/>
                <w:sz w:val="28"/>
                <w:szCs w:val="28"/>
              </w:rPr>
            </w:pPr>
          </w:p>
        </w:tc>
        <w:tc>
          <w:tcPr>
            <w:tcW w:w="2268" w:type="dxa"/>
          </w:tcPr>
          <w:p>
            <w:pPr>
              <w:rPr>
                <w:rFonts w:ascii="仿宋_GB2312" w:hAnsi="仿宋_GB2312" w:eastAsia="仿宋_GB2312" w:cs="仿宋_GB2312"/>
                <w:snapToGrid w:val="0"/>
                <w:kern w:val="21"/>
                <w:sz w:val="28"/>
                <w:szCs w:val="28"/>
              </w:rPr>
            </w:pPr>
          </w:p>
        </w:tc>
        <w:tc>
          <w:tcPr>
            <w:tcW w:w="3402" w:type="dxa"/>
          </w:tcPr>
          <w:p>
            <w:pPr>
              <w:rPr>
                <w:rFonts w:ascii="仿宋_GB2312" w:hAnsi="仿宋_GB2312" w:eastAsia="仿宋_GB2312" w:cs="仿宋_GB2312"/>
                <w:snapToGrid w:val="0"/>
                <w:kern w:val="21"/>
                <w:sz w:val="28"/>
                <w:szCs w:val="28"/>
              </w:rPr>
            </w:pPr>
          </w:p>
        </w:tc>
        <w:tc>
          <w:tcPr>
            <w:tcW w:w="1701" w:type="dxa"/>
          </w:tcPr>
          <w:p>
            <w:pPr>
              <w:rPr>
                <w:rFonts w:ascii="仿宋_GB2312" w:hAnsi="仿宋_GB2312" w:eastAsia="仿宋_GB2312" w:cs="仿宋_GB2312"/>
                <w:snapToGrid w:val="0"/>
                <w:kern w:val="2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tcPr>
          <w:p>
            <w:pPr>
              <w:rPr>
                <w:rFonts w:ascii="仿宋_GB2312" w:hAnsi="仿宋_GB2312" w:eastAsia="仿宋_GB2312" w:cs="仿宋_GB2312"/>
                <w:snapToGrid w:val="0"/>
                <w:kern w:val="21"/>
                <w:sz w:val="28"/>
                <w:szCs w:val="28"/>
              </w:rPr>
            </w:pPr>
            <w:r>
              <w:rPr>
                <w:rFonts w:hint="eastAsia" w:ascii="仿宋_GB2312" w:hAnsi="仿宋_GB2312" w:eastAsia="仿宋_GB2312" w:cs="仿宋_GB2312"/>
                <w:snapToGrid w:val="0"/>
                <w:kern w:val="21"/>
                <w:sz w:val="28"/>
                <w:szCs w:val="28"/>
              </w:rPr>
              <w:t>合计</w:t>
            </w:r>
          </w:p>
        </w:tc>
        <w:tc>
          <w:tcPr>
            <w:tcW w:w="2977" w:type="dxa"/>
          </w:tcPr>
          <w:p>
            <w:pPr>
              <w:rPr>
                <w:rFonts w:ascii="仿宋_GB2312" w:hAnsi="仿宋_GB2312" w:eastAsia="仿宋_GB2312" w:cs="仿宋_GB2312"/>
                <w:snapToGrid w:val="0"/>
                <w:kern w:val="21"/>
                <w:sz w:val="28"/>
                <w:szCs w:val="28"/>
              </w:rPr>
            </w:pPr>
          </w:p>
        </w:tc>
        <w:tc>
          <w:tcPr>
            <w:tcW w:w="2835" w:type="dxa"/>
          </w:tcPr>
          <w:p>
            <w:pPr>
              <w:rPr>
                <w:rFonts w:ascii="仿宋_GB2312" w:hAnsi="仿宋_GB2312" w:eastAsia="仿宋_GB2312" w:cs="仿宋_GB2312"/>
                <w:snapToGrid w:val="0"/>
                <w:kern w:val="21"/>
                <w:sz w:val="28"/>
                <w:szCs w:val="28"/>
              </w:rPr>
            </w:pPr>
          </w:p>
        </w:tc>
        <w:tc>
          <w:tcPr>
            <w:tcW w:w="2268" w:type="dxa"/>
          </w:tcPr>
          <w:p>
            <w:pPr>
              <w:rPr>
                <w:rFonts w:ascii="仿宋_GB2312" w:hAnsi="仿宋_GB2312" w:eastAsia="仿宋_GB2312" w:cs="仿宋_GB2312"/>
                <w:snapToGrid w:val="0"/>
                <w:kern w:val="21"/>
                <w:sz w:val="28"/>
                <w:szCs w:val="28"/>
              </w:rPr>
            </w:pPr>
          </w:p>
        </w:tc>
        <w:tc>
          <w:tcPr>
            <w:tcW w:w="3402" w:type="dxa"/>
          </w:tcPr>
          <w:p>
            <w:pPr>
              <w:rPr>
                <w:rFonts w:ascii="仿宋_GB2312" w:hAnsi="仿宋_GB2312" w:eastAsia="仿宋_GB2312" w:cs="仿宋_GB2312"/>
                <w:snapToGrid w:val="0"/>
                <w:kern w:val="21"/>
                <w:sz w:val="28"/>
                <w:szCs w:val="28"/>
              </w:rPr>
            </w:pPr>
          </w:p>
        </w:tc>
        <w:tc>
          <w:tcPr>
            <w:tcW w:w="1701" w:type="dxa"/>
          </w:tcPr>
          <w:p>
            <w:pPr>
              <w:rPr>
                <w:rFonts w:ascii="仿宋_GB2312" w:hAnsi="仿宋_GB2312" w:eastAsia="仿宋_GB2312" w:cs="仿宋_GB2312"/>
                <w:snapToGrid w:val="0"/>
                <w:kern w:val="21"/>
                <w:sz w:val="28"/>
                <w:szCs w:val="28"/>
              </w:rPr>
            </w:pPr>
          </w:p>
        </w:tc>
      </w:tr>
    </w:tbl>
    <w:p>
      <w:pPr>
        <w:rPr>
          <w:rFonts w:ascii="Times New Roman" w:hAnsi="Times New Roman" w:eastAsia="黑体" w:cs="Times New Roman"/>
          <w:snapToGrid w:val="0"/>
          <w:kern w:val="21"/>
          <w:sz w:val="44"/>
          <w:szCs w:val="44"/>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0218"/>
    </w:sdtPr>
    <w:sdtContent>
      <w:p>
        <w:pPr>
          <w:pStyle w:val="3"/>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HorizontalSpacing w:val="162"/>
  <w:drawingGridVerticalSpacing w:val="318"/>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C0ADA"/>
    <w:rsid w:val="000A3A42"/>
    <w:rsid w:val="000C1E83"/>
    <w:rsid w:val="000D5062"/>
    <w:rsid w:val="00114B25"/>
    <w:rsid w:val="0014189E"/>
    <w:rsid w:val="00147E6E"/>
    <w:rsid w:val="001771F8"/>
    <w:rsid w:val="001E3E1E"/>
    <w:rsid w:val="002123F9"/>
    <w:rsid w:val="00245CD6"/>
    <w:rsid w:val="0026350F"/>
    <w:rsid w:val="00280F09"/>
    <w:rsid w:val="002E2A2B"/>
    <w:rsid w:val="003F3E57"/>
    <w:rsid w:val="00447E70"/>
    <w:rsid w:val="0056220A"/>
    <w:rsid w:val="005A1729"/>
    <w:rsid w:val="005D326E"/>
    <w:rsid w:val="006101BD"/>
    <w:rsid w:val="00675E3E"/>
    <w:rsid w:val="00707E86"/>
    <w:rsid w:val="00742F3B"/>
    <w:rsid w:val="00797204"/>
    <w:rsid w:val="009007F1"/>
    <w:rsid w:val="00902CFB"/>
    <w:rsid w:val="00A40B13"/>
    <w:rsid w:val="00AF2E98"/>
    <w:rsid w:val="00BC2A5C"/>
    <w:rsid w:val="00BD13B8"/>
    <w:rsid w:val="00C1389A"/>
    <w:rsid w:val="00C925A2"/>
    <w:rsid w:val="00C93CF7"/>
    <w:rsid w:val="00CC0ADA"/>
    <w:rsid w:val="00D51DDD"/>
    <w:rsid w:val="00DE1B73"/>
    <w:rsid w:val="00E10A92"/>
    <w:rsid w:val="00EA4B2E"/>
    <w:rsid w:val="00F023A8"/>
    <w:rsid w:val="00F21844"/>
    <w:rsid w:val="00F709A7"/>
    <w:rsid w:val="02746BF6"/>
    <w:rsid w:val="078948BD"/>
    <w:rsid w:val="082F6AA2"/>
    <w:rsid w:val="08576BA7"/>
    <w:rsid w:val="0BBA32E2"/>
    <w:rsid w:val="141D0A0E"/>
    <w:rsid w:val="15B352C6"/>
    <w:rsid w:val="1B1335AD"/>
    <w:rsid w:val="1BB615D8"/>
    <w:rsid w:val="24404F41"/>
    <w:rsid w:val="37526019"/>
    <w:rsid w:val="3B635132"/>
    <w:rsid w:val="3C3D43CB"/>
    <w:rsid w:val="3EF21133"/>
    <w:rsid w:val="47073AAD"/>
    <w:rsid w:val="474E5021"/>
    <w:rsid w:val="488A44E5"/>
    <w:rsid w:val="4B0864A4"/>
    <w:rsid w:val="4E062513"/>
    <w:rsid w:val="51347B62"/>
    <w:rsid w:val="549222AA"/>
    <w:rsid w:val="5A426345"/>
    <w:rsid w:val="5FE86B09"/>
    <w:rsid w:val="6D106D8A"/>
    <w:rsid w:val="6D407DAC"/>
    <w:rsid w:val="6F736034"/>
    <w:rsid w:val="73F2691E"/>
    <w:rsid w:val="797902F2"/>
    <w:rsid w:val="7B395539"/>
    <w:rsid w:val="7CD415F3"/>
    <w:rsid w:val="7FBD2F5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qFormat/>
    <w:uiPriority w:val="0"/>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8"/>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qFormat/>
    <w:uiPriority w:val="0"/>
    <w:rPr>
      <w:rFonts w:asciiTheme="minorHAnsi" w:hAnsiTheme="minorHAnsi" w:eastAsiaTheme="minorEastAsia" w:cstheme="minorBidi"/>
      <w:kern w:val="2"/>
      <w:sz w:val="18"/>
      <w:szCs w:val="18"/>
    </w:rPr>
  </w:style>
  <w:style w:type="character" w:customStyle="1" w:styleId="9">
    <w:name w:val="页脚 Char"/>
    <w:basedOn w:val="7"/>
    <w:link w:val="3"/>
    <w:qFormat/>
    <w:uiPriority w:val="99"/>
    <w:rPr>
      <w:rFonts w:asciiTheme="minorHAnsi" w:hAnsiTheme="minorHAnsi" w:eastAsiaTheme="minorEastAsia" w:cstheme="minorBidi"/>
      <w:kern w:val="2"/>
      <w:sz w:val="18"/>
      <w:szCs w:val="18"/>
    </w:rPr>
  </w:style>
  <w:style w:type="character" w:customStyle="1" w:styleId="10">
    <w:name w:val="批注框文本 Char"/>
    <w:basedOn w:val="7"/>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FA1498-829F-4926-9AFE-A51C95AFE674}">
  <ds:schemaRefs/>
</ds:datastoreItem>
</file>

<file path=docProps/app.xml><?xml version="1.0" encoding="utf-8"?>
<Properties xmlns="http://schemas.openxmlformats.org/officeDocument/2006/extended-properties" xmlns:vt="http://schemas.openxmlformats.org/officeDocument/2006/docPropsVTypes">
  <Template>Normal</Template>
  <Pages>9</Pages>
  <Words>540</Words>
  <Characters>3081</Characters>
  <Lines>25</Lines>
  <Paragraphs>7</Paragraphs>
  <TotalTime>43</TotalTime>
  <ScaleCrop>false</ScaleCrop>
  <LinksUpToDate>false</LinksUpToDate>
  <CharactersWithSpaces>3614</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大洋</cp:lastModifiedBy>
  <cp:lastPrinted>2020-10-12T01:02:00Z</cp:lastPrinted>
  <dcterms:modified xsi:type="dcterms:W3CDTF">2020-10-12T05:42:37Z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