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0964" w:rsidRPr="00B20964" w:rsidRDefault="00B20964" w:rsidP="00B20964">
      <w:pPr>
        <w:widowControl/>
        <w:ind w:firstLine="482"/>
        <w:jc w:val="center"/>
        <w:rPr>
          <w:rFonts w:ascii="microsoft yahei" w:eastAsia="宋体" w:hAnsi="microsoft yahei" w:cs="宋体" w:hint="eastAsia"/>
          <w:color w:val="000000"/>
          <w:kern w:val="0"/>
          <w:sz w:val="24"/>
          <w:szCs w:val="24"/>
        </w:rPr>
      </w:pPr>
      <w:r w:rsidRPr="00B20964">
        <w:rPr>
          <w:rFonts w:ascii="宋体" w:eastAsia="宋体" w:hAnsi="宋体" w:cs="宋体" w:hint="eastAsia"/>
          <w:b/>
          <w:bCs/>
          <w:color w:val="000000"/>
          <w:kern w:val="0"/>
          <w:sz w:val="24"/>
          <w:szCs w:val="24"/>
          <w:bdr w:val="none" w:sz="0" w:space="0" w:color="auto" w:frame="1"/>
        </w:rPr>
        <w:t>农业资源及生态保护补助资金项目实施方案</w:t>
      </w:r>
    </w:p>
    <w:p w:rsidR="00B20964" w:rsidRPr="00B20964" w:rsidRDefault="00B20964" w:rsidP="00B20964">
      <w:pPr>
        <w:widowControl/>
        <w:ind w:firstLine="480"/>
        <w:jc w:val="left"/>
        <w:rPr>
          <w:rFonts w:ascii="microsoft yahei" w:eastAsia="宋体" w:hAnsi="microsoft yahei" w:cs="宋体" w:hint="eastAsia"/>
          <w:color w:val="000000"/>
          <w:kern w:val="0"/>
          <w:sz w:val="24"/>
          <w:szCs w:val="24"/>
        </w:rPr>
      </w:pPr>
      <w:r w:rsidRPr="00B20964">
        <w:rPr>
          <w:rFonts w:ascii="宋体" w:eastAsia="宋体" w:hAnsi="宋体" w:cs="宋体" w:hint="eastAsia"/>
          <w:color w:val="000000"/>
          <w:kern w:val="0"/>
          <w:sz w:val="24"/>
          <w:szCs w:val="24"/>
          <w:bdr w:val="none" w:sz="0" w:space="0" w:color="auto" w:frame="1"/>
        </w:rPr>
        <w:t>中央财政农业资源及生态保护补助资金主要用于耕地质量提升、渔业资源保护、草原保护</w:t>
      </w:r>
      <w:proofErr w:type="gramStart"/>
      <w:r w:rsidRPr="00B20964">
        <w:rPr>
          <w:rFonts w:ascii="宋体" w:eastAsia="宋体" w:hAnsi="宋体" w:cs="宋体" w:hint="eastAsia"/>
          <w:color w:val="000000"/>
          <w:kern w:val="0"/>
          <w:sz w:val="24"/>
          <w:szCs w:val="24"/>
          <w:bdr w:val="none" w:sz="0" w:space="0" w:color="auto" w:frame="1"/>
        </w:rPr>
        <w:t>利用奖补</w:t>
      </w:r>
      <w:proofErr w:type="gramEnd"/>
      <w:r w:rsidRPr="00B20964">
        <w:rPr>
          <w:rFonts w:ascii="宋体" w:eastAsia="宋体" w:hAnsi="宋体" w:cs="宋体" w:hint="eastAsia"/>
          <w:color w:val="000000"/>
          <w:kern w:val="0"/>
          <w:sz w:val="24"/>
          <w:szCs w:val="24"/>
          <w:bdr w:val="none" w:sz="0" w:space="0" w:color="auto" w:frame="1"/>
        </w:rPr>
        <w:t>、农业废弃物资源化利用等方面的支出。</w:t>
      </w:r>
    </w:p>
    <w:p w:rsidR="00B20964" w:rsidRPr="00B20964" w:rsidRDefault="00B20964" w:rsidP="00B20964">
      <w:pPr>
        <w:widowControl/>
        <w:ind w:firstLine="482"/>
        <w:jc w:val="left"/>
        <w:rPr>
          <w:rFonts w:ascii="microsoft yahei" w:eastAsia="宋体" w:hAnsi="microsoft yahei" w:cs="宋体" w:hint="eastAsia"/>
          <w:color w:val="000000"/>
          <w:kern w:val="0"/>
          <w:sz w:val="24"/>
          <w:szCs w:val="24"/>
        </w:rPr>
      </w:pPr>
      <w:r w:rsidRPr="00B20964">
        <w:rPr>
          <w:rFonts w:ascii="宋体" w:eastAsia="宋体" w:hAnsi="宋体" w:cs="宋体" w:hint="eastAsia"/>
          <w:b/>
          <w:bCs/>
          <w:color w:val="000000"/>
          <w:kern w:val="0"/>
          <w:sz w:val="24"/>
          <w:szCs w:val="24"/>
          <w:bdr w:val="none" w:sz="0" w:space="0" w:color="auto" w:frame="1"/>
        </w:rPr>
        <w:t>一、支持耕地质量提升</w:t>
      </w:r>
    </w:p>
    <w:p w:rsidR="00B20964" w:rsidRPr="00B20964" w:rsidRDefault="00B20964" w:rsidP="00B20964">
      <w:pPr>
        <w:widowControl/>
        <w:ind w:firstLine="482"/>
        <w:jc w:val="left"/>
        <w:rPr>
          <w:rFonts w:ascii="microsoft yahei" w:eastAsia="宋体" w:hAnsi="microsoft yahei" w:cs="宋体" w:hint="eastAsia"/>
          <w:color w:val="000000"/>
          <w:kern w:val="0"/>
          <w:sz w:val="24"/>
          <w:szCs w:val="24"/>
        </w:rPr>
      </w:pPr>
      <w:r w:rsidRPr="00B20964">
        <w:rPr>
          <w:rFonts w:ascii="宋体" w:eastAsia="宋体" w:hAnsi="宋体" w:cs="宋体" w:hint="eastAsia"/>
          <w:b/>
          <w:bCs/>
          <w:color w:val="000000"/>
          <w:kern w:val="0"/>
          <w:sz w:val="24"/>
          <w:szCs w:val="24"/>
          <w:bdr w:val="none" w:sz="0" w:space="0" w:color="auto" w:frame="1"/>
        </w:rPr>
        <w:t>(</w:t>
      </w:r>
      <w:proofErr w:type="gramStart"/>
      <w:r w:rsidRPr="00B20964">
        <w:rPr>
          <w:rFonts w:ascii="宋体" w:eastAsia="宋体" w:hAnsi="宋体" w:cs="宋体" w:hint="eastAsia"/>
          <w:b/>
          <w:bCs/>
          <w:color w:val="000000"/>
          <w:kern w:val="0"/>
          <w:sz w:val="24"/>
          <w:szCs w:val="24"/>
          <w:bdr w:val="none" w:sz="0" w:space="0" w:color="auto" w:frame="1"/>
        </w:rPr>
        <w:t>一</w:t>
      </w:r>
      <w:proofErr w:type="gramEnd"/>
      <w:r w:rsidRPr="00B20964">
        <w:rPr>
          <w:rFonts w:ascii="宋体" w:eastAsia="宋体" w:hAnsi="宋体" w:cs="宋体" w:hint="eastAsia"/>
          <w:b/>
          <w:bCs/>
          <w:color w:val="000000"/>
          <w:kern w:val="0"/>
          <w:sz w:val="24"/>
          <w:szCs w:val="24"/>
          <w:bdr w:val="none" w:sz="0" w:space="0" w:color="auto" w:frame="1"/>
        </w:rPr>
        <w:t>)加强耕地保护与质量提升。一是开展化肥减量增效示范。</w:t>
      </w:r>
      <w:r w:rsidRPr="00B20964">
        <w:rPr>
          <w:rFonts w:ascii="宋体" w:eastAsia="宋体" w:hAnsi="宋体" w:cs="宋体" w:hint="eastAsia"/>
          <w:color w:val="000000"/>
          <w:kern w:val="0"/>
          <w:sz w:val="24"/>
          <w:szCs w:val="24"/>
          <w:bdr w:val="none" w:sz="0" w:space="0" w:color="auto" w:frame="1"/>
        </w:rPr>
        <w:t>选择一批节肥潜力大的重点县开展化肥减量增效示范,引导企业和社会化服务组织开展科学施肥技术服务,支持农户和新型农业经营主体应用化肥减量增效新技术新产品,着力解决限制化肥使用过量、利用率不高的突出问题。选择部分县开展肥料包装废弃物回收处理工作试点。继续支持做好取土化验、田间肥效试验、肥料配方制定发布、测土配方施肥数据成果开发应用等工作。</w:t>
      </w:r>
      <w:r w:rsidRPr="00B20964">
        <w:rPr>
          <w:rFonts w:ascii="宋体" w:eastAsia="宋体" w:hAnsi="宋体" w:cs="宋体" w:hint="eastAsia"/>
          <w:b/>
          <w:bCs/>
          <w:color w:val="000000"/>
          <w:kern w:val="0"/>
          <w:sz w:val="24"/>
          <w:szCs w:val="24"/>
          <w:bdr w:val="none" w:sz="0" w:space="0" w:color="auto" w:frame="1"/>
        </w:rPr>
        <w:t>二是开展退化耕地治理。</w:t>
      </w:r>
      <w:r w:rsidRPr="00B20964">
        <w:rPr>
          <w:rFonts w:ascii="宋体" w:eastAsia="宋体" w:hAnsi="宋体" w:cs="宋体" w:hint="eastAsia"/>
          <w:color w:val="000000"/>
          <w:kern w:val="0"/>
          <w:sz w:val="24"/>
          <w:szCs w:val="24"/>
          <w:bdr w:val="none" w:sz="0" w:space="0" w:color="auto" w:frame="1"/>
        </w:rPr>
        <w:t>选择一批耕地质量退化情况突出的重点县开展退化耕地治理,集中连片推广应用土壤改良、地力培肥、治理修复综合技术模式,提升耕地质量等级,强化耕地增产稳产能力。在土壤酸化区域,集成示范施用石灰质物质和酸性土壤调理剂、种植绿肥还田等治理模式;在土壤盐碱化区域,结合排灌工程措施,集成示范施用碱性土壤调理剂、耕作压盐、增施堆沤有机肥等治理模式。</w:t>
      </w:r>
      <w:r w:rsidRPr="00B20964">
        <w:rPr>
          <w:rFonts w:ascii="宋体" w:eastAsia="宋体" w:hAnsi="宋体" w:cs="宋体" w:hint="eastAsia"/>
          <w:b/>
          <w:bCs/>
          <w:color w:val="000000"/>
          <w:kern w:val="0"/>
          <w:sz w:val="24"/>
          <w:szCs w:val="24"/>
          <w:bdr w:val="none" w:sz="0" w:space="0" w:color="auto" w:frame="1"/>
        </w:rPr>
        <w:t>三是加强生产障碍耕地治理。</w:t>
      </w:r>
      <w:r w:rsidRPr="00B20964">
        <w:rPr>
          <w:rFonts w:ascii="宋体" w:eastAsia="宋体" w:hAnsi="宋体" w:cs="宋体" w:hint="eastAsia"/>
          <w:color w:val="000000"/>
          <w:kern w:val="0"/>
          <w:sz w:val="24"/>
          <w:szCs w:val="24"/>
          <w:bdr w:val="none" w:sz="0" w:space="0" w:color="auto" w:frame="1"/>
        </w:rPr>
        <w:t>在西南、华南等地区,针对不同耕地生产障碍程度,结合作物品种、耕作习惯等,因地制宜采取品种替代、水肥调控、叶面阻控、农业废弃物回收利用等环境友好型农业生产技术,克服农产品产地环境障碍,提升农产品质量安全水平。</w:t>
      </w:r>
      <w:r w:rsidRPr="00B20964">
        <w:rPr>
          <w:rFonts w:ascii="宋体" w:eastAsia="宋体" w:hAnsi="宋体" w:cs="宋体" w:hint="eastAsia"/>
          <w:b/>
          <w:bCs/>
          <w:color w:val="000000"/>
          <w:kern w:val="0"/>
          <w:sz w:val="24"/>
          <w:szCs w:val="24"/>
          <w:bdr w:val="none" w:sz="0" w:space="0" w:color="auto" w:frame="1"/>
        </w:rPr>
        <w:t>四是加强耕地质量等级调查评价。</w:t>
      </w:r>
      <w:r w:rsidRPr="00B20964">
        <w:rPr>
          <w:rFonts w:ascii="宋体" w:eastAsia="宋体" w:hAnsi="宋体" w:cs="宋体" w:hint="eastAsia"/>
          <w:color w:val="000000"/>
          <w:kern w:val="0"/>
          <w:sz w:val="24"/>
          <w:szCs w:val="24"/>
          <w:bdr w:val="none" w:sz="0" w:space="0" w:color="auto" w:frame="1"/>
        </w:rPr>
        <w:t>开展县域耕地质量等级年度变更评价,试点补充耕地质量等级评价等工作。</w:t>
      </w:r>
    </w:p>
    <w:p w:rsidR="00B20964" w:rsidRPr="00B20964" w:rsidRDefault="00B20964" w:rsidP="00B20964">
      <w:pPr>
        <w:widowControl/>
        <w:ind w:firstLine="482"/>
        <w:jc w:val="left"/>
        <w:rPr>
          <w:rFonts w:ascii="microsoft yahei" w:eastAsia="宋体" w:hAnsi="microsoft yahei" w:cs="宋体" w:hint="eastAsia"/>
          <w:color w:val="000000"/>
          <w:kern w:val="0"/>
          <w:sz w:val="24"/>
          <w:szCs w:val="24"/>
        </w:rPr>
      </w:pPr>
      <w:r w:rsidRPr="00B20964">
        <w:rPr>
          <w:rFonts w:ascii="宋体" w:eastAsia="宋体" w:hAnsi="宋体" w:cs="宋体" w:hint="eastAsia"/>
          <w:b/>
          <w:bCs/>
          <w:color w:val="000000"/>
          <w:kern w:val="0"/>
          <w:sz w:val="24"/>
          <w:szCs w:val="24"/>
          <w:bdr w:val="none" w:sz="0" w:space="0" w:color="auto" w:frame="1"/>
        </w:rPr>
        <w:t>(二)实施东北黑土地保护利用及保护性耕作。</w:t>
      </w:r>
      <w:r w:rsidRPr="00B20964">
        <w:rPr>
          <w:rFonts w:ascii="宋体" w:eastAsia="宋体" w:hAnsi="宋体" w:cs="宋体" w:hint="eastAsia"/>
          <w:color w:val="000000"/>
          <w:kern w:val="0"/>
          <w:sz w:val="24"/>
          <w:szCs w:val="24"/>
          <w:bdr w:val="none" w:sz="0" w:space="0" w:color="auto" w:frame="1"/>
        </w:rPr>
        <w:t>贯彻落实《东北黑土地保护规划纲要(2017—2030年)》,加强黑土地保护。启动东北黑土地保护性耕作行动计划,支持在适宜区域推广应用秸秆覆盖免(少)耕播种等关键技术,面积达到4000万亩,具体工作另行通知。继续推进东北黑土地保护利用试点,集中展示一批黑土地保护利用综合治理模式,项目县实施示范面积20万亩以上,整建制推进项目县示范面积50万亩以上。</w:t>
      </w:r>
    </w:p>
    <w:p w:rsidR="00B20964" w:rsidRPr="00B20964" w:rsidRDefault="00B20964" w:rsidP="00B20964">
      <w:pPr>
        <w:widowControl/>
        <w:ind w:firstLine="482"/>
        <w:jc w:val="left"/>
        <w:rPr>
          <w:rFonts w:ascii="microsoft yahei" w:eastAsia="宋体" w:hAnsi="microsoft yahei" w:cs="宋体" w:hint="eastAsia"/>
          <w:color w:val="000000"/>
          <w:kern w:val="0"/>
          <w:sz w:val="24"/>
          <w:szCs w:val="24"/>
        </w:rPr>
      </w:pPr>
      <w:r w:rsidRPr="00B20964">
        <w:rPr>
          <w:rFonts w:ascii="宋体" w:eastAsia="宋体" w:hAnsi="宋体" w:cs="宋体" w:hint="eastAsia"/>
          <w:b/>
          <w:bCs/>
          <w:color w:val="000000"/>
          <w:kern w:val="0"/>
          <w:sz w:val="24"/>
          <w:szCs w:val="24"/>
          <w:bdr w:val="none" w:sz="0" w:space="0" w:color="auto" w:frame="1"/>
        </w:rPr>
        <w:t>(三)推进耕地轮作休耕制度试点。</w:t>
      </w:r>
      <w:r w:rsidRPr="00B20964">
        <w:rPr>
          <w:rFonts w:ascii="宋体" w:eastAsia="宋体" w:hAnsi="宋体" w:cs="宋体" w:hint="eastAsia"/>
          <w:color w:val="000000"/>
          <w:kern w:val="0"/>
          <w:sz w:val="24"/>
          <w:szCs w:val="24"/>
          <w:bdr w:val="none" w:sz="0" w:space="0" w:color="auto" w:frame="1"/>
        </w:rPr>
        <w:t>按照中央关于“适当调整轮作休耕试点,扩大轮作、减少休耕,轮作以种植粮食作物为主”的总体要求,继续实施轮作休耕试点。轮作试点主要在东北冷凉区、北方农牧交错区、西北地区、黄淮海地区和长江流域实施,开展粮油等轮作模式,支持南方地区开展稻</w:t>
      </w:r>
      <w:proofErr w:type="gramStart"/>
      <w:r w:rsidRPr="00B20964">
        <w:rPr>
          <w:rFonts w:ascii="宋体" w:eastAsia="宋体" w:hAnsi="宋体" w:cs="宋体" w:hint="eastAsia"/>
          <w:color w:val="000000"/>
          <w:kern w:val="0"/>
          <w:sz w:val="24"/>
          <w:szCs w:val="24"/>
          <w:bdr w:val="none" w:sz="0" w:space="0" w:color="auto" w:frame="1"/>
        </w:rPr>
        <w:t>稻</w:t>
      </w:r>
      <w:proofErr w:type="gramEnd"/>
      <w:r w:rsidRPr="00B20964">
        <w:rPr>
          <w:rFonts w:ascii="宋体" w:eastAsia="宋体" w:hAnsi="宋体" w:cs="宋体" w:hint="eastAsia"/>
          <w:color w:val="000000"/>
          <w:kern w:val="0"/>
          <w:sz w:val="24"/>
          <w:szCs w:val="24"/>
          <w:bdr w:val="none" w:sz="0" w:space="0" w:color="auto" w:frame="1"/>
        </w:rPr>
        <w:t>油轮作,恢复发展双季稻。</w:t>
      </w:r>
      <w:proofErr w:type="gramStart"/>
      <w:r w:rsidRPr="00B20964">
        <w:rPr>
          <w:rFonts w:ascii="宋体" w:eastAsia="宋体" w:hAnsi="宋体" w:cs="宋体" w:hint="eastAsia"/>
          <w:color w:val="000000"/>
          <w:kern w:val="0"/>
          <w:sz w:val="24"/>
          <w:szCs w:val="24"/>
          <w:bdr w:val="none" w:sz="0" w:space="0" w:color="auto" w:frame="1"/>
        </w:rPr>
        <w:t>休耕试点</w:t>
      </w:r>
      <w:proofErr w:type="gramEnd"/>
      <w:r w:rsidRPr="00B20964">
        <w:rPr>
          <w:rFonts w:ascii="宋体" w:eastAsia="宋体" w:hAnsi="宋体" w:cs="宋体" w:hint="eastAsia"/>
          <w:color w:val="000000"/>
          <w:kern w:val="0"/>
          <w:sz w:val="24"/>
          <w:szCs w:val="24"/>
          <w:bdr w:val="none" w:sz="0" w:space="0" w:color="auto" w:frame="1"/>
        </w:rPr>
        <w:t>主要在河北、黑龙江、新疆地下水超采区实施。具体工作另行通知。</w:t>
      </w:r>
    </w:p>
    <w:p w:rsidR="00B20964" w:rsidRPr="00B20964" w:rsidRDefault="00B20964" w:rsidP="00B20964">
      <w:pPr>
        <w:widowControl/>
        <w:ind w:firstLine="482"/>
        <w:jc w:val="left"/>
        <w:rPr>
          <w:rFonts w:ascii="microsoft yahei" w:eastAsia="宋体" w:hAnsi="microsoft yahei" w:cs="宋体" w:hint="eastAsia"/>
          <w:color w:val="000000"/>
          <w:kern w:val="0"/>
          <w:sz w:val="24"/>
          <w:szCs w:val="24"/>
        </w:rPr>
      </w:pPr>
      <w:r w:rsidRPr="00B20964">
        <w:rPr>
          <w:rFonts w:ascii="宋体" w:eastAsia="宋体" w:hAnsi="宋体" w:cs="宋体" w:hint="eastAsia"/>
          <w:b/>
          <w:bCs/>
          <w:color w:val="000000"/>
          <w:kern w:val="0"/>
          <w:sz w:val="24"/>
          <w:szCs w:val="24"/>
          <w:bdr w:val="none" w:sz="0" w:space="0" w:color="auto" w:frame="1"/>
        </w:rPr>
        <w:t>二、加强渔业资源保护</w:t>
      </w:r>
    </w:p>
    <w:p w:rsidR="00B20964" w:rsidRPr="00B20964" w:rsidRDefault="00B20964" w:rsidP="00B20964">
      <w:pPr>
        <w:widowControl/>
        <w:ind w:firstLine="482"/>
        <w:jc w:val="left"/>
        <w:rPr>
          <w:rFonts w:ascii="microsoft yahei" w:eastAsia="宋体" w:hAnsi="microsoft yahei" w:cs="宋体" w:hint="eastAsia"/>
          <w:color w:val="000000"/>
          <w:kern w:val="0"/>
          <w:sz w:val="24"/>
          <w:szCs w:val="24"/>
        </w:rPr>
      </w:pPr>
      <w:r w:rsidRPr="00B20964">
        <w:rPr>
          <w:rFonts w:ascii="宋体" w:eastAsia="宋体" w:hAnsi="宋体" w:cs="宋体" w:hint="eastAsia"/>
          <w:b/>
          <w:bCs/>
          <w:color w:val="000000"/>
          <w:kern w:val="0"/>
          <w:sz w:val="24"/>
          <w:szCs w:val="24"/>
          <w:bdr w:val="none" w:sz="0" w:space="0" w:color="auto" w:frame="1"/>
        </w:rPr>
        <w:t>(</w:t>
      </w:r>
      <w:proofErr w:type="gramStart"/>
      <w:r w:rsidRPr="00B20964">
        <w:rPr>
          <w:rFonts w:ascii="宋体" w:eastAsia="宋体" w:hAnsi="宋体" w:cs="宋体" w:hint="eastAsia"/>
          <w:b/>
          <w:bCs/>
          <w:color w:val="000000"/>
          <w:kern w:val="0"/>
          <w:sz w:val="24"/>
          <w:szCs w:val="24"/>
          <w:bdr w:val="none" w:sz="0" w:space="0" w:color="auto" w:frame="1"/>
        </w:rPr>
        <w:t>一</w:t>
      </w:r>
      <w:proofErr w:type="gramEnd"/>
      <w:r w:rsidRPr="00B20964">
        <w:rPr>
          <w:rFonts w:ascii="宋体" w:eastAsia="宋体" w:hAnsi="宋体" w:cs="宋体" w:hint="eastAsia"/>
          <w:b/>
          <w:bCs/>
          <w:color w:val="000000"/>
          <w:kern w:val="0"/>
          <w:sz w:val="24"/>
          <w:szCs w:val="24"/>
          <w:bdr w:val="none" w:sz="0" w:space="0" w:color="auto" w:frame="1"/>
        </w:rPr>
        <w:t>)开展长江流域重点水域禁捕。</w:t>
      </w:r>
      <w:r w:rsidRPr="00B20964">
        <w:rPr>
          <w:rFonts w:ascii="宋体" w:eastAsia="宋体" w:hAnsi="宋体" w:cs="宋体" w:hint="eastAsia"/>
          <w:color w:val="000000"/>
          <w:kern w:val="0"/>
          <w:sz w:val="24"/>
          <w:szCs w:val="24"/>
          <w:bdr w:val="none" w:sz="0" w:space="0" w:color="auto" w:frame="1"/>
        </w:rPr>
        <w:t>中央财政采取一次性补助与过渡期补助相结合的方式,对长江流域重点水域禁捕工作给予支持,整体切块下达,由各沿江省市统筹使用。具体要求按照《农业农村部、财政部、人力资源社会保障部关于印发〈长江流域重点水域禁捕和建立补偿制度实施方案〉的通知》(农</w:t>
      </w:r>
      <w:proofErr w:type="gramStart"/>
      <w:r w:rsidRPr="00B20964">
        <w:rPr>
          <w:rFonts w:ascii="宋体" w:eastAsia="宋体" w:hAnsi="宋体" w:cs="宋体" w:hint="eastAsia"/>
          <w:color w:val="000000"/>
          <w:kern w:val="0"/>
          <w:sz w:val="24"/>
          <w:szCs w:val="24"/>
          <w:bdr w:val="none" w:sz="0" w:space="0" w:color="auto" w:frame="1"/>
        </w:rPr>
        <w:t>长渔发〔2019〕</w:t>
      </w:r>
      <w:proofErr w:type="gramEnd"/>
      <w:r w:rsidRPr="00B20964">
        <w:rPr>
          <w:rFonts w:ascii="宋体" w:eastAsia="宋体" w:hAnsi="宋体" w:cs="宋体" w:hint="eastAsia"/>
          <w:color w:val="000000"/>
          <w:kern w:val="0"/>
          <w:sz w:val="24"/>
          <w:szCs w:val="24"/>
          <w:bdr w:val="none" w:sz="0" w:space="0" w:color="auto" w:frame="1"/>
        </w:rPr>
        <w:t>1号)执行。</w:t>
      </w:r>
    </w:p>
    <w:p w:rsidR="00B20964" w:rsidRPr="00B20964" w:rsidRDefault="00B20964" w:rsidP="00B20964">
      <w:pPr>
        <w:widowControl/>
        <w:ind w:firstLine="482"/>
        <w:jc w:val="left"/>
        <w:rPr>
          <w:rFonts w:ascii="microsoft yahei" w:eastAsia="宋体" w:hAnsi="microsoft yahei" w:cs="宋体" w:hint="eastAsia"/>
          <w:color w:val="000000"/>
          <w:kern w:val="0"/>
          <w:sz w:val="24"/>
          <w:szCs w:val="24"/>
        </w:rPr>
      </w:pPr>
      <w:r w:rsidRPr="00B20964">
        <w:rPr>
          <w:rFonts w:ascii="宋体" w:eastAsia="宋体" w:hAnsi="宋体" w:cs="宋体" w:hint="eastAsia"/>
          <w:b/>
          <w:bCs/>
          <w:color w:val="000000"/>
          <w:kern w:val="0"/>
          <w:sz w:val="24"/>
          <w:szCs w:val="24"/>
          <w:bdr w:val="none" w:sz="0" w:space="0" w:color="auto" w:frame="1"/>
        </w:rPr>
        <w:t>(二)实施重点水域渔业增殖放流。</w:t>
      </w:r>
      <w:r w:rsidRPr="00B20964">
        <w:rPr>
          <w:rFonts w:ascii="宋体" w:eastAsia="宋体" w:hAnsi="宋体" w:cs="宋体" w:hint="eastAsia"/>
          <w:color w:val="000000"/>
          <w:kern w:val="0"/>
          <w:sz w:val="24"/>
          <w:szCs w:val="24"/>
          <w:bdr w:val="none" w:sz="0" w:space="0" w:color="auto" w:frame="1"/>
        </w:rPr>
        <w:t>在流域性大江大湖、界江界河、资源衰退严重海域等重点水域开展渔业增殖放流。具体要求按照《农业部办公厅关于进一步规范水生生物增殖放流工作的通知》(农办渔〔2017〕49号)执行,加强放流管理,确保放流效果。</w:t>
      </w:r>
    </w:p>
    <w:p w:rsidR="00B20964" w:rsidRPr="00B20964" w:rsidRDefault="00B20964" w:rsidP="00B20964">
      <w:pPr>
        <w:widowControl/>
        <w:ind w:firstLine="482"/>
        <w:jc w:val="left"/>
        <w:rPr>
          <w:rFonts w:ascii="microsoft yahei" w:eastAsia="宋体" w:hAnsi="microsoft yahei" w:cs="宋体" w:hint="eastAsia"/>
          <w:color w:val="000000"/>
          <w:kern w:val="0"/>
          <w:sz w:val="24"/>
          <w:szCs w:val="24"/>
        </w:rPr>
      </w:pPr>
      <w:r w:rsidRPr="00B20964">
        <w:rPr>
          <w:rFonts w:ascii="宋体" w:eastAsia="宋体" w:hAnsi="宋体" w:cs="宋体" w:hint="eastAsia"/>
          <w:b/>
          <w:bCs/>
          <w:color w:val="000000"/>
          <w:kern w:val="0"/>
          <w:sz w:val="24"/>
          <w:szCs w:val="24"/>
          <w:bdr w:val="none" w:sz="0" w:space="0" w:color="auto" w:frame="1"/>
        </w:rPr>
        <w:t>三、落实草原保护</w:t>
      </w:r>
      <w:proofErr w:type="gramStart"/>
      <w:r w:rsidRPr="00B20964">
        <w:rPr>
          <w:rFonts w:ascii="宋体" w:eastAsia="宋体" w:hAnsi="宋体" w:cs="宋体" w:hint="eastAsia"/>
          <w:b/>
          <w:bCs/>
          <w:color w:val="000000"/>
          <w:kern w:val="0"/>
          <w:sz w:val="24"/>
          <w:szCs w:val="24"/>
          <w:bdr w:val="none" w:sz="0" w:space="0" w:color="auto" w:frame="1"/>
        </w:rPr>
        <w:t>利用奖补</w:t>
      </w:r>
      <w:proofErr w:type="gramEnd"/>
      <w:r w:rsidRPr="00B20964">
        <w:rPr>
          <w:rFonts w:ascii="宋体" w:eastAsia="宋体" w:hAnsi="宋体" w:cs="宋体" w:hint="eastAsia"/>
          <w:b/>
          <w:bCs/>
          <w:color w:val="000000"/>
          <w:kern w:val="0"/>
          <w:sz w:val="24"/>
          <w:szCs w:val="24"/>
          <w:bdr w:val="none" w:sz="0" w:space="0" w:color="auto" w:frame="1"/>
        </w:rPr>
        <w:t>政策</w:t>
      </w:r>
    </w:p>
    <w:p w:rsidR="00B20964" w:rsidRPr="00B20964" w:rsidRDefault="00B20964" w:rsidP="00B20964">
      <w:pPr>
        <w:widowControl/>
        <w:ind w:firstLine="480"/>
        <w:jc w:val="left"/>
        <w:rPr>
          <w:rFonts w:ascii="microsoft yahei" w:eastAsia="宋体" w:hAnsi="microsoft yahei" w:cs="宋体" w:hint="eastAsia"/>
          <w:color w:val="000000"/>
          <w:kern w:val="0"/>
          <w:sz w:val="24"/>
          <w:szCs w:val="24"/>
        </w:rPr>
      </w:pPr>
      <w:r w:rsidRPr="00B20964">
        <w:rPr>
          <w:rFonts w:ascii="宋体" w:eastAsia="宋体" w:hAnsi="宋体" w:cs="宋体" w:hint="eastAsia"/>
          <w:color w:val="000000"/>
          <w:kern w:val="0"/>
          <w:sz w:val="24"/>
          <w:szCs w:val="24"/>
          <w:bdr w:val="none" w:sz="0" w:space="0" w:color="auto" w:frame="1"/>
        </w:rPr>
        <w:lastRenderedPageBreak/>
        <w:t>具体要求按照《农业部办公厅、财政部办公厅关于印发〈新一轮草原生态保护补助奖励政策实施指导意见(2016—2020年)〉的通知》(农办财〔2016〕10号)和《农业农村部办公厅关于进一步做好农牧民补助奖励政策落实工作的通知》(农办牧〔2019〕45号)执行。对农牧民的相关补助奖励资金原则上通过“一卡(折)通”发放,要强化公开公示,广泛接受群众监督,确保及时足额发放到位。</w:t>
      </w:r>
    </w:p>
    <w:p w:rsidR="00B20964" w:rsidRPr="00B20964" w:rsidRDefault="00B20964" w:rsidP="00B20964">
      <w:pPr>
        <w:widowControl/>
        <w:ind w:firstLine="482"/>
        <w:jc w:val="left"/>
        <w:rPr>
          <w:rFonts w:ascii="microsoft yahei" w:eastAsia="宋体" w:hAnsi="microsoft yahei" w:cs="宋体" w:hint="eastAsia"/>
          <w:color w:val="000000"/>
          <w:kern w:val="0"/>
          <w:sz w:val="24"/>
          <w:szCs w:val="24"/>
        </w:rPr>
      </w:pPr>
      <w:r w:rsidRPr="00B20964">
        <w:rPr>
          <w:rFonts w:ascii="宋体" w:eastAsia="宋体" w:hAnsi="宋体" w:cs="宋体" w:hint="eastAsia"/>
          <w:b/>
          <w:bCs/>
          <w:color w:val="000000"/>
          <w:kern w:val="0"/>
          <w:sz w:val="24"/>
          <w:szCs w:val="24"/>
          <w:bdr w:val="none" w:sz="0" w:space="0" w:color="auto" w:frame="1"/>
        </w:rPr>
        <w:t>四、强化农业废弃物资源化利用</w:t>
      </w:r>
    </w:p>
    <w:p w:rsidR="00B20964" w:rsidRPr="00B20964" w:rsidRDefault="00B20964" w:rsidP="00B20964">
      <w:pPr>
        <w:widowControl/>
        <w:ind w:firstLine="482"/>
        <w:jc w:val="left"/>
        <w:rPr>
          <w:rFonts w:ascii="microsoft yahei" w:eastAsia="宋体" w:hAnsi="microsoft yahei" w:cs="宋体" w:hint="eastAsia"/>
          <w:color w:val="000000"/>
          <w:kern w:val="0"/>
          <w:sz w:val="24"/>
          <w:szCs w:val="24"/>
        </w:rPr>
      </w:pPr>
      <w:r w:rsidRPr="00B20964">
        <w:rPr>
          <w:rFonts w:ascii="宋体" w:eastAsia="宋体" w:hAnsi="宋体" w:cs="宋体" w:hint="eastAsia"/>
          <w:b/>
          <w:bCs/>
          <w:color w:val="000000"/>
          <w:kern w:val="0"/>
          <w:sz w:val="24"/>
          <w:szCs w:val="24"/>
          <w:bdr w:val="none" w:sz="0" w:space="0" w:color="auto" w:frame="1"/>
        </w:rPr>
        <w:t>(</w:t>
      </w:r>
      <w:proofErr w:type="gramStart"/>
      <w:r w:rsidRPr="00B20964">
        <w:rPr>
          <w:rFonts w:ascii="宋体" w:eastAsia="宋体" w:hAnsi="宋体" w:cs="宋体" w:hint="eastAsia"/>
          <w:b/>
          <w:bCs/>
          <w:color w:val="000000"/>
          <w:kern w:val="0"/>
          <w:sz w:val="24"/>
          <w:szCs w:val="24"/>
          <w:bdr w:val="none" w:sz="0" w:space="0" w:color="auto" w:frame="1"/>
        </w:rPr>
        <w:t>一</w:t>
      </w:r>
      <w:proofErr w:type="gramEnd"/>
      <w:r w:rsidRPr="00B20964">
        <w:rPr>
          <w:rFonts w:ascii="宋体" w:eastAsia="宋体" w:hAnsi="宋体" w:cs="宋体" w:hint="eastAsia"/>
          <w:b/>
          <w:bCs/>
          <w:color w:val="000000"/>
          <w:kern w:val="0"/>
          <w:sz w:val="24"/>
          <w:szCs w:val="24"/>
          <w:bdr w:val="none" w:sz="0" w:space="0" w:color="auto" w:frame="1"/>
        </w:rPr>
        <w:t>)全面推进畜禽粪污资源化利用。</w:t>
      </w:r>
      <w:r w:rsidRPr="00B20964">
        <w:rPr>
          <w:rFonts w:ascii="宋体" w:eastAsia="宋体" w:hAnsi="宋体" w:cs="宋体" w:hint="eastAsia"/>
          <w:color w:val="000000"/>
          <w:kern w:val="0"/>
          <w:sz w:val="24"/>
          <w:szCs w:val="24"/>
          <w:bdr w:val="none" w:sz="0" w:space="0" w:color="auto" w:frame="1"/>
        </w:rPr>
        <w:t>贯彻落实《国务院办公厅关于加快推进畜禽养殖废弃物资源化利用的意见》(国办发〔2017〕48号),按照政府支持、企业主体、市场化运作的原则,继续支持畜牧大县开展畜禽粪污资源化利用工作,实现畜牧大县粪污资源化利用整县治理全覆盖,确保2020年如期完成目标任务。支持非整县推进项目县生猪等主要畜种规模养殖场开展粪污治理。</w:t>
      </w:r>
    </w:p>
    <w:p w:rsidR="00B20964" w:rsidRPr="00B20964" w:rsidRDefault="00B20964" w:rsidP="00B20964">
      <w:pPr>
        <w:widowControl/>
        <w:ind w:firstLine="482"/>
        <w:jc w:val="left"/>
        <w:rPr>
          <w:rFonts w:ascii="microsoft yahei" w:eastAsia="宋体" w:hAnsi="microsoft yahei" w:cs="宋体" w:hint="eastAsia"/>
          <w:color w:val="000000"/>
          <w:kern w:val="0"/>
          <w:sz w:val="24"/>
          <w:szCs w:val="24"/>
        </w:rPr>
      </w:pPr>
      <w:r w:rsidRPr="00B20964">
        <w:rPr>
          <w:rFonts w:ascii="宋体" w:eastAsia="宋体" w:hAnsi="宋体" w:cs="宋体" w:hint="eastAsia"/>
          <w:b/>
          <w:bCs/>
          <w:color w:val="000000"/>
          <w:kern w:val="0"/>
          <w:sz w:val="24"/>
          <w:szCs w:val="24"/>
          <w:bdr w:val="none" w:sz="0" w:space="0" w:color="auto" w:frame="1"/>
        </w:rPr>
        <w:t>(二)促进农作物秸秆综合利用。</w:t>
      </w:r>
      <w:r w:rsidRPr="00B20964">
        <w:rPr>
          <w:rFonts w:ascii="宋体" w:eastAsia="宋体" w:hAnsi="宋体" w:cs="宋体" w:hint="eastAsia"/>
          <w:color w:val="000000"/>
          <w:kern w:val="0"/>
          <w:sz w:val="24"/>
          <w:szCs w:val="24"/>
          <w:bdr w:val="none" w:sz="0" w:space="0" w:color="auto" w:frame="1"/>
        </w:rPr>
        <w:t>在全国范围内推进农作物秸秆综合利用工作,实行整县集中推进。各地要结合实际,突出重点地区,坚持农用优先、多元利用的原则,培育一批产业化利用主体,打造一批全</w:t>
      </w:r>
      <w:proofErr w:type="gramStart"/>
      <w:r w:rsidRPr="00B20964">
        <w:rPr>
          <w:rFonts w:ascii="宋体" w:eastAsia="宋体" w:hAnsi="宋体" w:cs="宋体" w:hint="eastAsia"/>
          <w:color w:val="000000"/>
          <w:kern w:val="0"/>
          <w:sz w:val="24"/>
          <w:szCs w:val="24"/>
          <w:bdr w:val="none" w:sz="0" w:space="0" w:color="auto" w:frame="1"/>
        </w:rPr>
        <w:t>量利用样板县</w:t>
      </w:r>
      <w:proofErr w:type="gramEnd"/>
      <w:r w:rsidRPr="00B20964">
        <w:rPr>
          <w:rFonts w:ascii="宋体" w:eastAsia="宋体" w:hAnsi="宋体" w:cs="宋体" w:hint="eastAsia"/>
          <w:color w:val="000000"/>
          <w:kern w:val="0"/>
          <w:sz w:val="24"/>
          <w:szCs w:val="24"/>
          <w:bdr w:val="none" w:sz="0" w:space="0" w:color="auto" w:frame="1"/>
        </w:rPr>
        <w:t>,稳步提高秸秆综合利用能力,激发秸秆还田、离田、加工利用等各环节市场主体活力,探索可推广、可持续的秸秆综合利用模式,建立秸秆综合利用稳定运行机制。加强秸秆</w:t>
      </w:r>
      <w:proofErr w:type="gramStart"/>
      <w:r w:rsidRPr="00B20964">
        <w:rPr>
          <w:rFonts w:ascii="宋体" w:eastAsia="宋体" w:hAnsi="宋体" w:cs="宋体" w:hint="eastAsia"/>
          <w:color w:val="000000"/>
          <w:kern w:val="0"/>
          <w:sz w:val="24"/>
          <w:szCs w:val="24"/>
          <w:bdr w:val="none" w:sz="0" w:space="0" w:color="auto" w:frame="1"/>
        </w:rPr>
        <w:t>资源台账建设</w:t>
      </w:r>
      <w:proofErr w:type="gramEnd"/>
      <w:r w:rsidRPr="00B20964">
        <w:rPr>
          <w:rFonts w:ascii="宋体" w:eastAsia="宋体" w:hAnsi="宋体" w:cs="宋体" w:hint="eastAsia"/>
          <w:color w:val="000000"/>
          <w:kern w:val="0"/>
          <w:sz w:val="24"/>
          <w:szCs w:val="24"/>
          <w:bdr w:val="none" w:sz="0" w:space="0" w:color="auto" w:frame="1"/>
        </w:rPr>
        <w:t>,完善监测评价体系。</w:t>
      </w:r>
    </w:p>
    <w:p w:rsidR="00B20964" w:rsidRPr="00B20964" w:rsidRDefault="00B20964" w:rsidP="00B20964">
      <w:pPr>
        <w:widowControl/>
        <w:ind w:firstLine="482"/>
        <w:jc w:val="left"/>
        <w:rPr>
          <w:rFonts w:ascii="microsoft yahei" w:eastAsia="宋体" w:hAnsi="microsoft yahei" w:cs="宋体" w:hint="eastAsia"/>
          <w:color w:val="000000"/>
          <w:kern w:val="0"/>
          <w:sz w:val="24"/>
          <w:szCs w:val="24"/>
        </w:rPr>
      </w:pPr>
      <w:r w:rsidRPr="00B20964">
        <w:rPr>
          <w:rFonts w:ascii="宋体" w:eastAsia="宋体" w:hAnsi="宋体" w:cs="宋体" w:hint="eastAsia"/>
          <w:b/>
          <w:bCs/>
          <w:color w:val="000000"/>
          <w:kern w:val="0"/>
          <w:sz w:val="24"/>
          <w:szCs w:val="24"/>
          <w:bdr w:val="none" w:sz="0" w:space="0" w:color="auto" w:frame="1"/>
        </w:rPr>
        <w:t>(三)推广地膜回收利用。</w:t>
      </w:r>
      <w:r w:rsidRPr="00B20964">
        <w:rPr>
          <w:rFonts w:ascii="宋体" w:eastAsia="宋体" w:hAnsi="宋体" w:cs="宋体" w:hint="eastAsia"/>
          <w:color w:val="000000"/>
          <w:kern w:val="0"/>
          <w:sz w:val="24"/>
          <w:szCs w:val="24"/>
          <w:bdr w:val="none" w:sz="0" w:space="0" w:color="auto" w:frame="1"/>
        </w:rPr>
        <w:t>加快建立地膜使用和回收利用机制,继续在内蒙古、甘肃和新疆支持整县推进废旧地膜回收利用,鼓励其他地区自主开展探索,建立健全完善废旧地膜回收加工体系,推动建立经营主体上交、专业化组织回收、加工企业回收、以旧换新等多种方式的回收利用机制,并探索“谁生产、谁回收”的地膜生产者责任延伸制度。严格市场准入,禁止生产使用不达标地膜。支持有条件地区集中开展适宜作物全生物可降解地膜替代和新疆棉区机械化回收农膜。</w:t>
      </w:r>
    </w:p>
    <w:p w:rsidR="00B20964" w:rsidRPr="00B20964" w:rsidRDefault="00B20964" w:rsidP="00B20964">
      <w:pPr>
        <w:widowControl/>
        <w:ind w:firstLine="482"/>
        <w:jc w:val="center"/>
        <w:rPr>
          <w:rFonts w:ascii="microsoft yahei" w:eastAsia="宋体" w:hAnsi="microsoft yahei" w:cs="宋体" w:hint="eastAsia"/>
          <w:color w:val="000000"/>
          <w:kern w:val="0"/>
          <w:sz w:val="24"/>
          <w:szCs w:val="24"/>
        </w:rPr>
      </w:pPr>
      <w:r w:rsidRPr="00B20964">
        <w:rPr>
          <w:rFonts w:ascii="宋体" w:eastAsia="宋体" w:hAnsi="宋体" w:cs="宋体" w:hint="eastAsia"/>
          <w:b/>
          <w:bCs/>
          <w:color w:val="000000"/>
          <w:kern w:val="0"/>
          <w:sz w:val="24"/>
          <w:szCs w:val="24"/>
          <w:bdr w:val="none" w:sz="0" w:space="0" w:color="auto" w:frame="1"/>
        </w:rPr>
        <w:t>农业资源及生态保护补助资金项目任务清单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616"/>
        <w:gridCol w:w="3530"/>
        <w:gridCol w:w="2376"/>
      </w:tblGrid>
      <w:tr w:rsidR="00B20964" w:rsidRPr="00B20964" w:rsidTr="00B30B3C">
        <w:trPr>
          <w:trHeight w:val="276"/>
          <w:jc w:val="center"/>
        </w:trPr>
        <w:tc>
          <w:tcPr>
            <w:tcW w:w="700" w:type="pct"/>
            <w:vMerge w:val="restar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 xml:space="preserve">　</w:t>
            </w:r>
          </w:p>
        </w:tc>
        <w:tc>
          <w:tcPr>
            <w:tcW w:w="4300" w:type="pct"/>
            <w:gridSpan w:val="2"/>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b/>
                <w:bCs/>
                <w:color w:val="000000"/>
                <w:kern w:val="0"/>
                <w:sz w:val="24"/>
                <w:szCs w:val="24"/>
                <w:bdr w:val="none" w:sz="0" w:space="0" w:color="auto" w:frame="1"/>
              </w:rPr>
              <w:t>任务清单</w:t>
            </w:r>
          </w:p>
        </w:tc>
      </w:tr>
      <w:tr w:rsidR="00B20964" w:rsidRPr="00B20964" w:rsidTr="00B30B3C">
        <w:trPr>
          <w:trHeight w:val="276"/>
          <w:jc w:val="center"/>
        </w:trPr>
        <w:tc>
          <w:tcPr>
            <w:tcW w:w="700" w:type="pct"/>
            <w:vMerge/>
            <w:vAlign w:val="center"/>
            <w:hideMark/>
          </w:tcPr>
          <w:p w:rsidR="00B20964" w:rsidRPr="00B20964" w:rsidRDefault="00B20964" w:rsidP="00B20964">
            <w:pPr>
              <w:widowControl/>
              <w:jc w:val="left"/>
              <w:rPr>
                <w:rFonts w:ascii="宋体" w:eastAsia="宋体" w:hAnsi="宋体" w:cs="宋体"/>
                <w:kern w:val="0"/>
                <w:sz w:val="24"/>
                <w:szCs w:val="24"/>
              </w:rPr>
            </w:pPr>
          </w:p>
        </w:tc>
        <w:tc>
          <w:tcPr>
            <w:tcW w:w="2741" w:type="pct"/>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b/>
                <w:bCs/>
                <w:color w:val="000000"/>
                <w:kern w:val="0"/>
                <w:sz w:val="24"/>
                <w:szCs w:val="24"/>
                <w:bdr w:val="none" w:sz="0" w:space="0" w:color="auto" w:frame="1"/>
              </w:rPr>
              <w:t>约束性任务</w:t>
            </w:r>
          </w:p>
        </w:tc>
        <w:tc>
          <w:tcPr>
            <w:tcW w:w="1559" w:type="pct"/>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b/>
                <w:bCs/>
                <w:color w:val="000000"/>
                <w:kern w:val="0"/>
                <w:sz w:val="24"/>
                <w:szCs w:val="24"/>
                <w:bdr w:val="none" w:sz="0" w:space="0" w:color="auto" w:frame="1"/>
              </w:rPr>
              <w:t>指导性任务</w:t>
            </w:r>
          </w:p>
        </w:tc>
      </w:tr>
      <w:tr w:rsidR="00B20964" w:rsidRPr="00B20964" w:rsidTr="00B30B3C">
        <w:trPr>
          <w:trHeight w:val="1380"/>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北京</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br/>
              <w:t>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开展耕地质量提升，实施化肥减量增效示范和科学施肥基础性工作，开展耕地质量等级调查评价;开展渔业增殖放流。</w:t>
            </w:r>
          </w:p>
        </w:tc>
      </w:tr>
      <w:tr w:rsidR="00B20964" w:rsidRPr="00B20964" w:rsidTr="00B30B3C">
        <w:trPr>
          <w:trHeight w:val="1380"/>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天津</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br/>
              <w:t>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开展耕地质量提升，实施化肥减量增效示范和科学施肥基础性工作，开展耕地质量等级调查评价;开展渔业增殖放流。</w:t>
            </w:r>
          </w:p>
        </w:tc>
      </w:tr>
      <w:tr w:rsidR="00B20964" w:rsidRPr="00B20964" w:rsidTr="00B30B3C">
        <w:trPr>
          <w:trHeight w:val="3864"/>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lastRenderedPageBreak/>
              <w:t>河北</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支持畜禽粪污资源化利用;促进农作物秸秆综合利用。开展耕地轮作试点;开展地下水超采区种植结构调整;落实草原保护</w:t>
            </w:r>
            <w:proofErr w:type="gramStart"/>
            <w:r w:rsidRPr="00B20964">
              <w:rPr>
                <w:rFonts w:ascii="宋体" w:eastAsia="宋体" w:hAnsi="宋体" w:cs="宋体" w:hint="eastAsia"/>
                <w:color w:val="000000"/>
                <w:kern w:val="0"/>
                <w:sz w:val="24"/>
                <w:szCs w:val="24"/>
                <w:bdr w:val="none" w:sz="0" w:space="0" w:color="auto" w:frame="1"/>
              </w:rPr>
              <w:t>利用奖补</w:t>
            </w:r>
            <w:proofErr w:type="gramEnd"/>
            <w:r w:rsidRPr="00B20964">
              <w:rPr>
                <w:rFonts w:ascii="宋体" w:eastAsia="宋体" w:hAnsi="宋体" w:cs="宋体" w:hint="eastAsia"/>
                <w:color w:val="000000"/>
                <w:kern w:val="0"/>
                <w:sz w:val="24"/>
                <w:szCs w:val="24"/>
                <w:bdr w:val="none" w:sz="0" w:space="0" w:color="auto" w:frame="1"/>
              </w:rPr>
              <w:t>政策;支持畜禽粪污资源化利用;促进农作物秸秆综合利用。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开展耕地质量提升，实施化肥减量增效示范和科学施肥基础性工作,开展耕地质量等级调查评价,开展退化耕地治理;开展渔业增殖放流。</w:t>
            </w:r>
          </w:p>
        </w:tc>
      </w:tr>
      <w:tr w:rsidR="00B20964" w:rsidRPr="00B20964" w:rsidTr="00B30B3C">
        <w:trPr>
          <w:trHeight w:val="1932"/>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山西</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落实草原保护</w:t>
            </w:r>
            <w:proofErr w:type="gramStart"/>
            <w:r w:rsidRPr="00B20964">
              <w:rPr>
                <w:rFonts w:ascii="宋体" w:eastAsia="宋体" w:hAnsi="宋体" w:cs="宋体" w:hint="eastAsia"/>
                <w:color w:val="000000"/>
                <w:kern w:val="0"/>
                <w:sz w:val="24"/>
                <w:szCs w:val="24"/>
                <w:bdr w:val="none" w:sz="0" w:space="0" w:color="auto" w:frame="1"/>
              </w:rPr>
              <w:t>利用奖补</w:t>
            </w:r>
            <w:proofErr w:type="gramEnd"/>
            <w:r w:rsidRPr="00B20964">
              <w:rPr>
                <w:rFonts w:ascii="宋体" w:eastAsia="宋体" w:hAnsi="宋体" w:cs="宋体" w:hint="eastAsia"/>
                <w:color w:val="000000"/>
                <w:kern w:val="0"/>
                <w:sz w:val="24"/>
                <w:szCs w:val="24"/>
                <w:bdr w:val="none" w:sz="0" w:space="0" w:color="auto" w:frame="1"/>
              </w:rPr>
              <w:t>政策;支持畜禽粪污资源化利用;促进农作物秸秆综合利用。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开展耕地质量提升,实施化肥减量增效示范和科学施肥基础性工作,开展耕地质量等级调查评价,开展退化耕地治理;开展渔业增殖放流。</w:t>
            </w:r>
          </w:p>
        </w:tc>
      </w:tr>
      <w:tr w:rsidR="00B20964" w:rsidRPr="00B20964" w:rsidTr="00B30B3C">
        <w:trPr>
          <w:trHeight w:val="1932"/>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内蒙古</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实施东北黑土地保护利用;实施东北黑土地保护性耕作行动计划;开展耕地轮作试点;落实草原保护</w:t>
            </w:r>
            <w:proofErr w:type="gramStart"/>
            <w:r w:rsidRPr="00B20964">
              <w:rPr>
                <w:rFonts w:ascii="宋体" w:eastAsia="宋体" w:hAnsi="宋体" w:cs="宋体" w:hint="eastAsia"/>
                <w:color w:val="000000"/>
                <w:kern w:val="0"/>
                <w:sz w:val="24"/>
                <w:szCs w:val="24"/>
                <w:bdr w:val="none" w:sz="0" w:space="0" w:color="auto" w:frame="1"/>
              </w:rPr>
              <w:t>利用奖补</w:t>
            </w:r>
            <w:proofErr w:type="gramEnd"/>
            <w:r w:rsidRPr="00B20964">
              <w:rPr>
                <w:rFonts w:ascii="宋体" w:eastAsia="宋体" w:hAnsi="宋体" w:cs="宋体" w:hint="eastAsia"/>
                <w:color w:val="000000"/>
                <w:kern w:val="0"/>
                <w:sz w:val="24"/>
                <w:szCs w:val="24"/>
                <w:bdr w:val="none" w:sz="0" w:space="0" w:color="auto" w:frame="1"/>
              </w:rPr>
              <w:t>政策;支持畜禽粪污资源化利用;促进农作物秸秆综合利用。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开展耕地质量提升，实施化肥减量增放示范和科学施肥基础性工作，开展耕地质量等级调查评价，开展退化耕地治理;开展渔业增殖放流;开展废旧地膜回收利用。</w:t>
            </w:r>
          </w:p>
        </w:tc>
      </w:tr>
      <w:tr w:rsidR="00B20964" w:rsidRPr="00B20964" w:rsidTr="00B30B3C">
        <w:trPr>
          <w:trHeight w:val="1656"/>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辽宁</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实施东北黑土地保护利用;实施东北黑土地保护性耕作行动计划;落实草原保护</w:t>
            </w:r>
            <w:proofErr w:type="gramStart"/>
            <w:r w:rsidRPr="00B20964">
              <w:rPr>
                <w:rFonts w:ascii="宋体" w:eastAsia="宋体" w:hAnsi="宋体" w:cs="宋体" w:hint="eastAsia"/>
                <w:color w:val="000000"/>
                <w:kern w:val="0"/>
                <w:sz w:val="24"/>
                <w:szCs w:val="24"/>
                <w:bdr w:val="none" w:sz="0" w:space="0" w:color="auto" w:frame="1"/>
              </w:rPr>
              <w:t>利用奖补</w:t>
            </w:r>
            <w:proofErr w:type="gramEnd"/>
            <w:r w:rsidRPr="00B20964">
              <w:rPr>
                <w:rFonts w:ascii="宋体" w:eastAsia="宋体" w:hAnsi="宋体" w:cs="宋体" w:hint="eastAsia"/>
                <w:color w:val="000000"/>
                <w:kern w:val="0"/>
                <w:sz w:val="24"/>
                <w:szCs w:val="24"/>
                <w:bdr w:val="none" w:sz="0" w:space="0" w:color="auto" w:frame="1"/>
              </w:rPr>
              <w:t>政策;支持畜禽粪污资源化利用;促进农作物秸秆综合利用。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开展耕地质量提升，实施化肥减量增效示范和科学施肥基础性工作,开展耕地质量等级调查评价;开展渔业增殖放流。</w:t>
            </w:r>
          </w:p>
        </w:tc>
      </w:tr>
      <w:tr w:rsidR="00B20964" w:rsidRPr="00B20964" w:rsidTr="00B30B3C">
        <w:trPr>
          <w:trHeight w:val="828"/>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大连</w:t>
            </w:r>
          </w:p>
        </w:tc>
        <w:tc>
          <w:tcPr>
            <w:tcW w:w="2741" w:type="pct"/>
            <w:noWrap/>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支持畜禽粪污资源化利用。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开展耕地质量提升,实施化肥减量增效示范和科学施肥基础性工作;开展渔业增殖放流。</w:t>
            </w:r>
          </w:p>
        </w:tc>
      </w:tr>
      <w:tr w:rsidR="00B20964" w:rsidRPr="00B20964" w:rsidTr="00B30B3C">
        <w:trPr>
          <w:trHeight w:val="558"/>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吉林</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实施东北黑土地保护利用;实施东北黑土地保护性耕作行动计划;落实草原保护</w:t>
            </w:r>
            <w:proofErr w:type="gramStart"/>
            <w:r w:rsidRPr="00B20964">
              <w:rPr>
                <w:rFonts w:ascii="宋体" w:eastAsia="宋体" w:hAnsi="宋体" w:cs="宋体" w:hint="eastAsia"/>
                <w:color w:val="000000"/>
                <w:kern w:val="0"/>
                <w:sz w:val="24"/>
                <w:szCs w:val="24"/>
                <w:bdr w:val="none" w:sz="0" w:space="0" w:color="auto" w:frame="1"/>
              </w:rPr>
              <w:t>利用奖补</w:t>
            </w:r>
            <w:proofErr w:type="gramEnd"/>
            <w:r w:rsidRPr="00B20964">
              <w:rPr>
                <w:rFonts w:ascii="宋体" w:eastAsia="宋体" w:hAnsi="宋体" w:cs="宋体" w:hint="eastAsia"/>
                <w:color w:val="000000"/>
                <w:kern w:val="0"/>
                <w:sz w:val="24"/>
                <w:szCs w:val="24"/>
                <w:bdr w:val="none" w:sz="0" w:space="0" w:color="auto" w:frame="1"/>
              </w:rPr>
              <w:t>政策;支持畜禽粪污资源化利用;促进农作物秸秆综合利用。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开展耕地质量提升，实施化肥减量增效示范和科学施肥基础性工作,开展耕地质量等级调查评价,开展退化耕地治理;开展</w:t>
            </w:r>
            <w:r w:rsidRPr="00B20964">
              <w:rPr>
                <w:rFonts w:ascii="宋体" w:eastAsia="宋体" w:hAnsi="宋体" w:cs="宋体" w:hint="eastAsia"/>
                <w:color w:val="000000"/>
                <w:kern w:val="0"/>
                <w:sz w:val="24"/>
                <w:szCs w:val="24"/>
                <w:bdr w:val="none" w:sz="0" w:space="0" w:color="auto" w:frame="1"/>
              </w:rPr>
              <w:lastRenderedPageBreak/>
              <w:t>渔业增殖放流。</w:t>
            </w:r>
          </w:p>
        </w:tc>
      </w:tr>
      <w:tr w:rsidR="00B20964" w:rsidRPr="00B20964" w:rsidTr="00B30B3C">
        <w:trPr>
          <w:trHeight w:val="1932"/>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lastRenderedPageBreak/>
              <w:t>黑龙江</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开展耕地轮作</w:t>
            </w:r>
            <w:proofErr w:type="gramStart"/>
            <w:r w:rsidRPr="00B20964">
              <w:rPr>
                <w:rFonts w:ascii="宋体" w:eastAsia="宋体" w:hAnsi="宋体" w:cs="宋体" w:hint="eastAsia"/>
                <w:color w:val="000000"/>
                <w:kern w:val="0"/>
                <w:sz w:val="24"/>
                <w:szCs w:val="24"/>
                <w:bdr w:val="none" w:sz="0" w:space="0" w:color="auto" w:frame="1"/>
              </w:rPr>
              <w:t>休耕试点</w:t>
            </w:r>
            <w:proofErr w:type="gramEnd"/>
            <w:r w:rsidRPr="00B20964">
              <w:rPr>
                <w:rFonts w:ascii="宋体" w:eastAsia="宋体" w:hAnsi="宋体" w:cs="宋体" w:hint="eastAsia"/>
                <w:color w:val="000000"/>
                <w:kern w:val="0"/>
                <w:sz w:val="24"/>
                <w:szCs w:val="24"/>
                <w:bdr w:val="none" w:sz="0" w:space="0" w:color="auto" w:frame="1"/>
              </w:rPr>
              <w:t>;实施东北黑土地保护利用;实施东北黑土地保护性耕作行动计划;落实草原保护</w:t>
            </w:r>
            <w:proofErr w:type="gramStart"/>
            <w:r w:rsidRPr="00B20964">
              <w:rPr>
                <w:rFonts w:ascii="宋体" w:eastAsia="宋体" w:hAnsi="宋体" w:cs="宋体" w:hint="eastAsia"/>
                <w:color w:val="000000"/>
                <w:kern w:val="0"/>
                <w:sz w:val="24"/>
                <w:szCs w:val="24"/>
                <w:bdr w:val="none" w:sz="0" w:space="0" w:color="auto" w:frame="1"/>
              </w:rPr>
              <w:t>利用奖补</w:t>
            </w:r>
            <w:proofErr w:type="gramEnd"/>
            <w:r w:rsidRPr="00B20964">
              <w:rPr>
                <w:rFonts w:ascii="宋体" w:eastAsia="宋体" w:hAnsi="宋体" w:cs="宋体" w:hint="eastAsia"/>
                <w:color w:val="000000"/>
                <w:kern w:val="0"/>
                <w:sz w:val="24"/>
                <w:szCs w:val="24"/>
                <w:bdr w:val="none" w:sz="0" w:space="0" w:color="auto" w:frame="1"/>
              </w:rPr>
              <w:t>政策;支持畜禽粪污资源化利用;促进农作物秸秆综合利用。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开展耕地质量提升，实施化肥减量增效示范和科学施肥基础性工作，开展耕地质量等级调查评价;开展渔业增殖放流。</w:t>
            </w:r>
          </w:p>
        </w:tc>
      </w:tr>
      <w:tr w:rsidR="00B20964" w:rsidRPr="00B20964" w:rsidTr="00B30B3C">
        <w:trPr>
          <w:trHeight w:val="1380"/>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上海</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proofErr w:type="gramStart"/>
            <w:r w:rsidRPr="00B20964">
              <w:rPr>
                <w:rFonts w:ascii="宋体" w:eastAsia="宋体" w:hAnsi="宋体" w:cs="宋体" w:hint="eastAsia"/>
                <w:color w:val="000000"/>
                <w:kern w:val="0"/>
                <w:sz w:val="24"/>
                <w:szCs w:val="24"/>
                <w:bdr w:val="none" w:sz="0" w:space="0" w:color="auto" w:frame="1"/>
              </w:rPr>
              <w:t>开展开展</w:t>
            </w:r>
            <w:proofErr w:type="gramEnd"/>
            <w:r w:rsidRPr="00B20964">
              <w:rPr>
                <w:rFonts w:ascii="宋体" w:eastAsia="宋体" w:hAnsi="宋体" w:cs="宋体" w:hint="eastAsia"/>
                <w:color w:val="000000"/>
                <w:kern w:val="0"/>
                <w:sz w:val="24"/>
                <w:szCs w:val="24"/>
                <w:bdr w:val="none" w:sz="0" w:space="0" w:color="auto" w:frame="1"/>
              </w:rPr>
              <w:t>长江流域重点水域禁捕，做好禁捕管理工作;支持畜禽粪污资源化利用;促进农作物秸秆综合利用。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开展耕地质量提升,实施化肥减量增效示范和科学施肥基础性工作,开展耕地质量等级调查评价;开展渔业增殖放流。</w:t>
            </w:r>
          </w:p>
        </w:tc>
      </w:tr>
      <w:tr w:rsidR="00B20964" w:rsidRPr="00B20964" w:rsidTr="00B30B3C">
        <w:trPr>
          <w:trHeight w:val="1380"/>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江苏</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开展耕地轮作试点;开展长江流域重点水域禁捕,做好禁捕管理工作;支持畜禽粪污资源化利用;促进农作物秸</w:t>
            </w:r>
            <w:bookmarkStart w:id="0" w:name="_GoBack"/>
            <w:bookmarkEnd w:id="0"/>
            <w:r w:rsidRPr="00B20964">
              <w:rPr>
                <w:rFonts w:ascii="宋体" w:eastAsia="宋体" w:hAnsi="宋体" w:cs="宋体" w:hint="eastAsia"/>
                <w:color w:val="000000"/>
                <w:kern w:val="0"/>
                <w:sz w:val="24"/>
                <w:szCs w:val="24"/>
                <w:bdr w:val="none" w:sz="0" w:space="0" w:color="auto" w:frame="1"/>
              </w:rPr>
              <w:t>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开展耕地质量提升,实施化肥减量增效示范和科学施肥基础性工作,开展耕地质量等级调查评价,开展退化耕地治理;开展渔业增殖放流。</w:t>
            </w:r>
          </w:p>
        </w:tc>
      </w:tr>
      <w:tr w:rsidR="00B20964" w:rsidRPr="00B20964" w:rsidTr="00B30B3C">
        <w:trPr>
          <w:trHeight w:val="1380"/>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浙江</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开展耕地质量提升,实施化肥减量增效示范和科学施肥基础性工作,开展耕地质量等级调查评价,开展退化耕地治理;开展渔业增殖放流。</w:t>
            </w:r>
          </w:p>
        </w:tc>
      </w:tr>
      <w:tr w:rsidR="00B20964" w:rsidRPr="00B20964" w:rsidTr="00B30B3C">
        <w:trPr>
          <w:trHeight w:val="828"/>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宁波</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支持畜禽粪污资源化利用。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开展耕地质量提升,实施科学施肥基础性工作;开展渔业增殖放流。</w:t>
            </w:r>
          </w:p>
        </w:tc>
      </w:tr>
      <w:tr w:rsidR="00B20964" w:rsidRPr="00B20964" w:rsidTr="00B30B3C">
        <w:trPr>
          <w:trHeight w:val="1380"/>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安徽</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开展耕地轮作试点;开展长江流域重点水域禁捕，做好禁捕管理工作;支持畜禽粪污资源化利用;促进农作物秸秆综合利用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开展耕地质量提升，实施化肥减量增效示范和科学施肥基础性工作,开展耕地质量等级调查评价,开展退化耕地治理;开展渔业增殖放流。</w:t>
            </w:r>
          </w:p>
        </w:tc>
      </w:tr>
      <w:tr w:rsidR="00B20964" w:rsidRPr="00B20964" w:rsidTr="00B30B3C">
        <w:trPr>
          <w:trHeight w:val="1380"/>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福建</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w:t>
            </w:r>
            <w:r w:rsidRPr="00B20964">
              <w:rPr>
                <w:rFonts w:ascii="宋体" w:eastAsia="宋体" w:hAnsi="宋体" w:cs="宋体" w:hint="eastAsia"/>
                <w:color w:val="000000"/>
                <w:kern w:val="0"/>
                <w:sz w:val="24"/>
                <w:szCs w:val="24"/>
                <w:bdr w:val="none" w:sz="0" w:space="0" w:color="auto" w:frame="1"/>
              </w:rPr>
              <w:lastRenderedPageBreak/>
              <w:t>退化耕地治理;开展渔业增殖放流。</w:t>
            </w:r>
          </w:p>
        </w:tc>
      </w:tr>
      <w:tr w:rsidR="00B20964" w:rsidRPr="00B20964" w:rsidTr="00B30B3C">
        <w:trPr>
          <w:trHeight w:val="552"/>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lastRenderedPageBreak/>
              <w:t>厦门</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支持畜禽粪污资源化利用。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开展耕地质量提升,实施科学施肥基础性工作;开展渔业增殖放流。</w:t>
            </w:r>
          </w:p>
        </w:tc>
      </w:tr>
      <w:tr w:rsidR="00B20964" w:rsidRPr="00B20964" w:rsidTr="00B30B3C">
        <w:trPr>
          <w:trHeight w:val="1380"/>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江西</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开展耕地轮作试点;开展长江流域重点水域禁捕，做好禁捕管理工作;支持畜禽粪污资源化利用;促进农作物秸秆综合利用。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开展耕地质量提升,实施化肥减量增效示范和科学施肥基础性工作,开展耕地质量等级调查评价,开展退化耕地治理,开展耕地生产障碍修复利用;开展渔业增殖放流。</w:t>
            </w:r>
          </w:p>
        </w:tc>
      </w:tr>
      <w:tr w:rsidR="00B20964" w:rsidRPr="00B20964" w:rsidTr="00B30B3C">
        <w:trPr>
          <w:trHeight w:val="1380"/>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山东</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开展耕地轮作试点;支持畜禽粪污资源化利用;促进农作物秸秆综合利用。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开展耕地质量提升,实施化肥减量增效示范和科学施肥基础性工作,开展耕地质量等级调查评价,开展退化耕地治理;开展渔业增殖放流。</w:t>
            </w:r>
          </w:p>
        </w:tc>
      </w:tr>
      <w:tr w:rsidR="00B20964" w:rsidRPr="00B20964" w:rsidTr="00B30B3C">
        <w:trPr>
          <w:trHeight w:val="828"/>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青岛</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支持畜禽粪污资源化利用。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开展耕地质量提升,实施化肥减量增效示范和科学施肥基础性工作;开展渔业增殖放流。</w:t>
            </w:r>
          </w:p>
        </w:tc>
      </w:tr>
      <w:tr w:rsidR="00B20964" w:rsidRPr="00B20964" w:rsidTr="00B30B3C">
        <w:trPr>
          <w:trHeight w:val="1656"/>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河南</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开展耕地轮作试点;开展长江流域重点水域禁捕，做好禁捕管理工作;支持畜禽粪污资源化利用;促进农作物秸秆综合利用。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br/>
              <w:t>开的</w:t>
            </w:r>
            <w:proofErr w:type="gramStart"/>
            <w:r w:rsidRPr="00B20964">
              <w:rPr>
                <w:rFonts w:ascii="宋体" w:eastAsia="宋体" w:hAnsi="宋体" w:cs="宋体" w:hint="eastAsia"/>
                <w:color w:val="000000"/>
                <w:kern w:val="0"/>
                <w:sz w:val="24"/>
                <w:szCs w:val="24"/>
                <w:bdr w:val="none" w:sz="0" w:space="0" w:color="auto" w:frame="1"/>
              </w:rPr>
              <w:t>地质量</w:t>
            </w:r>
            <w:proofErr w:type="gramEnd"/>
            <w:r w:rsidRPr="00B20964">
              <w:rPr>
                <w:rFonts w:ascii="宋体" w:eastAsia="宋体" w:hAnsi="宋体" w:cs="宋体" w:hint="eastAsia"/>
                <w:color w:val="000000"/>
                <w:kern w:val="0"/>
                <w:sz w:val="24"/>
                <w:szCs w:val="24"/>
                <w:bdr w:val="none" w:sz="0" w:space="0" w:color="auto" w:frame="1"/>
              </w:rPr>
              <w:t>提升。</w:t>
            </w:r>
            <w:proofErr w:type="gramStart"/>
            <w:r w:rsidRPr="00B20964">
              <w:rPr>
                <w:rFonts w:ascii="宋体" w:eastAsia="宋体" w:hAnsi="宋体" w:cs="宋体" w:hint="eastAsia"/>
                <w:color w:val="000000"/>
                <w:kern w:val="0"/>
                <w:sz w:val="24"/>
                <w:szCs w:val="24"/>
                <w:bdr w:val="none" w:sz="0" w:space="0" w:color="auto" w:frame="1"/>
              </w:rPr>
              <w:t>实营化肥</w:t>
            </w:r>
            <w:proofErr w:type="gramEnd"/>
            <w:r w:rsidRPr="00B20964">
              <w:rPr>
                <w:rFonts w:ascii="宋体" w:eastAsia="宋体" w:hAnsi="宋体" w:cs="宋体" w:hint="eastAsia"/>
                <w:color w:val="000000"/>
                <w:kern w:val="0"/>
                <w:sz w:val="24"/>
                <w:szCs w:val="24"/>
                <w:bdr w:val="none" w:sz="0" w:space="0" w:color="auto" w:frame="1"/>
              </w:rPr>
              <w:t>减量增放示范和科学施肥基础性工作，开民耕地质量等级调查评价，</w:t>
            </w:r>
            <w:proofErr w:type="gramStart"/>
            <w:r w:rsidRPr="00B20964">
              <w:rPr>
                <w:rFonts w:ascii="宋体" w:eastAsia="宋体" w:hAnsi="宋体" w:cs="宋体" w:hint="eastAsia"/>
                <w:color w:val="000000"/>
                <w:kern w:val="0"/>
                <w:sz w:val="24"/>
                <w:szCs w:val="24"/>
                <w:bdr w:val="none" w:sz="0" w:space="0" w:color="auto" w:frame="1"/>
              </w:rPr>
              <w:t>并展退化</w:t>
            </w:r>
            <w:proofErr w:type="gramEnd"/>
            <w:r w:rsidRPr="00B20964">
              <w:rPr>
                <w:rFonts w:ascii="宋体" w:eastAsia="宋体" w:hAnsi="宋体" w:cs="宋体" w:hint="eastAsia"/>
                <w:color w:val="000000"/>
                <w:kern w:val="0"/>
                <w:sz w:val="24"/>
                <w:szCs w:val="24"/>
                <w:bdr w:val="none" w:sz="0" w:space="0" w:color="auto" w:frame="1"/>
              </w:rPr>
              <w:t>耕地治理;开展渔业增殖放流。</w:t>
            </w:r>
          </w:p>
        </w:tc>
      </w:tr>
      <w:tr w:rsidR="00B20964" w:rsidRPr="00B20964" w:rsidTr="00B30B3C">
        <w:trPr>
          <w:trHeight w:val="1380"/>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湖北</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开展耕地轮作试点;开展长江流域重点水域禁捕,做好禁捕管理工作;支持畜禽粪污资源化利用;促进农作物秸秆综合利用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开展耕地质量提升。实施化肥减量增放示范和科学施肥基础性工作，开展耕地质量等级调查评价，</w:t>
            </w:r>
            <w:proofErr w:type="gramStart"/>
            <w:r w:rsidRPr="00B20964">
              <w:rPr>
                <w:rFonts w:ascii="宋体" w:eastAsia="宋体" w:hAnsi="宋体" w:cs="宋体" w:hint="eastAsia"/>
                <w:color w:val="000000"/>
                <w:kern w:val="0"/>
                <w:sz w:val="24"/>
                <w:szCs w:val="24"/>
                <w:bdr w:val="none" w:sz="0" w:space="0" w:color="auto" w:frame="1"/>
              </w:rPr>
              <w:t>并展退化</w:t>
            </w:r>
            <w:proofErr w:type="gramEnd"/>
            <w:r w:rsidRPr="00B20964">
              <w:rPr>
                <w:rFonts w:ascii="宋体" w:eastAsia="宋体" w:hAnsi="宋体" w:cs="宋体" w:hint="eastAsia"/>
                <w:color w:val="000000"/>
                <w:kern w:val="0"/>
                <w:sz w:val="24"/>
                <w:szCs w:val="24"/>
                <w:bdr w:val="none" w:sz="0" w:space="0" w:color="auto" w:frame="1"/>
              </w:rPr>
              <w:t>耕地治理，开展耕地生产障碍修复利</w:t>
            </w:r>
            <w:r w:rsidRPr="00B20964">
              <w:rPr>
                <w:rFonts w:ascii="宋体" w:eastAsia="宋体" w:hAnsi="宋体" w:cs="宋体" w:hint="eastAsia"/>
                <w:color w:val="000000"/>
                <w:kern w:val="0"/>
                <w:sz w:val="24"/>
                <w:szCs w:val="24"/>
                <w:bdr w:val="none" w:sz="0" w:space="0" w:color="auto" w:frame="1"/>
              </w:rPr>
              <w:lastRenderedPageBreak/>
              <w:t>用:开展渔业增殖放流。</w:t>
            </w:r>
          </w:p>
        </w:tc>
      </w:tr>
      <w:tr w:rsidR="00B20964" w:rsidRPr="00B20964" w:rsidTr="00B30B3C">
        <w:trPr>
          <w:trHeight w:val="1656"/>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lastRenderedPageBreak/>
              <w:t>湖南</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开展耕地轮作试点;开展长江流域重点水域禁捕,做好禁捕管理工作;促进农作物秸秆综合利用;支持畜禽粪污资源化利用。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br/>
              <w:t>开展耕地质量提升，实施化肥减量增效示范和科学施肥基础性工作,开展耕地质量等级调查评价,开展退化耕地治理;开展渔业增殖放流。</w:t>
            </w:r>
          </w:p>
        </w:tc>
      </w:tr>
      <w:tr w:rsidR="00B20964" w:rsidRPr="00B20964" w:rsidTr="00B30B3C">
        <w:trPr>
          <w:trHeight w:val="1104"/>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广东</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开展耕地轮作试点;支持畜禽粪污资源化利用;促进农作物秸秆综合利用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开展耕地质量提升,实施化肥减量增效示范和科学施肥基础性工作,开展耕地质量等级调查评价,开展退化耕地治理;开展渔业增殖放流。</w:t>
            </w:r>
          </w:p>
        </w:tc>
      </w:tr>
      <w:tr w:rsidR="00B20964" w:rsidRPr="00B20964" w:rsidTr="00B30B3C">
        <w:trPr>
          <w:trHeight w:val="1380"/>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广西</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开展耕地轮作试点;促进农作物秸秆综合利用;支持畜禽粪污资源化利用。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开展耕地质量提升,实施化肥减量增效示范和科学施肥基础性工作,开展耕地质量等级调查评价,开展退化耕地治理,开展耕地生产障碍修复利用;开展渔业增殖放流。</w:t>
            </w:r>
          </w:p>
        </w:tc>
      </w:tr>
      <w:tr w:rsidR="00B20964" w:rsidRPr="00B20964" w:rsidTr="00B30B3C">
        <w:trPr>
          <w:trHeight w:val="828"/>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海南</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开展耕地质量提升,实施化肥减量增效示范和科学施肥基础性工作,开展耕地质量等级调查评价;开展渔业增殖放流。</w:t>
            </w:r>
          </w:p>
        </w:tc>
      </w:tr>
      <w:tr w:rsidR="00B20964" w:rsidRPr="00B20964" w:rsidTr="00B30B3C">
        <w:trPr>
          <w:trHeight w:val="1104"/>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重庆</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开展长江流域重点水域禁捕，做好禁捕管理工作;支持畜禽粪污资源化利用;促进农作物秸秆综合利用。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开展耕地质量提升，实施化肥减量增效示范和科学施肥基础性工作,开展耕地质量等级调查评价,开展退化耕地治理;开展渔业增殖放流。</w:t>
            </w:r>
          </w:p>
        </w:tc>
      </w:tr>
      <w:tr w:rsidR="00B20964" w:rsidRPr="00B20964" w:rsidTr="00B30B3C">
        <w:trPr>
          <w:trHeight w:val="1932"/>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lastRenderedPageBreak/>
              <w:t>四川</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开展耕地轮作试点;开展长江流域重点水域禁捕,做好禁捕管理工作;落实草原保护</w:t>
            </w:r>
            <w:proofErr w:type="gramStart"/>
            <w:r w:rsidRPr="00B20964">
              <w:rPr>
                <w:rFonts w:ascii="宋体" w:eastAsia="宋体" w:hAnsi="宋体" w:cs="宋体" w:hint="eastAsia"/>
                <w:color w:val="000000"/>
                <w:kern w:val="0"/>
                <w:sz w:val="24"/>
                <w:szCs w:val="24"/>
                <w:bdr w:val="none" w:sz="0" w:space="0" w:color="auto" w:frame="1"/>
              </w:rPr>
              <w:t>利用奖补</w:t>
            </w:r>
            <w:proofErr w:type="gramEnd"/>
            <w:r w:rsidRPr="00B20964">
              <w:rPr>
                <w:rFonts w:ascii="宋体" w:eastAsia="宋体" w:hAnsi="宋体" w:cs="宋体" w:hint="eastAsia"/>
                <w:color w:val="000000"/>
                <w:kern w:val="0"/>
                <w:sz w:val="24"/>
                <w:szCs w:val="24"/>
                <w:bdr w:val="none" w:sz="0" w:space="0" w:color="auto" w:frame="1"/>
              </w:rPr>
              <w:t>政策;促进农作物秸秆综合利用;支持畜禽粪污资源化利用。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br/>
              <w:t>开展耕地质量提升，实施化肥减量增效示范和科学施肥基础性工作，开展耕地质量等级调查评价,开展退化耕地治理,开展耕地生产障碍修复利用;开展渔业增殖放流。</w:t>
            </w:r>
          </w:p>
        </w:tc>
      </w:tr>
      <w:tr w:rsidR="00B20964" w:rsidRPr="00B20964" w:rsidTr="00B30B3C">
        <w:trPr>
          <w:trHeight w:val="1380"/>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贵州</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开展长江流域重点水域禁捕，做好禁捕管理工作;支持畜禽粪污资源化利用;促进农作物秸秆综合利用。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开展耕地质量提升，实施化肥减量增效示范和科学施肥基础性工作,开展耕地质量等级调查评价，开展耕地生产障碍修复利用;开展渔业增殖放流。</w:t>
            </w:r>
          </w:p>
        </w:tc>
      </w:tr>
      <w:tr w:rsidR="00B20964" w:rsidRPr="00B20964" w:rsidTr="00B30B3C">
        <w:trPr>
          <w:trHeight w:val="1932"/>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云南</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开展耕地轮作试点;开展长江流域重点水域禁捕,做好禁捕管理工作;落实草原保护</w:t>
            </w:r>
            <w:proofErr w:type="gramStart"/>
            <w:r w:rsidRPr="00B20964">
              <w:rPr>
                <w:rFonts w:ascii="宋体" w:eastAsia="宋体" w:hAnsi="宋体" w:cs="宋体" w:hint="eastAsia"/>
                <w:color w:val="000000"/>
                <w:kern w:val="0"/>
                <w:sz w:val="24"/>
                <w:szCs w:val="24"/>
                <w:bdr w:val="none" w:sz="0" w:space="0" w:color="auto" w:frame="1"/>
              </w:rPr>
              <w:t>利用奖补</w:t>
            </w:r>
            <w:proofErr w:type="gramEnd"/>
            <w:r w:rsidRPr="00B20964">
              <w:rPr>
                <w:rFonts w:ascii="宋体" w:eastAsia="宋体" w:hAnsi="宋体" w:cs="宋体" w:hint="eastAsia"/>
                <w:color w:val="000000"/>
                <w:kern w:val="0"/>
                <w:sz w:val="24"/>
                <w:szCs w:val="24"/>
                <w:bdr w:val="none" w:sz="0" w:space="0" w:color="auto" w:frame="1"/>
              </w:rPr>
              <w:t>政策;支持畜禽粪污资源化利用;促进农作物秸秆综合利用。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br/>
              <w:t>开展耕地质量提升，实施化肥减量增效示范和科学施肥基础性工作,开展耕地质量等级调查评价,开展耕地生产障碍修复利用;开展渔业增殖放流。</w:t>
            </w:r>
          </w:p>
        </w:tc>
      </w:tr>
      <w:tr w:rsidR="00B20964" w:rsidRPr="00B20964" w:rsidTr="00B30B3C">
        <w:trPr>
          <w:trHeight w:val="1104"/>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西藏</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落实草原保护</w:t>
            </w:r>
            <w:proofErr w:type="gramStart"/>
            <w:r w:rsidRPr="00B20964">
              <w:rPr>
                <w:rFonts w:ascii="宋体" w:eastAsia="宋体" w:hAnsi="宋体" w:cs="宋体" w:hint="eastAsia"/>
                <w:color w:val="000000"/>
                <w:kern w:val="0"/>
                <w:sz w:val="24"/>
                <w:szCs w:val="24"/>
                <w:bdr w:val="none" w:sz="0" w:space="0" w:color="auto" w:frame="1"/>
              </w:rPr>
              <w:t>利用奖补</w:t>
            </w:r>
            <w:proofErr w:type="gramEnd"/>
            <w:r w:rsidRPr="00B20964">
              <w:rPr>
                <w:rFonts w:ascii="宋体" w:eastAsia="宋体" w:hAnsi="宋体" w:cs="宋体" w:hint="eastAsia"/>
                <w:color w:val="000000"/>
                <w:kern w:val="0"/>
                <w:sz w:val="24"/>
                <w:szCs w:val="24"/>
                <w:bdr w:val="none" w:sz="0" w:space="0" w:color="auto" w:frame="1"/>
              </w:rPr>
              <w:t>政策;支持畜禽粪污资源化利用;促进农作物秸秆综合利用。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开展耕地质量提升，实施化肥减量增效示范和科学施肥基础性工作，开展耕地质量等级调查评价;开展渔业增殖放流。</w:t>
            </w:r>
          </w:p>
        </w:tc>
      </w:tr>
      <w:tr w:rsidR="00B20964" w:rsidRPr="00B20964" w:rsidTr="00B30B3C">
        <w:trPr>
          <w:trHeight w:val="1104"/>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陕西</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开展长江流域重点水域禁捕,做好禁捕管理工作;支持畜禽粪污资源化利用;促进农作物秸秆综合利用。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br/>
              <w:t>开展耕地质量提升，实施化肥减量增效示范和科学施肥基础性工作,开展耕地质量等级调查评价;开展渔业增殖放流。</w:t>
            </w:r>
          </w:p>
        </w:tc>
      </w:tr>
      <w:tr w:rsidR="00B20964" w:rsidRPr="00B20964" w:rsidTr="00B30B3C">
        <w:trPr>
          <w:trHeight w:val="1656"/>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lastRenderedPageBreak/>
              <w:t>甘肃</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开展耕地轮作试点;开展长江流域重点水域禁捕，做好禁捕管理工作;落实草原保护</w:t>
            </w:r>
            <w:proofErr w:type="gramStart"/>
            <w:r w:rsidRPr="00B20964">
              <w:rPr>
                <w:rFonts w:ascii="宋体" w:eastAsia="宋体" w:hAnsi="宋体" w:cs="宋体" w:hint="eastAsia"/>
                <w:color w:val="000000"/>
                <w:kern w:val="0"/>
                <w:sz w:val="24"/>
                <w:szCs w:val="24"/>
                <w:bdr w:val="none" w:sz="0" w:space="0" w:color="auto" w:frame="1"/>
              </w:rPr>
              <w:t>利用奖补</w:t>
            </w:r>
            <w:proofErr w:type="gramEnd"/>
            <w:r w:rsidRPr="00B20964">
              <w:rPr>
                <w:rFonts w:ascii="宋体" w:eastAsia="宋体" w:hAnsi="宋体" w:cs="宋体" w:hint="eastAsia"/>
                <w:color w:val="000000"/>
                <w:kern w:val="0"/>
                <w:sz w:val="24"/>
                <w:szCs w:val="24"/>
                <w:bdr w:val="none" w:sz="0" w:space="0" w:color="auto" w:frame="1"/>
              </w:rPr>
              <w:t>政策;支持畜禽粪污资源化利用;促进农作物秸秆综合利用。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开展耕地质量提升，实施化肥减量增效示范和科学施肥基础性工作,开展耕地质量等级调查评价,开展退化耕地治理;开展渔业增殖放流;开展废旧地膜回收利用。</w:t>
            </w:r>
          </w:p>
        </w:tc>
      </w:tr>
      <w:tr w:rsidR="00B20964" w:rsidRPr="00B20964" w:rsidTr="00B30B3C">
        <w:trPr>
          <w:trHeight w:val="1932"/>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青海</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开展耕地轮作试点;开展长江流域重点水域禁捕,做好禁捕管理工作;落实草原保护</w:t>
            </w:r>
            <w:proofErr w:type="gramStart"/>
            <w:r w:rsidRPr="00B20964">
              <w:rPr>
                <w:rFonts w:ascii="宋体" w:eastAsia="宋体" w:hAnsi="宋体" w:cs="宋体" w:hint="eastAsia"/>
                <w:color w:val="000000"/>
                <w:kern w:val="0"/>
                <w:sz w:val="24"/>
                <w:szCs w:val="24"/>
                <w:bdr w:val="none" w:sz="0" w:space="0" w:color="auto" w:frame="1"/>
              </w:rPr>
              <w:t>利用奖补</w:t>
            </w:r>
            <w:proofErr w:type="gramEnd"/>
            <w:r w:rsidRPr="00B20964">
              <w:rPr>
                <w:rFonts w:ascii="宋体" w:eastAsia="宋体" w:hAnsi="宋体" w:cs="宋体" w:hint="eastAsia"/>
                <w:color w:val="000000"/>
                <w:kern w:val="0"/>
                <w:sz w:val="24"/>
                <w:szCs w:val="24"/>
                <w:bdr w:val="none" w:sz="0" w:space="0" w:color="auto" w:frame="1"/>
              </w:rPr>
              <w:t>政策;支持畜禽粪污资源化利用;促进农作物秸秆综合利用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开展耕地质量提升,实施化肥减量增效示范和科学施肥基础性工作,开展耕地质量等级调查评价;开展渔业增殖放流。</w:t>
            </w:r>
          </w:p>
        </w:tc>
      </w:tr>
      <w:tr w:rsidR="00B20964" w:rsidRPr="00B20964" w:rsidTr="00B30B3C">
        <w:trPr>
          <w:trHeight w:val="1104"/>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宁夏</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落实草原保护</w:t>
            </w:r>
            <w:proofErr w:type="gramStart"/>
            <w:r w:rsidRPr="00B20964">
              <w:rPr>
                <w:rFonts w:ascii="宋体" w:eastAsia="宋体" w:hAnsi="宋体" w:cs="宋体" w:hint="eastAsia"/>
                <w:color w:val="000000"/>
                <w:kern w:val="0"/>
                <w:sz w:val="24"/>
                <w:szCs w:val="24"/>
                <w:bdr w:val="none" w:sz="0" w:space="0" w:color="auto" w:frame="1"/>
              </w:rPr>
              <w:t>利用奖补</w:t>
            </w:r>
            <w:proofErr w:type="gramEnd"/>
            <w:r w:rsidRPr="00B20964">
              <w:rPr>
                <w:rFonts w:ascii="宋体" w:eastAsia="宋体" w:hAnsi="宋体" w:cs="宋体" w:hint="eastAsia"/>
                <w:color w:val="000000"/>
                <w:kern w:val="0"/>
                <w:sz w:val="24"/>
                <w:szCs w:val="24"/>
                <w:bdr w:val="none" w:sz="0" w:space="0" w:color="auto" w:frame="1"/>
              </w:rPr>
              <w:t>政策;支持畜禽粪污资源化利用;促进农作物秸秆综合利用。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开展耕地质量提升,实施化肥减量增效示范和科学施肥基础性工作,开展耕地质量等级调查评价,开展退化耕地治理;开展渔业增殖放流。</w:t>
            </w:r>
          </w:p>
        </w:tc>
      </w:tr>
      <w:tr w:rsidR="00B20964" w:rsidRPr="00B20964" w:rsidTr="00B30B3C">
        <w:trPr>
          <w:trHeight w:val="1380"/>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新疆</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w:t>
            </w:r>
            <w:proofErr w:type="gramStart"/>
            <w:r w:rsidRPr="00B20964">
              <w:rPr>
                <w:rFonts w:ascii="宋体" w:eastAsia="宋体" w:hAnsi="宋体" w:cs="宋体" w:hint="eastAsia"/>
                <w:color w:val="000000"/>
                <w:kern w:val="0"/>
                <w:sz w:val="24"/>
                <w:szCs w:val="24"/>
                <w:bdr w:val="none" w:sz="0" w:space="0" w:color="auto" w:frame="1"/>
              </w:rPr>
              <w:t>休耕试点</w:t>
            </w:r>
            <w:proofErr w:type="gramEnd"/>
            <w:r w:rsidRPr="00B20964">
              <w:rPr>
                <w:rFonts w:ascii="宋体" w:eastAsia="宋体" w:hAnsi="宋体" w:cs="宋体" w:hint="eastAsia"/>
                <w:color w:val="000000"/>
                <w:kern w:val="0"/>
                <w:sz w:val="24"/>
                <w:szCs w:val="24"/>
                <w:bdr w:val="none" w:sz="0" w:space="0" w:color="auto" w:frame="1"/>
              </w:rPr>
              <w:t>;落实草原保护</w:t>
            </w:r>
            <w:proofErr w:type="gramStart"/>
            <w:r w:rsidRPr="00B20964">
              <w:rPr>
                <w:rFonts w:ascii="宋体" w:eastAsia="宋体" w:hAnsi="宋体" w:cs="宋体" w:hint="eastAsia"/>
                <w:color w:val="000000"/>
                <w:kern w:val="0"/>
                <w:sz w:val="24"/>
                <w:szCs w:val="24"/>
                <w:bdr w:val="none" w:sz="0" w:space="0" w:color="auto" w:frame="1"/>
              </w:rPr>
              <w:t>利用奖补</w:t>
            </w:r>
            <w:proofErr w:type="gramEnd"/>
            <w:r w:rsidRPr="00B20964">
              <w:rPr>
                <w:rFonts w:ascii="宋体" w:eastAsia="宋体" w:hAnsi="宋体" w:cs="宋体" w:hint="eastAsia"/>
                <w:color w:val="000000"/>
                <w:kern w:val="0"/>
                <w:sz w:val="24"/>
                <w:szCs w:val="24"/>
                <w:bdr w:val="none" w:sz="0" w:space="0" w:color="auto" w:frame="1"/>
              </w:rPr>
              <w:t>政策;支持畜禽粪污资源化利用;促进农作物秸秆综合利用。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开展耕地质量提升,实施化肥减量增效示范和科学施肥基础性工作,开展耕地质量等级调查评价;开展渔业增殖放流;开展废旧地膜回收利用。</w:t>
            </w:r>
          </w:p>
        </w:tc>
      </w:tr>
      <w:tr w:rsidR="00B20964" w:rsidRPr="00B20964" w:rsidTr="00B30B3C">
        <w:trPr>
          <w:trHeight w:val="828"/>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新疆生产建设兵团</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落实草原保护</w:t>
            </w:r>
            <w:proofErr w:type="gramStart"/>
            <w:r w:rsidRPr="00B20964">
              <w:rPr>
                <w:rFonts w:ascii="宋体" w:eastAsia="宋体" w:hAnsi="宋体" w:cs="宋体" w:hint="eastAsia"/>
                <w:color w:val="000000"/>
                <w:kern w:val="0"/>
                <w:sz w:val="24"/>
                <w:szCs w:val="24"/>
                <w:bdr w:val="none" w:sz="0" w:space="0" w:color="auto" w:frame="1"/>
              </w:rPr>
              <w:t>利用奖补</w:t>
            </w:r>
            <w:proofErr w:type="gramEnd"/>
            <w:r w:rsidRPr="00B20964">
              <w:rPr>
                <w:rFonts w:ascii="宋体" w:eastAsia="宋体" w:hAnsi="宋体" w:cs="宋体" w:hint="eastAsia"/>
                <w:color w:val="000000"/>
                <w:kern w:val="0"/>
                <w:sz w:val="24"/>
                <w:szCs w:val="24"/>
                <w:bdr w:val="none" w:sz="0" w:space="0" w:color="auto" w:frame="1"/>
              </w:rPr>
              <w:t>政策;支持畜禽粪污资源化利用。</w:t>
            </w:r>
          </w:p>
        </w:tc>
        <w:tc>
          <w:tcPr>
            <w:tcW w:w="1559" w:type="pct"/>
            <w:noWrap/>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开展渔业增殖放流。</w:t>
            </w:r>
          </w:p>
        </w:tc>
      </w:tr>
      <w:tr w:rsidR="00B20964" w:rsidRPr="00B20964" w:rsidTr="00B30B3C">
        <w:trPr>
          <w:trHeight w:val="1104"/>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黑龙江省农垦总局</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实施东北黑土地保护利用;落实草原保护</w:t>
            </w:r>
            <w:proofErr w:type="gramStart"/>
            <w:r w:rsidRPr="00B20964">
              <w:rPr>
                <w:rFonts w:ascii="宋体" w:eastAsia="宋体" w:hAnsi="宋体" w:cs="宋体" w:hint="eastAsia"/>
                <w:color w:val="000000"/>
                <w:kern w:val="0"/>
                <w:sz w:val="24"/>
                <w:szCs w:val="24"/>
                <w:bdr w:val="none" w:sz="0" w:space="0" w:color="auto" w:frame="1"/>
              </w:rPr>
              <w:t>利用奖补</w:t>
            </w:r>
            <w:proofErr w:type="gramEnd"/>
            <w:r w:rsidRPr="00B20964">
              <w:rPr>
                <w:rFonts w:ascii="宋体" w:eastAsia="宋体" w:hAnsi="宋体" w:cs="宋体" w:hint="eastAsia"/>
                <w:color w:val="000000"/>
                <w:kern w:val="0"/>
                <w:sz w:val="24"/>
                <w:szCs w:val="24"/>
                <w:bdr w:val="none" w:sz="0" w:space="0" w:color="auto" w:frame="1"/>
              </w:rPr>
              <w:t>政策;支持畜禽粪污资源化利用。</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开展耕地质量提升,实施化肥减量增效示范和科学施肥基础性工作。</w:t>
            </w:r>
          </w:p>
        </w:tc>
      </w:tr>
      <w:tr w:rsidR="00B20964" w:rsidRPr="00B20964" w:rsidTr="00B30B3C">
        <w:trPr>
          <w:trHeight w:val="552"/>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广东省农垦总局</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 xml:space="preserve">　</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开展耕地质量提升,实施科学施肥基础性工作。</w:t>
            </w:r>
          </w:p>
        </w:tc>
      </w:tr>
      <w:tr w:rsidR="00B20964" w:rsidRPr="00B20964" w:rsidTr="00B30B3C">
        <w:trPr>
          <w:trHeight w:val="276"/>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中国水产科学研究院</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 xml:space="preserve">　</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开展渔业增殖放流。</w:t>
            </w:r>
          </w:p>
        </w:tc>
      </w:tr>
      <w:tr w:rsidR="00B20964" w:rsidRPr="00B20964" w:rsidTr="00B30B3C">
        <w:trPr>
          <w:trHeight w:val="276"/>
          <w:jc w:val="center"/>
        </w:trPr>
        <w:tc>
          <w:tcPr>
            <w:tcW w:w="700" w:type="pct"/>
            <w:noWrap/>
            <w:tcMar>
              <w:top w:w="0" w:type="dxa"/>
              <w:left w:w="108" w:type="dxa"/>
              <w:bottom w:w="0" w:type="dxa"/>
              <w:right w:w="108" w:type="dxa"/>
            </w:tcMar>
            <w:vAlign w:val="center"/>
            <w:hideMark/>
          </w:tcPr>
          <w:p w:rsidR="00B20964" w:rsidRPr="00B20964" w:rsidRDefault="00B20964" w:rsidP="00B20964">
            <w:pPr>
              <w:widowControl/>
              <w:jc w:val="center"/>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全国水产技术推广总站</w:t>
            </w:r>
          </w:p>
        </w:tc>
        <w:tc>
          <w:tcPr>
            <w:tcW w:w="2741"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 xml:space="preserve">　</w:t>
            </w:r>
          </w:p>
        </w:tc>
        <w:tc>
          <w:tcPr>
            <w:tcW w:w="1559" w:type="pct"/>
            <w:tcMar>
              <w:top w:w="0" w:type="dxa"/>
              <w:left w:w="108" w:type="dxa"/>
              <w:bottom w:w="0" w:type="dxa"/>
              <w:right w:w="108" w:type="dxa"/>
            </w:tcMar>
            <w:vAlign w:val="center"/>
            <w:hideMark/>
          </w:tcPr>
          <w:p w:rsidR="00B20964" w:rsidRPr="00B20964" w:rsidRDefault="00B20964" w:rsidP="00B20964">
            <w:pPr>
              <w:widowControl/>
              <w:jc w:val="left"/>
              <w:rPr>
                <w:rFonts w:ascii="宋体" w:eastAsia="宋体" w:hAnsi="宋体" w:cs="宋体"/>
                <w:kern w:val="0"/>
                <w:sz w:val="24"/>
                <w:szCs w:val="24"/>
              </w:rPr>
            </w:pPr>
            <w:r w:rsidRPr="00B20964">
              <w:rPr>
                <w:rFonts w:ascii="宋体" w:eastAsia="宋体" w:hAnsi="宋体" w:cs="宋体" w:hint="eastAsia"/>
                <w:color w:val="000000"/>
                <w:kern w:val="0"/>
                <w:sz w:val="24"/>
                <w:szCs w:val="24"/>
                <w:bdr w:val="none" w:sz="0" w:space="0" w:color="auto" w:frame="1"/>
              </w:rPr>
              <w:t>开展渔业增殖放流。</w:t>
            </w:r>
          </w:p>
        </w:tc>
      </w:tr>
    </w:tbl>
    <w:p w:rsidR="00BB12EC" w:rsidRDefault="00BB12EC"/>
    <w:sectPr w:rsidR="00BB12EC" w:rsidSect="00B30B3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4C33" w:rsidRDefault="00914C33" w:rsidP="00B20964">
      <w:r>
        <w:separator/>
      </w:r>
    </w:p>
  </w:endnote>
  <w:endnote w:type="continuationSeparator" w:id="0">
    <w:p w:rsidR="00914C33" w:rsidRDefault="00914C33" w:rsidP="00B209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yahei">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4C33" w:rsidRDefault="00914C33" w:rsidP="00B20964">
      <w:r>
        <w:separator/>
      </w:r>
    </w:p>
  </w:footnote>
  <w:footnote w:type="continuationSeparator" w:id="0">
    <w:p w:rsidR="00914C33" w:rsidRDefault="00914C33" w:rsidP="00B209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619"/>
    <w:rsid w:val="000A5619"/>
    <w:rsid w:val="003115F8"/>
    <w:rsid w:val="00914C33"/>
    <w:rsid w:val="00B20964"/>
    <w:rsid w:val="00B30B3C"/>
    <w:rsid w:val="00BB12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209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20964"/>
    <w:rPr>
      <w:sz w:val="18"/>
      <w:szCs w:val="18"/>
    </w:rPr>
  </w:style>
  <w:style w:type="paragraph" w:styleId="a4">
    <w:name w:val="footer"/>
    <w:basedOn w:val="a"/>
    <w:link w:val="Char0"/>
    <w:uiPriority w:val="99"/>
    <w:unhideWhenUsed/>
    <w:rsid w:val="00B20964"/>
    <w:pPr>
      <w:tabs>
        <w:tab w:val="center" w:pos="4153"/>
        <w:tab w:val="right" w:pos="8306"/>
      </w:tabs>
      <w:snapToGrid w:val="0"/>
      <w:jc w:val="left"/>
    </w:pPr>
    <w:rPr>
      <w:sz w:val="18"/>
      <w:szCs w:val="18"/>
    </w:rPr>
  </w:style>
  <w:style w:type="character" w:customStyle="1" w:styleId="Char0">
    <w:name w:val="页脚 Char"/>
    <w:basedOn w:val="a0"/>
    <w:link w:val="a4"/>
    <w:uiPriority w:val="99"/>
    <w:rsid w:val="00B2096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209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20964"/>
    <w:rPr>
      <w:sz w:val="18"/>
      <w:szCs w:val="18"/>
    </w:rPr>
  </w:style>
  <w:style w:type="paragraph" w:styleId="a4">
    <w:name w:val="footer"/>
    <w:basedOn w:val="a"/>
    <w:link w:val="Char0"/>
    <w:uiPriority w:val="99"/>
    <w:unhideWhenUsed/>
    <w:rsid w:val="00B20964"/>
    <w:pPr>
      <w:tabs>
        <w:tab w:val="center" w:pos="4153"/>
        <w:tab w:val="right" w:pos="8306"/>
      </w:tabs>
      <w:snapToGrid w:val="0"/>
      <w:jc w:val="left"/>
    </w:pPr>
    <w:rPr>
      <w:sz w:val="18"/>
      <w:szCs w:val="18"/>
    </w:rPr>
  </w:style>
  <w:style w:type="character" w:customStyle="1" w:styleId="Char0">
    <w:name w:val="页脚 Char"/>
    <w:basedOn w:val="a0"/>
    <w:link w:val="a4"/>
    <w:uiPriority w:val="99"/>
    <w:rsid w:val="00B2096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002973">
      <w:bodyDiv w:val="1"/>
      <w:marLeft w:val="0"/>
      <w:marRight w:val="0"/>
      <w:marTop w:val="0"/>
      <w:marBottom w:val="0"/>
      <w:divBdr>
        <w:top w:val="none" w:sz="0" w:space="0" w:color="auto"/>
        <w:left w:val="none" w:sz="0" w:space="0" w:color="auto"/>
        <w:bottom w:val="none" w:sz="0" w:space="0" w:color="auto"/>
        <w:right w:val="none" w:sz="0" w:space="0" w:color="auto"/>
      </w:divBdr>
    </w:div>
    <w:div w:id="224611779">
      <w:bodyDiv w:val="1"/>
      <w:marLeft w:val="0"/>
      <w:marRight w:val="0"/>
      <w:marTop w:val="0"/>
      <w:marBottom w:val="0"/>
      <w:divBdr>
        <w:top w:val="none" w:sz="0" w:space="0" w:color="auto"/>
        <w:left w:val="none" w:sz="0" w:space="0" w:color="auto"/>
        <w:bottom w:val="none" w:sz="0" w:space="0" w:color="auto"/>
        <w:right w:val="none" w:sz="0" w:space="0" w:color="auto"/>
      </w:divBdr>
    </w:div>
    <w:div w:id="832139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918</Words>
  <Characters>5234</Characters>
  <Application>Microsoft Office Word</Application>
  <DocSecurity>0</DocSecurity>
  <Lines>43</Lines>
  <Paragraphs>12</Paragraphs>
  <ScaleCrop>false</ScaleCrop>
  <Company/>
  <LinksUpToDate>false</LinksUpToDate>
  <CharactersWithSpaces>6140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2020-12-25T03:00:00Z</dcterms:created>
  <dcterms:modified xsi:type="dcterms:W3CDTF">2020-12-25T03:08:00Z</dcterms:modified>
</cp:coreProperties>
</file>