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伊通满族自治县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农机购置补贴岗位责任制度</w:t>
      </w:r>
    </w:p>
    <w:p/>
    <w:p>
      <w:pPr>
        <w:rPr>
          <w:rFonts w:hint="eastAsia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为了规范操作农机购置补贴操作，严格执行农机购置补贴程序，严肃个工作岗位工作机制，特制订农机购置补贴岗位责任制如下：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一、业务科长岗位责任制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1、组织业务科全体工作人员及乡镇农机站开展农机购置补贴报名、上报、宣传工作。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、组织业务科工作人员审核购机者所提供的相关材料，对其所购机具进行现场核验。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、组织开展补贴机具的相关手续办理。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、组织补贴机具及时结算，及时向财政部门申请结算、兑付补贴资金，及时上报农机购置补贴工作总结和相关材料。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二、农机购置补贴操作员岗位责任制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1、及时为购机户办理购机补贴手续。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2、及时向领导通告补贴资金使用进度。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3、严格保管操作员密码，防止资料丢失，并及时处理微机故障，保证补贴手续快捷准确，减少失误。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三、农机购置补贴档案员岗位责任制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1、及时整理农机购置补贴相关材料。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2、建立农机购置补贴档案，存档备查。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3、严格管理农机购置补贴档案，以防丢失。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四、农机购置补贴验收员岗位责任制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1、及时对补贴机具进行验收。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2、验收时必须按照补贴方案要求进行核验。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3、对手续不全的机具不予以核验。</w:t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</Words>
  <Characters>480</Characters>
  <Lines>4</Lines>
  <Paragraphs>1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2019-01-15T07:37:00Z</dcterms:created>
  <dc:creator>Administrator</dc:creator>
  <cp:lastModifiedBy>002</cp:lastModifiedBy>
  <dcterms:modified xsi:type="dcterms:W3CDTF">2020-02-19T03:09:44Z</dcterms:modified>
  <dc:title>伊通满族自治县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