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525" w:afterAutospacing="0"/>
        <w:ind w:left="0" w:right="0" w:firstLine="0"/>
        <w:jc w:val="center"/>
        <w:rPr>
          <w:rFonts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45"/>
          <w:szCs w:val="45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45"/>
          <w:szCs w:val="45"/>
          <w:bdr w:val="none" w:color="auto" w:sz="0" w:space="0"/>
          <w:shd w:val="clear" w:fill="FFFFFF"/>
        </w:rPr>
        <w:t>《2021-2023年全国通用类农业机械中央财政资金最高补贴额一览表》的通知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563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作者：农业农村部办公厅 本站发布时间：2021年06月09日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"https://www.nongjitong.com/User/Content/Favorite.aspx?Action=add&amp;Id=490087" \t "https://www.nongjitong.com/news/2021/_blank"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收藏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各省、自治区、直辖市及计划单列市农业农村(农牧)厅(局、委)、财政厅(局)，新疆生产建设兵团农业农村局、财政局，广东省农垦总局，北大荒农垦集团有限公司，农业农村部农机化总站：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根据《农业农村部办公厅、财政部办公厅关于印发〈2021—2023年农机购置补贴实施指导意见〉的通知》(农办计财〔2021〕8号)的要求，农业农村部、财政部组织制定了《2021—2023年全国通用类农业机械中央财政资金最高补贴额一览表》(见附件1，以下简称《一览表》)，现予印发，并就有关事项通知如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各省份可从《一览表》中选择本省份农业生产急需的档次进行补贴，原则上要采用《一览表》相关档次的基本配置和参数要求。在此基础上，各省份可通过增加基本配置和参数要求的方式优化档次，但不得以其他方式对档次进行调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各省份可围绕粮食生产薄弱环节、丘陵山区特色农业生产急需机具和高端、复式、智能农机产品以及确保农业生产数据安全的农机产品的推广应用，选择不超过10个品目的产品提高补贴额，其补贴额可高于《一览表》相关档次的最高补贴额，但增长幅度控制在20%以内。上述品目之外的其他通用类机具品目，其所属档次的补贴额不得高于《一览表》相应档次的最高补贴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对《一览表》现有档次未涵盖的机具，均按非通用类机具管理。在与农业农村部、财政部充分沟通并达成一致意见后，各省份可在通用类机具品目中增设新的档次进行补贴。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各省份要按照《2021—2023年农机购置补贴实施指导意见》规定和本通知要求，严格遵循专家测算、集体审议、公示、发布的程序，加快制定公布本省份农机购置补贴机具补贴额一览表(格式见附件2)。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附件：1.2021—2023年全国通用类农业机械中央财政资金最高补贴额一览表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　 2.××省(自治区、直辖市)及计划单列市、兵团、农垦、集团农机购置补贴机具补贴额一览表(格式)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right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　 农业农村部办公厅  财政部办公厅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right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　 2021年6月3日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1AB6FD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1AB6FD"/>
          <w:spacing w:val="0"/>
          <w:sz w:val="22"/>
          <w:szCs w:val="22"/>
          <w:u w:val="none"/>
          <w:bdr w:val="none" w:color="auto" w:sz="0" w:space="0"/>
          <w:shd w:val="clear" w:fill="FFFFFF"/>
        </w:rPr>
        <w:instrText xml:space="preserve"> HYPERLINK "https://0.att.s105.cn/UploadFiles/news/2021/6/202106091334564126.zip"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1AB6FD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0000CD"/>
          <w:spacing w:val="0"/>
          <w:sz w:val="22"/>
          <w:szCs w:val="22"/>
          <w:u w:val="none"/>
          <w:bdr w:val="none" w:color="auto" w:sz="0" w:space="0"/>
          <w:shd w:val="clear" w:fill="FFFFFF"/>
        </w:rPr>
        <w:t>　　附件下载：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1AB6FD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附件1：2021—2023年全国通用类农业机械中央财政资金最高补贴额一览表.docx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附件2：××省(自治区、直辖市)及计划单列市、兵团、农垦、集团农机购置补贴机具补贴额一览表(格式).docx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农业农村部办公厅财政部办公厅关于印发《2021-2023年全国通用类农业机械中央财政资金最高补贴额一览表》的通知(农办机〔2021〕5号).ofd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hint="default" w:ascii="Helvetica" w:hAnsi="Helvetica" w:eastAsia="Helvetica" w:cs="Helvetica"/>
          <w:color w:val="333333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1900237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19002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27803475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2780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2013585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2013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3110865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31108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175641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1756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7143750" cy="153733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15373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51064"/>
    <w:rsid w:val="5BC510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2021-07-20T01:14:00Z</dcterms:created>
  <dc:creator>lenovo</dc:creator>
  <cp:lastModifiedBy>lenovo</cp:lastModifiedBy>
  <dcterms:modified xsi:type="dcterms:W3CDTF">2021-07-20T01:14:49Z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E61FED286EB84E24B4D5FDA293EFBCCF</vt:lpwstr>
  </property>
</Properties>
</file>