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rPr>
          <w:rFonts w:hint="default" w:ascii="Times New Roman" w:hAnsi="Times New Roman" w:eastAsia="仿宋_GB2312"/>
          <w:color w:val="auto"/>
          <w:sz w:val="32"/>
          <w:szCs w:val="24"/>
        </w:rPr>
      </w:pPr>
      <w:r>
        <w:rPr>
          <w:rFonts w:hint="eastAsia" w:ascii="仿宋_GB2312" w:hAnsi="Times New Roman" w:eastAsia="仿宋_GB2312"/>
          <w:color w:val="auto"/>
          <w:sz w:val="32"/>
          <w:szCs w:val="24"/>
        </w:rPr>
        <w:t>附件2</w:t>
      </w:r>
    </w:p>
    <w:p>
      <w:pPr>
        <w:spacing w:beforeLines="0" w:afterLines="0"/>
        <w:jc w:val="center"/>
        <w:rPr>
          <w:rFonts w:hint="default" w:ascii="Times New Roman" w:hAnsi="Times New Roman"/>
          <w:sz w:val="32"/>
          <w:szCs w:val="24"/>
        </w:rPr>
      </w:pPr>
      <w:r>
        <w:rPr>
          <w:rFonts w:hint="default" w:ascii="Times New Roman" w:hAnsi="Times New Roman"/>
          <w:sz w:val="21"/>
          <w:szCs w:val="24"/>
          <w:u w:val="single"/>
        </w:rPr>
        <w:t xml:space="preserve">        </w:t>
      </w:r>
      <w:r>
        <w:rPr>
          <w:rFonts w:hint="eastAsia" w:ascii="宋体" w:hAnsi="Times New Roman"/>
          <w:sz w:val="32"/>
          <w:szCs w:val="24"/>
        </w:rPr>
        <w:t>县（市、区）机收损失率测定结果汇总表</w:t>
      </w:r>
    </w:p>
    <w:p>
      <w:pPr>
        <w:spacing w:beforeLines="0" w:afterLines="0"/>
        <w:jc w:val="center"/>
        <w:rPr>
          <w:rFonts w:hint="default" w:ascii="Times New Roman" w:hAnsi="Times New Roman"/>
          <w:sz w:val="24"/>
          <w:szCs w:val="24"/>
        </w:rPr>
      </w:pPr>
      <w:r>
        <w:rPr>
          <w:rFonts w:hint="eastAsia" w:ascii="宋体" w:hAnsi="Times New Roman"/>
          <w:sz w:val="24"/>
          <w:szCs w:val="24"/>
        </w:rPr>
        <w:t xml:space="preserve">填报单位：                          填报人：               联系电话 ：          </w:t>
      </w:r>
      <w:r>
        <w:rPr>
          <w:rFonts w:hint="default" w:ascii="Times New Roman" w:hAnsi="Times New Roman"/>
          <w:sz w:val="24"/>
          <w:szCs w:val="24"/>
        </w:rPr>
        <w:t xml:space="preserve">             </w:t>
      </w:r>
      <w:r>
        <w:rPr>
          <w:rFonts w:hint="eastAsia" w:ascii="宋体" w:hAnsi="Times New Roman"/>
          <w:sz w:val="24"/>
          <w:szCs w:val="24"/>
        </w:rPr>
        <w:t>品种：玉米 □  水稻□</w:t>
      </w:r>
    </w:p>
    <w:tbl>
      <w:tblPr>
        <w:tblStyle w:val="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6"/>
        <w:gridCol w:w="1110"/>
        <w:gridCol w:w="1331"/>
        <w:gridCol w:w="1331"/>
        <w:gridCol w:w="1110"/>
        <w:gridCol w:w="1775"/>
        <w:gridCol w:w="1972"/>
        <w:gridCol w:w="1708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5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firstLine="1050" w:firstLineChars="500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0</wp:posOffset>
                      </wp:positionV>
                      <wp:extent cx="1143000" cy="447675"/>
                      <wp:effectExtent l="1905" t="4445" r="17145" b="5080"/>
                      <wp:wrapNone/>
                      <wp:docPr id="14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0" cy="44767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4A7EBB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1" o:spid="_x0000_s1026" o:spt="20" style="position:absolute;left:0pt;margin-left:-4.35pt;margin-top:0pt;height:35.25pt;width:90pt;z-index:251666432;mso-width-relative:page;mso-height-relative:page;" filled="f" stroked="t" coordsize="21600,21600" o:gfxdata="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WAAAA&#10;ZHJzL1BLAQIUABQAAAAIAIdO4kCS9cad1wAAAAYBAAAPAAAAAAAAAAEAIAAAADgAAABkcnMvZG93&#10;bnJldi54bWxQSwECFAAUAAAACACHTuJAoDe9O+sBAACpAwAADgAAAAAAAAABACAAAAA8AQAAZHJz&#10;L2Uyb0RvYy54bWxQSwUGAAAAAAYABgBZAQAAmQUAAAAA&#10;">
                      <v:fill on="f" focussize="0,0"/>
                      <v:stroke color="#4A7EBB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/>
                <w:sz w:val="21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-635</wp:posOffset>
                      </wp:positionV>
                      <wp:extent cx="600075" cy="790575"/>
                      <wp:effectExtent l="3810" t="3175" r="5715" b="6350"/>
                      <wp:wrapNone/>
                      <wp:docPr id="15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0075" cy="79057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4A7EBB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2" o:spid="_x0000_s1026" o:spt="20" style="position:absolute;left:0pt;margin-left:-4.7pt;margin-top:-0.05pt;height:62.25pt;width:47.25pt;z-index:251667456;mso-width-relative:page;mso-height-relative:page;" filled="f" stroked="t" coordsize="21600,21600" o:gfxdata="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WAAAAZHJz&#10;L1BLAQIUABQAAAAIAIdO4kCpd3PL1wAAAAcBAAAPAAAAAAAAAAEAIAAAADgAAABkcnMvZG93bnJl&#10;di54bWxQSwECFAAUAAAACACHTuJAiILt2ugBAACoAwAADgAAAAAAAAABACAAAAA8AQAAZHJzL2Uy&#10;b0RvYy54bWxQSwUGAAAAAAYABgBZAQAAlgUAAAAA&#10;">
                      <v:fill on="f" focussize="0,0"/>
                      <v:stroke color="#4A7EBB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Times New Roman"/>
                <w:sz w:val="21"/>
                <w:szCs w:val="24"/>
              </w:rPr>
              <w:t>指标</w:t>
            </w:r>
          </w:p>
          <w:p>
            <w:pPr>
              <w:tabs>
                <w:tab w:val="left" w:pos="420"/>
              </w:tabs>
              <w:spacing w:beforeLines="0" w:afterLines="0"/>
              <w:ind w:firstLine="630" w:firstLineChars="300"/>
              <w:rPr>
                <w:rFonts w:hint="default" w:ascii="Times New Roman" w:hAnsi="Times New Roman"/>
                <w:sz w:val="21"/>
                <w:szCs w:val="24"/>
              </w:rPr>
            </w:pPr>
          </w:p>
          <w:p>
            <w:pPr>
              <w:tabs>
                <w:tab w:val="left" w:pos="420"/>
              </w:tabs>
              <w:spacing w:beforeLines="0" w:afterLines="0"/>
              <w:ind w:firstLine="840" w:firstLineChars="400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</w:t>
            </w:r>
          </w:p>
          <w:p>
            <w:pPr>
              <w:tabs>
                <w:tab w:val="left" w:pos="420"/>
              </w:tabs>
              <w:spacing w:beforeLines="0" w:afterLines="0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乡镇</w:t>
            </w:r>
          </w:p>
        </w:tc>
        <w:tc>
          <w:tcPr>
            <w:tcW w:w="3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测试地块</w:t>
            </w:r>
          </w:p>
        </w:tc>
        <w:tc>
          <w:tcPr>
            <w:tcW w:w="47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测试机类型</w:t>
            </w:r>
          </w:p>
        </w:tc>
        <w:tc>
          <w:tcPr>
            <w:tcW w:w="47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测试机型号</w:t>
            </w:r>
          </w:p>
        </w:tc>
        <w:tc>
          <w:tcPr>
            <w:tcW w:w="3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作业面积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（亩）</w:t>
            </w:r>
          </w:p>
        </w:tc>
        <w:tc>
          <w:tcPr>
            <w:tcW w:w="6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作业小时生产率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（亩/小时）</w:t>
            </w:r>
          </w:p>
        </w:tc>
        <w:tc>
          <w:tcPr>
            <w:tcW w:w="70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平均损失率（%）</w:t>
            </w:r>
          </w:p>
        </w:tc>
        <w:tc>
          <w:tcPr>
            <w:tcW w:w="11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据实估测县域机收</w:t>
            </w:r>
            <w:r>
              <w:rPr>
                <w:rFonts w:hint="eastAsia" w:ascii="Times New Roman" w:hAnsi="Times New Roman"/>
                <w:sz w:val="21"/>
                <w:szCs w:val="24"/>
              </w:rPr>
              <w:t>损失率情况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tabs>
                <w:tab w:val="left" w:pos="420"/>
              </w:tabs>
              <w:spacing w:beforeLines="0" w:afterLines="0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</w:rPr>
              <w:t>2021年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损失率（%）</w:t>
            </w:r>
          </w:p>
        </w:tc>
        <w:tc>
          <w:tcPr>
            <w:tcW w:w="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</w:rPr>
              <w:t>较2020年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</w:rPr>
              <w:t>变化情况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县级合计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</w:rPr>
              <w:t>/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</w:rPr>
              <w:t>/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</w:rPr>
              <w:t>/</w:t>
            </w: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</w:rPr>
              <w:t>/</w:t>
            </w:r>
          </w:p>
        </w:tc>
        <w:tc>
          <w:tcPr>
            <w:tcW w:w="60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降低：  %</w:t>
            </w:r>
          </w:p>
          <w:p>
            <w:pPr>
              <w:pStyle w:val="2"/>
              <w:spacing w:beforeLines="0" w:afterLines="0"/>
              <w:rPr>
                <w:rFonts w:hint="eastAsia"/>
                <w:sz w:val="44"/>
                <w:szCs w:val="24"/>
              </w:rPr>
            </w:pPr>
            <w:r>
              <w:rPr>
                <w:rFonts w:hint="eastAsia" w:ascii="Calibri" w:hAnsi="Calibri"/>
                <w:b w:val="0"/>
                <w:kern w:val="2"/>
                <w:sz w:val="21"/>
                <w:szCs w:val="24"/>
              </w:rPr>
              <w:t>提高：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630" w:hanging="630" w:hangingChars="30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  <w:u w:val="single"/>
              </w:rPr>
              <w:t xml:space="preserve">         </w:t>
            </w:r>
            <w:r>
              <w:rPr>
                <w:rFonts w:hint="eastAsia" w:ascii="宋体" w:hAnsi="Times New Roman"/>
                <w:sz w:val="21"/>
                <w:szCs w:val="24"/>
              </w:rPr>
              <w:t>乡（镇）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地块1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地块2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地块3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630" w:hanging="630" w:hangingChars="30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  <w:u w:val="single"/>
              </w:rPr>
              <w:t xml:space="preserve">         </w:t>
            </w:r>
            <w:r>
              <w:rPr>
                <w:rFonts w:hint="eastAsia" w:ascii="宋体" w:hAnsi="Times New Roman"/>
                <w:sz w:val="21"/>
                <w:szCs w:val="24"/>
              </w:rPr>
              <w:t>乡（镇）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地块1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地块2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地块3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630" w:hanging="630" w:hangingChars="30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  <w:u w:val="single"/>
              </w:rPr>
              <w:t xml:space="preserve">         </w:t>
            </w:r>
            <w:r>
              <w:rPr>
                <w:rFonts w:hint="eastAsia" w:ascii="宋体" w:hAnsi="Times New Roman"/>
                <w:sz w:val="21"/>
                <w:szCs w:val="24"/>
              </w:rPr>
              <w:t>乡（镇）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地块1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地块2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宋体" w:hAnsi="Times New Roman"/>
                <w:sz w:val="21"/>
                <w:szCs w:val="24"/>
              </w:rPr>
              <w:t>地块3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60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5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  <w:bookmarkStart w:id="0" w:name="_GoBack"/>
    </w:p>
    <w:bookmarkEnd w:id="0"/>
    <w:sectPr>
      <w:footerReference r:id="rId3" w:type="default"/>
      <w:pgSz w:w="16838" w:h="11906" w:orient="landscape"/>
      <w:pgMar w:top="1417" w:right="158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大黑简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4002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5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7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420" w:firstLine="0"/>
      </w:pPr>
      <w:rPr>
        <w:rFonts w:hint="eastAsia" w:ascii="黑体" w:hAnsi="Times New Roman" w:eastAsia="黑体"/>
        <w:b w:val="0"/>
        <w:i w:val="0"/>
        <w:color w:val="00000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42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false"/>
  <w:bordersDoNotSurroundFooter w:val="fals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17B07"/>
    <w:rsid w:val="01EF5AD1"/>
    <w:rsid w:val="06A81429"/>
    <w:rsid w:val="07D16973"/>
    <w:rsid w:val="080D60EB"/>
    <w:rsid w:val="096FCB82"/>
    <w:rsid w:val="09FC17DB"/>
    <w:rsid w:val="0B9B4269"/>
    <w:rsid w:val="0C3901CE"/>
    <w:rsid w:val="0CC662C3"/>
    <w:rsid w:val="0CCB0D2F"/>
    <w:rsid w:val="0CFA1204"/>
    <w:rsid w:val="0E4A7BE9"/>
    <w:rsid w:val="104B6BFD"/>
    <w:rsid w:val="143903F6"/>
    <w:rsid w:val="163B3004"/>
    <w:rsid w:val="16702D07"/>
    <w:rsid w:val="16B95BE4"/>
    <w:rsid w:val="18DF70E3"/>
    <w:rsid w:val="1BD055CD"/>
    <w:rsid w:val="1BEFAAD7"/>
    <w:rsid w:val="1C6DFD0E"/>
    <w:rsid w:val="1C712C56"/>
    <w:rsid w:val="1CFF540F"/>
    <w:rsid w:val="1D5465A4"/>
    <w:rsid w:val="1FCC11A3"/>
    <w:rsid w:val="232B5284"/>
    <w:rsid w:val="23315B88"/>
    <w:rsid w:val="23B07725"/>
    <w:rsid w:val="258006CC"/>
    <w:rsid w:val="265E10A8"/>
    <w:rsid w:val="26906F05"/>
    <w:rsid w:val="298419BF"/>
    <w:rsid w:val="2CB34052"/>
    <w:rsid w:val="2CDF0846"/>
    <w:rsid w:val="30CF5C59"/>
    <w:rsid w:val="34223E7B"/>
    <w:rsid w:val="356668FE"/>
    <w:rsid w:val="387406B4"/>
    <w:rsid w:val="3A141104"/>
    <w:rsid w:val="3AF71ABB"/>
    <w:rsid w:val="3D0F6A0E"/>
    <w:rsid w:val="3D1940EC"/>
    <w:rsid w:val="3D2F0824"/>
    <w:rsid w:val="3D5E2DC1"/>
    <w:rsid w:val="3F7EFBBC"/>
    <w:rsid w:val="3FBF64B6"/>
    <w:rsid w:val="4138716F"/>
    <w:rsid w:val="42355045"/>
    <w:rsid w:val="428448CF"/>
    <w:rsid w:val="435351A6"/>
    <w:rsid w:val="44026AE0"/>
    <w:rsid w:val="44E62AF6"/>
    <w:rsid w:val="450C60D3"/>
    <w:rsid w:val="487E6C42"/>
    <w:rsid w:val="4ACF7FEB"/>
    <w:rsid w:val="4B1114E6"/>
    <w:rsid w:val="4BA662FC"/>
    <w:rsid w:val="4BAF4831"/>
    <w:rsid w:val="4D7A415E"/>
    <w:rsid w:val="4D9C273E"/>
    <w:rsid w:val="4FF73E19"/>
    <w:rsid w:val="4FF76C0D"/>
    <w:rsid w:val="54745435"/>
    <w:rsid w:val="547A2973"/>
    <w:rsid w:val="555242B2"/>
    <w:rsid w:val="586D4D26"/>
    <w:rsid w:val="59500805"/>
    <w:rsid w:val="59AA57EB"/>
    <w:rsid w:val="5E5C9F98"/>
    <w:rsid w:val="5EDD6787"/>
    <w:rsid w:val="5EE84608"/>
    <w:rsid w:val="600D1E16"/>
    <w:rsid w:val="618A58B8"/>
    <w:rsid w:val="61B23E1A"/>
    <w:rsid w:val="63563E62"/>
    <w:rsid w:val="63F973B7"/>
    <w:rsid w:val="640416FC"/>
    <w:rsid w:val="641D4E23"/>
    <w:rsid w:val="64494598"/>
    <w:rsid w:val="64AD5562"/>
    <w:rsid w:val="64DF3A3F"/>
    <w:rsid w:val="65316D9A"/>
    <w:rsid w:val="65A20ACE"/>
    <w:rsid w:val="66DF0D7A"/>
    <w:rsid w:val="670546B8"/>
    <w:rsid w:val="67F64F85"/>
    <w:rsid w:val="6BEF32DE"/>
    <w:rsid w:val="6CE13D6F"/>
    <w:rsid w:val="6D3378D8"/>
    <w:rsid w:val="6EE79FC6"/>
    <w:rsid w:val="6EFDC860"/>
    <w:rsid w:val="6FB79F72"/>
    <w:rsid w:val="6FE363D5"/>
    <w:rsid w:val="6FEF4F70"/>
    <w:rsid w:val="7025787B"/>
    <w:rsid w:val="71443456"/>
    <w:rsid w:val="71DC3354"/>
    <w:rsid w:val="72407473"/>
    <w:rsid w:val="7241373A"/>
    <w:rsid w:val="734A13B5"/>
    <w:rsid w:val="73BB7518"/>
    <w:rsid w:val="73F763E0"/>
    <w:rsid w:val="7524538A"/>
    <w:rsid w:val="7550576C"/>
    <w:rsid w:val="75683B94"/>
    <w:rsid w:val="768A5666"/>
    <w:rsid w:val="76A01482"/>
    <w:rsid w:val="770B33BC"/>
    <w:rsid w:val="77BECB10"/>
    <w:rsid w:val="78FE2185"/>
    <w:rsid w:val="793D319D"/>
    <w:rsid w:val="7BB643B7"/>
    <w:rsid w:val="7C7C1BF9"/>
    <w:rsid w:val="7CE8BAC5"/>
    <w:rsid w:val="7CFE88A5"/>
    <w:rsid w:val="7DD43F85"/>
    <w:rsid w:val="7DDF0259"/>
    <w:rsid w:val="7DFF59A2"/>
    <w:rsid w:val="7EC04DD2"/>
    <w:rsid w:val="7EFE1860"/>
    <w:rsid w:val="7F3DBEE8"/>
    <w:rsid w:val="7F437196"/>
    <w:rsid w:val="7F5D6AE5"/>
    <w:rsid w:val="7F5D7A6F"/>
    <w:rsid w:val="7FFF2744"/>
    <w:rsid w:val="7FFFA68A"/>
    <w:rsid w:val="974F38F5"/>
    <w:rsid w:val="AD73C5F2"/>
    <w:rsid w:val="BFFADABA"/>
    <w:rsid w:val="D62FB93E"/>
    <w:rsid w:val="DCFABDEB"/>
    <w:rsid w:val="DF78149B"/>
    <w:rsid w:val="DFD94903"/>
    <w:rsid w:val="E3F9AF69"/>
    <w:rsid w:val="EFFFCEA4"/>
    <w:rsid w:val="F7DFFFFC"/>
    <w:rsid w:val="FACFF1CC"/>
    <w:rsid w:val="FB3705F6"/>
    <w:rsid w:val="FDEFCC4D"/>
    <w:rsid w:val="FDFE3D8D"/>
    <w:rsid w:val="FE45B38D"/>
    <w:rsid w:val="FE7D9EE4"/>
    <w:rsid w:val="FEFB5444"/>
    <w:rsid w:val="FFE19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Autospacing="1"/>
      <w:jc w:val="center"/>
      <w:outlineLvl w:val="0"/>
    </w:pPr>
    <w:rPr>
      <w:rFonts w:hint="eastAsia" w:ascii="宋体" w:hAnsi="宋体"/>
      <w:b/>
      <w:kern w:val="44"/>
      <w:sz w:val="44"/>
      <w:szCs w:val="4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Plain Text"/>
    <w:basedOn w:val="1"/>
    <w:qFormat/>
    <w:uiPriority w:val="0"/>
    <w:pPr>
      <w:spacing w:line="240" w:lineRule="auto"/>
    </w:pPr>
    <w:rPr>
      <w:rFonts w:ascii="宋体" w:hAnsi="Courier New" w:eastAsia="宋体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6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目次、标准名称标题"/>
    <w:basedOn w:val="15"/>
    <w:next w:val="16"/>
    <w:qFormat/>
    <w:uiPriority w:val="0"/>
    <w:pPr>
      <w:spacing w:line="460" w:lineRule="exact"/>
    </w:pPr>
  </w:style>
  <w:style w:type="paragraph" w:customStyle="1" w:styleId="15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  <w:style w:type="paragraph" w:customStyle="1" w:styleId="1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7">
    <w:name w:val="章标题"/>
    <w:next w:val="16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2021-06-30T15:00:00Z</dcterms:created>
  <dc:creator>丁仕华</dc:creator>
  <cp:lastModifiedBy>user</cp:lastModifiedBy>
  <cp:lastPrinted>2021-09-25T01:14:00Z</cp:lastPrinted>
  <dcterms:modified xsi:type="dcterms:W3CDTF">2021-09-28T09:07:49Z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