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方正小标宋_GBK" w:hAnsi="方正小标宋_GBK" w:eastAsia="方正小标宋_GBK" w:cs="方正小标宋_GBK"/>
          <w:bCs/>
          <w:sz w:val="44"/>
          <w:szCs w:val="44"/>
          <w:lang w:val="en-US" w:eastAsia="zh-CN"/>
        </w:rPr>
      </w:pPr>
    </w:p>
    <w:p>
      <w:pPr>
        <w:spacing w:line="6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val="en-US" w:eastAsia="zh-CN"/>
        </w:rPr>
        <w:t>伊通满族自治县</w:t>
      </w:r>
      <w:r>
        <w:rPr>
          <w:rFonts w:hint="eastAsia" w:ascii="方正小标宋_GBK" w:hAnsi="方正小标宋_GBK" w:eastAsia="方正小标宋_GBK" w:cs="方正小标宋_GBK"/>
          <w:bCs/>
          <w:sz w:val="44"/>
          <w:szCs w:val="44"/>
        </w:rPr>
        <w:t>2021﹣2023年</w:t>
      </w:r>
    </w:p>
    <w:p>
      <w:pPr>
        <w:spacing w:line="6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农机购置补贴实施方案</w:t>
      </w:r>
    </w:p>
    <w:p>
      <w:pPr>
        <w:spacing w:line="600" w:lineRule="exact"/>
        <w:ind w:firstLine="640" w:firstLineChars="200"/>
        <w:rPr>
          <w:rFonts w:ascii="Times New Roman" w:eastAsia="黑体" w:cs="Times New Roman"/>
          <w:sz w:val="32"/>
          <w:szCs w:val="32"/>
        </w:rPr>
      </w:pPr>
    </w:p>
    <w:p>
      <w:pPr>
        <w:keepNext w:val="0"/>
        <w:keepLines w:val="0"/>
        <w:widowControl/>
        <w:suppressLineNumbers w:val="0"/>
        <w:ind w:firstLine="640" w:firstLineChars="200"/>
        <w:jc w:val="left"/>
        <w:rPr>
          <w:rFonts w:hint="default" w:ascii="Times New Roman" w:eastAsia="黑体" w:cs="Times New Roman"/>
          <w:sz w:val="32"/>
          <w:szCs w:val="32"/>
          <w:lang w:val="en-US" w:eastAsia="zh-CN"/>
        </w:rPr>
      </w:pPr>
      <w:r>
        <w:rPr>
          <w:rFonts w:hint="eastAsia" w:ascii="仿宋" w:hAnsi="仿宋" w:eastAsia="仿宋" w:cs="仿宋"/>
          <w:sz w:val="32"/>
          <w:szCs w:val="32"/>
          <w:lang w:val="en-US" w:eastAsia="zh-CN"/>
        </w:rPr>
        <w:t>为进一步推进农业机械购置补贴政策规范、高效、廉洁实施，充分发挥政策引导作用，促进我县农机化全面快速发展，根据《</w:t>
      </w:r>
      <w:r>
        <w:rPr>
          <w:rFonts w:ascii="仿宋_GB2312" w:hAnsi="仿宋_GB2312" w:eastAsia="仿宋_GB2312" w:cs="仿宋_GB2312"/>
          <w:color w:val="000000"/>
          <w:kern w:val="0"/>
          <w:sz w:val="31"/>
          <w:szCs w:val="31"/>
          <w:lang w:val="en-US" w:eastAsia="zh-CN" w:bidi="ar"/>
        </w:rPr>
        <w:t xml:space="preserve">吉林省 </w:t>
      </w:r>
      <w:r>
        <w:rPr>
          <w:rFonts w:hint="default" w:ascii="Times New Roman" w:hAnsi="Times New Roman" w:eastAsia="宋体" w:cs="Times New Roman"/>
          <w:color w:val="000000"/>
          <w:kern w:val="0"/>
          <w:sz w:val="31"/>
          <w:szCs w:val="31"/>
          <w:lang w:val="en-US" w:eastAsia="zh-CN" w:bidi="ar"/>
        </w:rPr>
        <w:t>2021-2023</w:t>
      </w:r>
      <w:r>
        <w:rPr>
          <w:rFonts w:ascii="仿宋_GB2312" w:hAnsi="仿宋_GB2312" w:eastAsia="仿宋_GB2312" w:cs="仿宋_GB2312"/>
          <w:color w:val="000000"/>
          <w:kern w:val="0"/>
          <w:sz w:val="31"/>
          <w:szCs w:val="31"/>
          <w:lang w:val="en-US" w:eastAsia="zh-CN" w:bidi="ar"/>
        </w:rPr>
        <w:t>年农机购置补贴实施方案》</w:t>
      </w:r>
      <w:r>
        <w:rPr>
          <w:rFonts w:hint="eastAsia" w:ascii="仿宋_GB2312" w:hAnsi="仿宋_GB2312" w:eastAsia="仿宋_GB2312" w:cs="仿宋_GB2312"/>
          <w:color w:val="000000"/>
          <w:kern w:val="0"/>
          <w:sz w:val="31"/>
          <w:szCs w:val="31"/>
          <w:lang w:val="en-US" w:eastAsia="zh-CN" w:bidi="ar"/>
        </w:rPr>
        <w:t>要求，结合我县实际，制定本方案。</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一、</w:t>
      </w:r>
      <w:r>
        <w:rPr>
          <w:rFonts w:hint="eastAsia" w:ascii="Times New Roman" w:eastAsia="黑体" w:cs="Times New Roman"/>
          <w:sz w:val="32"/>
          <w:szCs w:val="32"/>
        </w:rPr>
        <w:t>指导思想</w:t>
      </w:r>
    </w:p>
    <w:p>
      <w:pPr>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以习近平新时代中国特色社会主义思想为指导，全面贯彻落 实党的十九大和十九届二中、三中、四中、五中全会精神，按照省“十四五”期间农业发展整体布局，</w:t>
      </w:r>
      <w:r>
        <w:rPr>
          <w:rFonts w:hint="eastAsia" w:ascii="仿宋" w:hAnsi="仿宋" w:eastAsia="仿宋" w:cs="仿宋"/>
          <w:sz w:val="32"/>
          <w:szCs w:val="32"/>
          <w:lang w:val="en-US" w:eastAsia="zh-CN"/>
        </w:rPr>
        <w:t>紧紧围绕实施乡村振兴战略，以推进农业供给侧结构性改革、促进农业机械化全程全面高质高效发展为基本要求，突出重点，全力保障粮食和主要农产品生产全程机械化的要求；坚持绿色生态导向，大力推广节能环保、精准高效农业机械化技术，转变发展思路，推进创新发展，坚持公开、公平、公正原则，确保政策规范廉洁高效实施，为</w:t>
      </w:r>
      <w:r>
        <w:rPr>
          <w:rFonts w:hint="eastAsia" w:ascii="仿宋" w:hAnsi="仿宋" w:eastAsia="仿宋" w:cs="仿宋"/>
          <w:sz w:val="32"/>
          <w:szCs w:val="32"/>
        </w:rPr>
        <w:t xml:space="preserve">推进农业农村现代化提供坚实有力的技术装备支撑。 </w:t>
      </w:r>
    </w:p>
    <w:p>
      <w:pPr>
        <w:spacing w:line="600" w:lineRule="exact"/>
        <w:ind w:firstLine="640" w:firstLineChars="200"/>
        <w:rPr>
          <w:rFonts w:hint="eastAsia" w:ascii="Times New Roman" w:eastAsia="黑体" w:cs="Times New Roman"/>
          <w:sz w:val="32"/>
          <w:szCs w:val="32"/>
        </w:rPr>
      </w:pPr>
      <w:r>
        <w:rPr>
          <w:rFonts w:hint="eastAsia" w:ascii="Times New Roman" w:eastAsia="黑体" w:cs="Times New Roman"/>
          <w:sz w:val="32"/>
          <w:szCs w:val="32"/>
        </w:rPr>
        <w:t xml:space="preserve">二、基本原则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（一）突出重点、稳产保供。</w:t>
      </w:r>
      <w:r>
        <w:rPr>
          <w:rFonts w:hint="eastAsia" w:ascii="仿宋" w:hAnsi="仿宋" w:eastAsia="仿宋" w:cs="仿宋"/>
          <w:sz w:val="32"/>
          <w:szCs w:val="32"/>
        </w:rPr>
        <w:t xml:space="preserve">将粮食、生猪等重要农畜产品 生产所需机具全部列入补贴范围，应补尽补。将育秧、烘干、标 准化猪舍、畜禽粪污资源化利用等方面成套设施装备纳入农机新 产品补贴试点范围，加快推广应用步伐。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（二）优化结构、补齐短板。</w:t>
      </w:r>
      <w:r>
        <w:rPr>
          <w:rFonts w:hint="eastAsia" w:ascii="仿宋" w:hAnsi="仿宋" w:eastAsia="仿宋" w:cs="仿宋"/>
          <w:sz w:val="32"/>
          <w:szCs w:val="32"/>
        </w:rPr>
        <w:t xml:space="preserve">提升免耕播种机、玉米籽粒收 获机、烘干机等粮食生产薄弱环节所需机具和丘陵山区特色产业 发展急需的新机具以及智能、复式、高端产品等部分重点补贴机 具补贴额。逐步降低保有量明显过多、技术相对落后的轮式拖拉 机等机具补贴额，部分低价值的机具退出补贴范围。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三</w:t>
      </w:r>
      <w:r>
        <w:rPr>
          <w:rFonts w:hint="eastAsia" w:ascii="楷体" w:hAnsi="楷体" w:eastAsia="楷体" w:cs="楷体"/>
          <w:sz w:val="32"/>
          <w:szCs w:val="32"/>
        </w:rPr>
        <w:t>）完善手段、提升服务。</w:t>
      </w:r>
      <w:r>
        <w:rPr>
          <w:rFonts w:hint="eastAsia" w:ascii="仿宋" w:hAnsi="仿宋" w:eastAsia="仿宋" w:cs="仿宋"/>
          <w:sz w:val="32"/>
          <w:szCs w:val="32"/>
        </w:rPr>
        <w:t>推广应用手机 App、人脸识别、 补贴机具二维码管理和物联网监控等技术，加快推进补贴全流程 线上办理。优化办理流程，缩短机具核验办理时限，加快补贴资 金兑付进度。发挥专业机构技术优势和大数据信息优势，提升违 规行为排查和监控能力，对套取、骗取补贴资金的产销企业实行 罚款处理，从严整治违规行为。</w:t>
      </w:r>
    </w:p>
    <w:p>
      <w:pPr>
        <w:ind w:firstLine="640" w:firstLineChars="200"/>
        <w:rPr>
          <w:rFonts w:hint="eastAsia" w:ascii="仿宋" w:hAnsi="仿宋" w:eastAsia="仿宋" w:cs="仿宋"/>
          <w:sz w:val="32"/>
          <w:szCs w:val="32"/>
        </w:rPr>
      </w:pPr>
      <w:r>
        <w:rPr>
          <w:rFonts w:hint="eastAsia" w:ascii="黑体" w:hAnsi="黑体" w:eastAsia="黑体" w:cs="黑体"/>
          <w:sz w:val="32"/>
          <w:szCs w:val="32"/>
        </w:rPr>
        <w:t xml:space="preserve"> 三、补贴机具范围</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纳入我省</w:t>
      </w:r>
      <w:r>
        <w:rPr>
          <w:rFonts w:hint="eastAsia" w:ascii="仿宋" w:hAnsi="仿宋" w:eastAsia="仿宋" w:cs="仿宋"/>
          <w:sz w:val="32"/>
          <w:szCs w:val="32"/>
        </w:rPr>
        <w:t>2021-202</w:t>
      </w:r>
      <w:r>
        <w:rPr>
          <w:rFonts w:hint="eastAsia" w:ascii="仿宋" w:hAnsi="仿宋" w:eastAsia="仿宋" w:cs="仿宋"/>
          <w:sz w:val="32"/>
          <w:szCs w:val="32"/>
          <w:lang w:val="en-US" w:eastAsia="zh-CN"/>
        </w:rPr>
        <w:t>3</w:t>
      </w:r>
      <w:r>
        <w:rPr>
          <w:rFonts w:hint="eastAsia" w:ascii="仿宋" w:hAnsi="仿宋" w:eastAsia="仿宋" w:cs="仿宋"/>
          <w:sz w:val="32"/>
          <w:szCs w:val="32"/>
        </w:rPr>
        <w:t>年农机购置补贴机具种类范围</w:t>
      </w:r>
      <w:r>
        <w:rPr>
          <w:rFonts w:hint="eastAsia" w:ascii="仿宋" w:hAnsi="仿宋" w:eastAsia="仿宋" w:cs="仿宋"/>
          <w:sz w:val="32"/>
          <w:szCs w:val="32"/>
          <w:lang w:val="en-US" w:eastAsia="zh-CN"/>
        </w:rPr>
        <w:t>的</w:t>
      </w:r>
      <w:r>
        <w:rPr>
          <w:rFonts w:hint="eastAsia" w:ascii="仿宋" w:hAnsi="仿宋" w:eastAsia="仿宋" w:cs="仿宋"/>
          <w:sz w:val="32"/>
          <w:szCs w:val="32"/>
        </w:rPr>
        <w:t xml:space="preserve">（以下简称“补贴范围”）。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（一）补贴机具种类。耕整地机械、种植施肥机械、田间管 理机械、收获机械、收获后处理机械、农产品初加工机械、农用 搬运机械、排灌机械、畜牧机械、水产机械、农业废弃物利用处 理设备、农田基本建设机械、设施农业设备、动力机械和其他机 械等 15 大类 41 个小类 149 个品目（详见附件）。补贴机具种类和品目根据全国补贴范围变化情况进行年度调整。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（二）补贴机具资质</w:t>
      </w:r>
      <w:r>
        <w:rPr>
          <w:rFonts w:hint="eastAsia" w:ascii="楷体" w:hAnsi="楷体" w:eastAsia="楷体" w:cs="楷体"/>
          <w:sz w:val="32"/>
          <w:szCs w:val="32"/>
          <w:lang w:eastAsia="zh-CN"/>
        </w:rPr>
        <w:t>。</w:t>
      </w:r>
      <w:r>
        <w:rPr>
          <w:rFonts w:hint="eastAsia" w:ascii="仿宋" w:hAnsi="仿宋" w:eastAsia="仿宋" w:cs="仿宋"/>
          <w:sz w:val="32"/>
          <w:szCs w:val="32"/>
        </w:rPr>
        <w:t xml:space="preserve">补贴机具必须是补贴范围内的产品（农 机专项鉴定产品、农机新产品除外），同时还应具备以下资质之一：（1）获得农业机械试验鉴定证书（包括尚在有效期内的农业机械 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铆接在机具固定位置，安装可靠。单机产品标注的产品名称、型号和发动机编号（没有动力的不需标注）、产品架号、出厂编号应当是唯一的。发动机编号、产品架号、出厂编号须用钢（铸、刻）印等方式固化并清晰易辨、规范完整、没有涂改及能够拓印。 </w:t>
      </w:r>
    </w:p>
    <w:p>
      <w:pPr>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rPr>
        <w:t>（三）新产品补贴渠道。</w:t>
      </w:r>
      <w:r>
        <w:rPr>
          <w:rFonts w:hint="eastAsia" w:ascii="仿宋" w:hAnsi="仿宋" w:eastAsia="仿宋" w:cs="仿宋"/>
          <w:sz w:val="32"/>
          <w:szCs w:val="32"/>
        </w:rPr>
        <w:t xml:space="preserve">重点补贴建设标准成熟的烘干机配套设施、水稻育秧成套设施装备、温室大棚骨架和标准化猪舍钢结构、智能养殖（含渔业）设备、果菜初加工成套设备等。积极探索实施补贴机具资质直接采信第三方检测报告试点，强化第三方检验检测结果和采信过程管理。全面开展植保无人驾驶航空器购置补贴工作，具体操作办法发布前，继续按原试点有关规定实施。 </w:t>
      </w:r>
      <w:r>
        <w:rPr>
          <w:rFonts w:hint="eastAsia" w:ascii="仿宋" w:hAnsi="仿宋" w:eastAsia="仿宋" w:cs="仿宋"/>
          <w:sz w:val="32"/>
          <w:szCs w:val="32"/>
          <w:lang w:val="en-US" w:eastAsia="zh-CN"/>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四、补贴对象和补贴标准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（一）补贴对象。</w:t>
      </w:r>
      <w:r>
        <w:rPr>
          <w:rFonts w:hint="eastAsia" w:ascii="仿宋" w:hAnsi="仿宋" w:eastAsia="仿宋" w:cs="仿宋"/>
          <w:sz w:val="32"/>
          <w:szCs w:val="32"/>
        </w:rPr>
        <w:t>农机购置补贴政策覆盖全</w:t>
      </w:r>
      <w:r>
        <w:rPr>
          <w:rFonts w:hint="eastAsia" w:ascii="仿宋" w:hAnsi="仿宋" w:eastAsia="仿宋" w:cs="仿宋"/>
          <w:sz w:val="32"/>
          <w:szCs w:val="32"/>
          <w:lang w:val="en-US" w:eastAsia="zh-CN"/>
        </w:rPr>
        <w:t>县</w:t>
      </w:r>
      <w:r>
        <w:rPr>
          <w:rFonts w:hint="eastAsia" w:ascii="仿宋" w:hAnsi="仿宋" w:eastAsia="仿宋" w:cs="仿宋"/>
          <w:sz w:val="32"/>
          <w:szCs w:val="32"/>
        </w:rPr>
        <w:t xml:space="preserve">。补贴对象为从事农业生产的个人和农业生产经营组织（以下 简称“购机者”），其中农业生产经营组织包括农村集体经济组织、农民专业合作经济组织、农业企业和其他从事农业生产经营的组织。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（二）补贴标准。</w:t>
      </w:r>
      <w:r>
        <w:rPr>
          <w:rFonts w:hint="eastAsia" w:ascii="仿宋" w:hAnsi="仿宋" w:eastAsia="仿宋" w:cs="仿宋"/>
          <w:sz w:val="32"/>
          <w:szCs w:val="32"/>
        </w:rPr>
        <w:t>全省农机购置补贴实行定额补贴。补贴额 由省农机化主管部门负责确定。全省对同一种类、同一档次补贴 产品实行统一补贴标准。总体上不超过 30%（除薄弱环节、特色和急需机具外），且通用类机具补贴额不超过农业农村部发布的最高补贴额。一般补贴机具单机补贴限额原则上不超过 5 万元；挤奶机械、烘干机 单机补贴限额不超过 12 万元；100 马力以上拖拉机、高性能青饲料收获机、大型免耕播种机、大型联合收割机、水稻大型浸种催芽程控设备、畜禽粪污资源化利用机具单机补贴限额不超过 15万元；200马力以上拖拉机单机补贴限额不超过 25 万元；成套设施 装备单套补贴限额不超过 60 万元。</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（三）补贴额调整。</w:t>
      </w:r>
      <w:r>
        <w:rPr>
          <w:rFonts w:hint="eastAsia" w:ascii="仿宋" w:hAnsi="仿宋" w:eastAsia="仿宋" w:cs="仿宋"/>
          <w:sz w:val="32"/>
          <w:szCs w:val="32"/>
        </w:rPr>
        <w:t>在政策实施过程中发现具体产品或档次 的中央财政资金实际补贴比例超过50%的，及时组织调查，对有 违规情节的，按相关规定处理；对无违规情节的补贴申请，可按 原规定兑付补贴资金。年度补贴资金出现较多缺口时，下调部分 机具的补贴额。在确保资金供需紧平衡的基础上，围绕粮食生产薄弱环节、丘陵山区特色农业生产急需机具以及高端、复式、智能农机产品的推广应用，选择不超过10个品目的产品提高补贴额，其补贴额测算比例可提高至 35%。其中，通用类机具的补贴额可高于相应档次中央财政资金最高补贴额，增长幅度在20%以内。对保有量明显过多、技术相对落后的轮式拖拉机等机具品目或档次降低补贴标准，2021年补贴额测算比例总体上为25%，到 2023年补贴额测算比例降低至15%及以下。</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 五、资金分配与使用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（一）资金分配。</w:t>
      </w:r>
      <w:r>
        <w:rPr>
          <w:rFonts w:hint="eastAsia" w:ascii="仿宋" w:hAnsi="仿宋" w:eastAsia="仿宋" w:cs="仿宋"/>
          <w:sz w:val="32"/>
          <w:szCs w:val="32"/>
          <w:lang w:val="en-US" w:eastAsia="zh-CN"/>
        </w:rPr>
        <w:t>补贴资金原则上按我县年初上报资金数使用，</w:t>
      </w:r>
      <w:r>
        <w:rPr>
          <w:rFonts w:hint="eastAsia" w:ascii="仿宋" w:hAnsi="仿宋" w:eastAsia="仿宋" w:cs="仿宋"/>
          <w:sz w:val="32"/>
          <w:szCs w:val="32"/>
        </w:rPr>
        <w:t xml:space="preserve">省农业农村厅会同财政厅采用因素法测算分配资金，对资金结转量大、政策实施风险高、资金使用效益低的市县调减资金规模。省财政厅会同农业农村厅加强资金使用情况监测，定期调度和发布各市县资金使用进度，督促相关市县优先使用结转资金，督促预算执行较慢市县加快使用。根据实际组织开展市县需求资金的余缺调剂，重点将实施进度低于序时进度市县的补贴资金调增给已出现供需缺口的市县，确保不发生资金大量结转，促进资金使用实现两年动态紧平衡。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（二）资金使用。</w:t>
      </w:r>
      <w:r>
        <w:rPr>
          <w:rFonts w:hint="eastAsia" w:ascii="仿宋" w:hAnsi="仿宋" w:eastAsia="仿宋" w:cs="仿宋"/>
          <w:sz w:val="32"/>
          <w:szCs w:val="32"/>
        </w:rPr>
        <w:t>农机购置补贴支出主要用于支持购置先进 适用农业机械，以及开展农机报废更新试点等方面。农机购置补贴属约束性任务，补贴资金不得用于其他任务支出。</w:t>
      </w:r>
      <w:r>
        <w:rPr>
          <w:rFonts w:hint="eastAsia" w:ascii="仿宋" w:hAnsi="仿宋" w:eastAsia="仿宋" w:cs="仿宋"/>
          <w:sz w:val="32"/>
          <w:szCs w:val="32"/>
          <w:lang w:val="en-US" w:eastAsia="zh-CN"/>
        </w:rPr>
        <w:t>县</w:t>
      </w:r>
      <w:r>
        <w:rPr>
          <w:rFonts w:hint="eastAsia" w:ascii="仿宋" w:hAnsi="仿宋" w:eastAsia="仿宋" w:cs="仿宋"/>
          <w:sz w:val="32"/>
          <w:szCs w:val="32"/>
        </w:rPr>
        <w:t>财政</w:t>
      </w:r>
      <w:r>
        <w:rPr>
          <w:rFonts w:hint="eastAsia" w:ascii="仿宋" w:hAnsi="仿宋" w:eastAsia="仿宋" w:cs="仿宋"/>
          <w:sz w:val="32"/>
          <w:szCs w:val="32"/>
          <w:lang w:val="en-US" w:eastAsia="zh-CN"/>
        </w:rPr>
        <w:t>局</w:t>
      </w:r>
      <w:r>
        <w:rPr>
          <w:rFonts w:hint="eastAsia" w:ascii="仿宋" w:hAnsi="仿宋" w:eastAsia="仿宋" w:cs="仿宋"/>
          <w:sz w:val="32"/>
          <w:szCs w:val="32"/>
        </w:rPr>
        <w:t>要保障补贴工作实施必要的组织管理经费。省财政依法安排农机购置补贴资金</w:t>
      </w:r>
      <w:r>
        <w:rPr>
          <w:rFonts w:hint="eastAsia" w:ascii="仿宋" w:hAnsi="仿宋" w:eastAsia="仿宋" w:cs="仿宋"/>
          <w:sz w:val="32"/>
          <w:szCs w:val="32"/>
          <w:lang w:eastAsia="zh-CN"/>
        </w:rPr>
        <w:t>，</w:t>
      </w:r>
      <w:r>
        <w:rPr>
          <w:rFonts w:hint="eastAsia" w:ascii="仿宋" w:hAnsi="仿宋" w:eastAsia="仿宋" w:cs="仿宋"/>
          <w:sz w:val="32"/>
          <w:szCs w:val="32"/>
        </w:rPr>
        <w:t xml:space="preserve">按照国家相关要求结合我省实际，积极推进农机购置综合补贴试点，探索创新补贴资金使用与管理方式，实施作业补贴、贷款贴息、融资租赁承租补助等补贴方式。农机报废更新补贴按《农业农村部办公厅 财政部办公厅 商务部办公厅关于印发〈农业机械报废更新补贴实施指导意见〉的通知》 （农办机〔2020〕2 号）和《吉林省农业农村厅 吉林省财政厅 吉 林省商务厅关于印发〈吉林省农机报废更新补贴工作实施方案〉 的通知》（吉农机发〔2020〕31 号）执行。省里支持建设的全程机械化新型农业经营主体农机装备建设项目购置机具继续享受中央农机购置补贴政策。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六、补贴操作流程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农机购置补贴政策按照“自主购机、定额补贴、先购后补、县级结算、直补到卡（户）”方式实施。购机者自主选择购买机具， 按市场化原则自行与农机产销企业协商确定购机价格与支付方式，并对交易行为真实性、有效性和可能发生的纠纷承担法律责任。购机行为完成后，购机者自主向</w:t>
      </w:r>
      <w:r>
        <w:rPr>
          <w:rFonts w:hint="eastAsia" w:ascii="仿宋" w:hAnsi="仿宋" w:eastAsia="仿宋" w:cs="仿宋"/>
          <w:sz w:val="32"/>
          <w:szCs w:val="32"/>
          <w:lang w:val="en-US" w:eastAsia="zh-CN"/>
        </w:rPr>
        <w:t>我县</w:t>
      </w:r>
      <w:r>
        <w:rPr>
          <w:rFonts w:hint="eastAsia" w:ascii="仿宋" w:hAnsi="仿宋" w:eastAsia="仿宋" w:cs="仿宋"/>
          <w:sz w:val="32"/>
          <w:szCs w:val="32"/>
        </w:rPr>
        <w:t>农业农村</w:t>
      </w:r>
      <w:r>
        <w:rPr>
          <w:rFonts w:hint="eastAsia" w:ascii="仿宋" w:hAnsi="仿宋" w:eastAsia="仿宋" w:cs="仿宋"/>
          <w:sz w:val="32"/>
          <w:szCs w:val="32"/>
          <w:lang w:val="en-US" w:eastAsia="zh-CN"/>
        </w:rPr>
        <w:t>局农业机械服务总站</w:t>
      </w:r>
      <w:r>
        <w:rPr>
          <w:rFonts w:hint="eastAsia" w:ascii="仿宋" w:hAnsi="仿宋" w:eastAsia="仿宋" w:cs="仿宋"/>
          <w:sz w:val="32"/>
          <w:szCs w:val="32"/>
        </w:rPr>
        <w:t xml:space="preserve">提出补贴资金申领事项，签署告知承诺书，承诺购买行为、发票购机价格等信息真实有效，按相关规定申办补贴。农机购置补贴政策实施工作按以下流程操作。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（一）发布实施规定。</w:t>
      </w:r>
      <w:r>
        <w:rPr>
          <w:rFonts w:hint="eastAsia" w:ascii="仿宋" w:hAnsi="仿宋" w:eastAsia="仿宋" w:cs="仿宋"/>
          <w:sz w:val="32"/>
          <w:szCs w:val="32"/>
          <w:lang w:val="en-US" w:eastAsia="zh-CN"/>
        </w:rPr>
        <w:t>县</w:t>
      </w:r>
      <w:r>
        <w:rPr>
          <w:rFonts w:hint="eastAsia" w:ascii="仿宋" w:hAnsi="仿宋" w:eastAsia="仿宋" w:cs="仿宋"/>
          <w:sz w:val="32"/>
          <w:szCs w:val="32"/>
        </w:rPr>
        <w:t>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、财政</w:t>
      </w:r>
      <w:r>
        <w:rPr>
          <w:rFonts w:hint="eastAsia" w:ascii="仿宋" w:hAnsi="仿宋" w:eastAsia="仿宋" w:cs="仿宋"/>
          <w:sz w:val="32"/>
          <w:szCs w:val="32"/>
          <w:lang w:val="en-US" w:eastAsia="zh-CN"/>
        </w:rPr>
        <w:t>局依据《</w:t>
      </w:r>
      <w:r>
        <w:rPr>
          <w:rFonts w:ascii="仿宋_GB2312" w:hAnsi="仿宋_GB2312" w:eastAsia="仿宋_GB2312" w:cs="仿宋_GB2312"/>
          <w:color w:val="000000"/>
          <w:kern w:val="0"/>
          <w:sz w:val="31"/>
          <w:szCs w:val="31"/>
          <w:lang w:val="en-US" w:eastAsia="zh-CN" w:bidi="ar"/>
        </w:rPr>
        <w:t>吉林省</w:t>
      </w:r>
      <w:r>
        <w:rPr>
          <w:rFonts w:hint="default" w:ascii="Times New Roman" w:hAnsi="Times New Roman" w:eastAsia="宋体" w:cs="Times New Roman"/>
          <w:color w:val="000000"/>
          <w:kern w:val="0"/>
          <w:sz w:val="31"/>
          <w:szCs w:val="31"/>
          <w:lang w:val="en-US" w:eastAsia="zh-CN" w:bidi="ar"/>
        </w:rPr>
        <w:t>2021-2023</w:t>
      </w:r>
      <w:r>
        <w:rPr>
          <w:rFonts w:ascii="仿宋_GB2312" w:hAnsi="仿宋_GB2312" w:eastAsia="仿宋_GB2312" w:cs="仿宋_GB2312"/>
          <w:color w:val="000000"/>
          <w:kern w:val="0"/>
          <w:sz w:val="31"/>
          <w:szCs w:val="31"/>
          <w:lang w:val="en-US" w:eastAsia="zh-CN" w:bidi="ar"/>
        </w:rPr>
        <w:t>年农机购置补贴实施方案》</w:t>
      </w:r>
      <w:r>
        <w:rPr>
          <w:rFonts w:hint="eastAsia" w:ascii="仿宋" w:hAnsi="仿宋" w:eastAsia="仿宋" w:cs="仿宋"/>
          <w:sz w:val="32"/>
          <w:szCs w:val="32"/>
        </w:rPr>
        <w:t>和有关规定发布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伊通满族自治县2021-2023年</w:t>
      </w:r>
      <w:r>
        <w:rPr>
          <w:rFonts w:hint="eastAsia" w:ascii="仿宋" w:hAnsi="仿宋" w:eastAsia="仿宋" w:cs="仿宋"/>
          <w:sz w:val="32"/>
          <w:szCs w:val="32"/>
        </w:rPr>
        <w:t>农机购置补贴实施方案</w:t>
      </w:r>
      <w:r>
        <w:rPr>
          <w:rFonts w:hint="eastAsia" w:ascii="仿宋" w:hAnsi="仿宋" w:eastAsia="仿宋" w:cs="仿宋"/>
          <w:sz w:val="32"/>
          <w:szCs w:val="32"/>
          <w:lang w:eastAsia="zh-CN"/>
        </w:rPr>
        <w:t>》</w:t>
      </w:r>
      <w:r>
        <w:rPr>
          <w:rFonts w:hint="eastAsia" w:ascii="仿宋" w:hAnsi="仿宋" w:eastAsia="仿宋" w:cs="仿宋"/>
          <w:sz w:val="32"/>
          <w:szCs w:val="32"/>
        </w:rPr>
        <w:t>、操作程序、补贴额一览表、补贴机具信息表、咨询投诉举报电话等信息。</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60"/>
        <w:jc w:val="both"/>
        <w:rPr>
          <w:rFonts w:hint="eastAsia" w:ascii="楷体" w:hAnsi="楷体" w:eastAsia="楷体" w:cs="楷体"/>
          <w:color w:val="C0504D" w:themeColor="accent2"/>
          <w:sz w:val="32"/>
          <w:szCs w:val="32"/>
          <w:lang w:val="en-US" w:eastAsia="zh-CN"/>
        </w:rPr>
      </w:pPr>
      <w:r>
        <w:rPr>
          <w:rFonts w:hint="eastAsia" w:ascii="楷体" w:hAnsi="楷体" w:eastAsia="楷体" w:cs="楷体"/>
          <w:color w:val="auto"/>
          <w:sz w:val="32"/>
          <w:szCs w:val="32"/>
          <w:lang w:val="en-US" w:eastAsia="zh-CN"/>
        </w:rPr>
        <w:t>（二）补贴申请。</w:t>
      </w:r>
      <w:r>
        <w:rPr>
          <w:rFonts w:hint="eastAsia" w:ascii="仿宋" w:hAnsi="仿宋" w:eastAsia="仿宋" w:cs="仿宋"/>
          <w:color w:val="auto"/>
          <w:sz w:val="32"/>
          <w:szCs w:val="32"/>
          <w:lang w:val="en-US" w:eastAsia="zh-CN"/>
        </w:rPr>
        <w:t>自我县农机购置补贴工作启动开始（以农机部门公告为准）。</w:t>
      </w:r>
      <w:r>
        <w:rPr>
          <w:rFonts w:ascii="仿宋_GB2312" w:hAnsi="微软雅黑" w:eastAsia="仿宋_GB2312" w:cs="仿宋_GB2312"/>
          <w:i w:val="0"/>
          <w:caps w:val="0"/>
          <w:color w:val="auto"/>
          <w:spacing w:val="0"/>
          <w:kern w:val="0"/>
          <w:sz w:val="32"/>
          <w:szCs w:val="32"/>
          <w:shd w:val="clear" w:fill="FFFFFF"/>
          <w:lang w:val="en-US" w:eastAsia="zh-CN" w:bidi="ar"/>
        </w:rPr>
        <w:t>购机者购机后应及时携带所购机具、</w:t>
      </w:r>
      <w:r>
        <w:rPr>
          <w:rFonts w:hint="eastAsia" w:ascii="仿宋" w:hAnsi="仿宋" w:eastAsia="仿宋" w:cs="仿宋"/>
          <w:color w:val="auto"/>
          <w:sz w:val="32"/>
          <w:szCs w:val="32"/>
        </w:rPr>
        <w:t>农业机械购置补贴登记表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由所在乡镇农机部门提供</w:t>
      </w:r>
      <w:r>
        <w:rPr>
          <w:rFonts w:hint="eastAsia" w:ascii="仿宋" w:hAnsi="仿宋" w:eastAsia="仿宋" w:cs="仿宋"/>
          <w:color w:val="auto"/>
          <w:sz w:val="32"/>
          <w:szCs w:val="32"/>
          <w:lang w:eastAsia="zh-CN"/>
        </w:rPr>
        <w:t>）、</w:t>
      </w:r>
      <w:r>
        <w:rPr>
          <w:rFonts w:ascii="仿宋_GB2312" w:hAnsi="微软雅黑" w:eastAsia="仿宋_GB2312" w:cs="仿宋_GB2312"/>
          <w:i w:val="0"/>
          <w:caps w:val="0"/>
          <w:color w:val="auto"/>
          <w:spacing w:val="0"/>
          <w:kern w:val="0"/>
          <w:sz w:val="32"/>
          <w:szCs w:val="32"/>
          <w:shd w:val="clear" w:fill="FFFFFF"/>
          <w:lang w:val="en-US" w:eastAsia="zh-CN" w:bidi="ar"/>
        </w:rPr>
        <w:t>身份证、户口本、购机发票、</w:t>
      </w:r>
      <w:r>
        <w:rPr>
          <w:rFonts w:hint="default" w:ascii="仿宋_GB2312" w:hAnsi="微软雅黑" w:eastAsia="仿宋_GB2312" w:cs="仿宋_GB2312"/>
          <w:i w:val="0"/>
          <w:caps w:val="0"/>
          <w:color w:val="auto"/>
          <w:spacing w:val="0"/>
          <w:kern w:val="0"/>
          <w:sz w:val="32"/>
          <w:szCs w:val="32"/>
          <w:shd w:val="clear" w:fill="FFFFFF"/>
          <w:lang w:val="en-US" w:eastAsia="zh-CN" w:bidi="ar"/>
        </w:rPr>
        <w:t>“一卡通”、合格证</w:t>
      </w:r>
      <w:r>
        <w:rPr>
          <w:rFonts w:hint="eastAsia" w:ascii="仿宋_GB2312" w:hAnsi="微软雅黑" w:eastAsia="仿宋_GB2312" w:cs="仿宋_GB2312"/>
          <w:i w:val="0"/>
          <w:caps w:val="0"/>
          <w:color w:val="auto"/>
          <w:spacing w:val="0"/>
          <w:kern w:val="0"/>
          <w:sz w:val="32"/>
          <w:szCs w:val="32"/>
          <w:shd w:val="clear" w:fill="FFFFFF"/>
          <w:lang w:val="en-US" w:eastAsia="zh-CN" w:bidi="ar"/>
        </w:rPr>
        <w:t>、</w:t>
      </w:r>
      <w:r>
        <w:rPr>
          <w:rFonts w:hint="eastAsia" w:ascii="仿宋" w:hAnsi="仿宋" w:eastAsia="仿宋" w:cs="仿宋"/>
          <w:color w:val="auto"/>
          <w:sz w:val="32"/>
          <w:szCs w:val="32"/>
          <w:lang w:val="en-US" w:eastAsia="zh-CN"/>
        </w:rPr>
        <w:t>整机出厂编号和发动机出厂编号（没有发动机的只需提供整机出厂编号一套）拓印贴各2套（机具落籍一套、办理补贴一套）、</w:t>
      </w:r>
      <w:r>
        <w:rPr>
          <w:rFonts w:hint="default" w:ascii="仿宋_GB2312" w:hAnsi="微软雅黑" w:eastAsia="仿宋_GB2312" w:cs="仿宋_GB2312"/>
          <w:i w:val="0"/>
          <w:caps w:val="0"/>
          <w:color w:val="auto"/>
          <w:spacing w:val="0"/>
          <w:kern w:val="0"/>
          <w:sz w:val="32"/>
          <w:szCs w:val="32"/>
          <w:shd w:val="clear" w:fill="FFFFFF"/>
          <w:lang w:val="en-US" w:eastAsia="zh-CN" w:bidi="ar"/>
        </w:rPr>
        <w:t>（农业生产经营组织还须提供：法定代表人身份证、统一社</w:t>
      </w:r>
      <w:r>
        <w:rPr>
          <w:rFonts w:hint="default" w:ascii="仿宋_GB2312" w:hAnsi="微软雅黑" w:eastAsia="仿宋_GB2312" w:cs="仿宋_GB2312"/>
          <w:i w:val="0"/>
          <w:caps w:val="0"/>
          <w:color w:val="000000"/>
          <w:spacing w:val="0"/>
          <w:kern w:val="0"/>
          <w:sz w:val="32"/>
          <w:szCs w:val="32"/>
          <w:shd w:val="clear" w:fill="FFFFFF"/>
          <w:lang w:val="en-US" w:eastAsia="zh-CN" w:bidi="ar"/>
        </w:rPr>
        <w:t>会信用代码营业执照、开户许可证）等有效证件原件及复印件，自主到</w:t>
      </w:r>
      <w:r>
        <w:rPr>
          <w:rFonts w:ascii="仿宋" w:hAnsi="仿宋" w:eastAsia="仿宋" w:cs="仿宋"/>
          <w:i w:val="0"/>
          <w:caps w:val="0"/>
          <w:color w:val="000000"/>
          <w:spacing w:val="0"/>
          <w:kern w:val="0"/>
          <w:sz w:val="32"/>
          <w:szCs w:val="32"/>
          <w:shd w:val="clear" w:fill="FFFFFF"/>
          <w:lang w:val="en-US" w:eastAsia="zh-CN" w:bidi="ar"/>
        </w:rPr>
        <w:t>县农机</w:t>
      </w:r>
      <w:r>
        <w:rPr>
          <w:rFonts w:hint="eastAsia" w:ascii="仿宋" w:hAnsi="仿宋" w:eastAsia="仿宋" w:cs="仿宋"/>
          <w:i w:val="0"/>
          <w:caps w:val="0"/>
          <w:color w:val="000000"/>
          <w:spacing w:val="0"/>
          <w:kern w:val="0"/>
          <w:sz w:val="32"/>
          <w:szCs w:val="32"/>
          <w:shd w:val="clear" w:fill="FFFFFF"/>
          <w:lang w:val="en-US" w:eastAsia="zh-CN" w:bidi="ar"/>
        </w:rPr>
        <w:t>服务总站</w:t>
      </w:r>
      <w:r>
        <w:rPr>
          <w:rFonts w:hint="default" w:ascii="仿宋_GB2312" w:hAnsi="微软雅黑" w:eastAsia="仿宋_GB2312" w:cs="仿宋_GB2312"/>
          <w:i w:val="0"/>
          <w:caps w:val="0"/>
          <w:color w:val="000000"/>
          <w:spacing w:val="0"/>
          <w:kern w:val="0"/>
          <w:sz w:val="32"/>
          <w:szCs w:val="32"/>
          <w:shd w:val="clear" w:fill="FFFFFF"/>
          <w:lang w:val="en-US" w:eastAsia="zh-CN" w:bidi="ar"/>
        </w:rPr>
        <w:t>办理补贴申请手续，对提交申请资料的真实性、完整性和有效性由购机者和补贴机具产销企业负责，并承担相关法律责任，</w:t>
      </w:r>
      <w:r>
        <w:rPr>
          <w:rFonts w:hint="default" w:ascii="仿宋_GB2312" w:hAnsi="微软雅黑" w:eastAsia="仿宋_GB2312" w:cs="仿宋_GB2312"/>
          <w:i w:val="0"/>
          <w:caps w:val="0"/>
          <w:color w:val="333333"/>
          <w:spacing w:val="0"/>
          <w:kern w:val="0"/>
          <w:sz w:val="32"/>
          <w:szCs w:val="32"/>
          <w:shd w:val="clear" w:fill="FFFFFF"/>
          <w:lang w:val="en-US" w:eastAsia="zh-CN" w:bidi="ar"/>
        </w:rPr>
        <w:t>不申请</w:t>
      </w:r>
      <w:r>
        <w:rPr>
          <w:rFonts w:ascii="仿宋_GB2312" w:hAnsi="宋体" w:eastAsia="仿宋_GB2312" w:cs="仿宋_GB2312"/>
          <w:i w:val="0"/>
          <w:caps w:val="0"/>
          <w:color w:val="000000"/>
          <w:spacing w:val="0"/>
          <w:sz w:val="32"/>
          <w:szCs w:val="32"/>
          <w:shd w:val="clear" w:fill="FFFFFF"/>
        </w:rPr>
        <w:t>视为放弃补贴资格</w:t>
      </w:r>
      <w:r>
        <w:rPr>
          <w:rFonts w:hint="default" w:ascii="仿宋_GB2312" w:hAnsi="微软雅黑" w:eastAsia="仿宋_GB2312" w:cs="仿宋_GB2312"/>
          <w:i w:val="0"/>
          <w:caps w:val="0"/>
          <w:color w:val="000000"/>
          <w:spacing w:val="0"/>
          <w:kern w:val="0"/>
          <w:sz w:val="32"/>
          <w:szCs w:val="32"/>
          <w:shd w:val="clear" w:fill="FFFFFF"/>
          <w:lang w:val="en-US" w:eastAsia="zh-CN" w:bidi="ar"/>
        </w:rPr>
        <w:t>。</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w:t>
      </w:r>
      <w:r>
        <w:rPr>
          <w:rFonts w:hint="eastAsia" w:ascii="楷体" w:hAnsi="楷体" w:eastAsia="楷体" w:cs="楷体"/>
          <w:sz w:val="32"/>
          <w:szCs w:val="32"/>
          <w:lang w:val="en-US" w:eastAsia="zh-CN"/>
        </w:rPr>
        <w:t>三</w:t>
      </w:r>
      <w:r>
        <w:rPr>
          <w:rFonts w:hint="eastAsia" w:ascii="楷体" w:hAnsi="楷体" w:eastAsia="楷体" w:cs="楷体"/>
          <w:sz w:val="32"/>
          <w:szCs w:val="32"/>
        </w:rPr>
        <w:t>）受理补贴申请。</w:t>
      </w:r>
      <w:r>
        <w:rPr>
          <w:rFonts w:hint="eastAsia" w:ascii="仿宋" w:hAnsi="仿宋" w:eastAsia="仿宋" w:cs="仿宋"/>
          <w:sz w:val="32"/>
          <w:szCs w:val="32"/>
        </w:rPr>
        <w:t>申请办理补贴的机具，原则上为当年 购置、当年办理、当年有效。新购置机具当年12月31日前未录 入系统或录入未通过核验的原则上不予补贴。实行牌证管理的机 具，要先行办理牌照，再办理补贴。对收获后处理机械、农产品 初加工机械、畜牧机械、基本农田建设机械及微耕机、田园管理 机等安装类、设施类或安全风险较高的补贴机具，可在生产应用 一段时期后兑付补贴资金</w:t>
      </w:r>
      <w:r>
        <w:rPr>
          <w:rFonts w:hint="eastAsia" w:ascii="仿宋" w:hAnsi="仿宋" w:eastAsia="仿宋" w:cs="仿宋"/>
          <w:sz w:val="32"/>
          <w:szCs w:val="32"/>
        </w:rPr>
        <w:t>。对个人当年购置机具数量 3 台及以上的、农业生产经营组织当年购置机具数量6台及以上的，要根据购机者购置补贴机具的数量是否与其生产经营规模相适应、是否与其生产实际需要相符合、是否与其实际购机能力相匹配三个方面进行核查，根据核查结果据实补贴。对补贴对象省内跨地区经营的，有从事农业生产的合法证明，可以在生产经营所在地购置补贴机具并向当地农机化主管部门提出补贴资金申领事项，具体由县</w:t>
      </w:r>
      <w:r>
        <w:rPr>
          <w:rFonts w:hint="eastAsia" w:ascii="仿宋" w:hAnsi="仿宋" w:eastAsia="仿宋" w:cs="仿宋"/>
          <w:sz w:val="32"/>
          <w:szCs w:val="32"/>
          <w:lang w:val="en-US" w:eastAsia="zh-CN"/>
        </w:rPr>
        <w:t>农机购置补贴小组</w:t>
      </w:r>
      <w:r>
        <w:rPr>
          <w:rFonts w:hint="eastAsia" w:ascii="仿宋" w:hAnsi="仿宋" w:eastAsia="仿宋" w:cs="仿宋"/>
          <w:sz w:val="32"/>
          <w:szCs w:val="32"/>
        </w:rPr>
        <w:t xml:space="preserve">细化要求，结合实际操作。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（四）补贴录入管理。</w:t>
      </w:r>
      <w:r>
        <w:rPr>
          <w:rFonts w:hint="eastAsia" w:ascii="仿宋" w:hAnsi="仿宋" w:eastAsia="仿宋" w:cs="仿宋"/>
          <w:sz w:val="32"/>
          <w:szCs w:val="32"/>
        </w:rPr>
        <w:t>县农业农村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 xml:space="preserve">全面实行办理服务系统常年连续开放，推广使用带有人脸识别功能的手机App等信息化技术，方便购机者随时在线提交补贴申请、应录尽录，加快实现购机者线下申领补贴“最多跑一次”“最多跑一地”。农机购置补贴资金申请数量达到当年可用资金（含结转资金和调剂资金）总量110%的，应及时发布公告，停止受理补贴申请。积极探索利用农业农村部新型农业经营主体信息直报系统办理补贴。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（五）审验公示信息。</w:t>
      </w:r>
      <w:r>
        <w:rPr>
          <w:rFonts w:hint="eastAsia" w:ascii="仿宋" w:hAnsi="仿宋" w:eastAsia="仿宋" w:cs="仿宋"/>
          <w:sz w:val="32"/>
          <w:szCs w:val="32"/>
        </w:rPr>
        <w:t>县农业农村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 xml:space="preserve">按照《农机购置补贴机具核验工作要点（试行）》等要求，对补贴相关申请资料进行形式审核，对补贴机具进行核验，其中牌证管理机具凭牌证免于现场实物核验。县农业农村部门在收到购机者补贴申请后，应于2 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 间为5个工作日，鼓励在乡村或补贴申请点公示栏中同时公开公 示信息。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（六）兑付补贴资金。</w:t>
      </w:r>
      <w:r>
        <w:rPr>
          <w:rFonts w:hint="eastAsia" w:ascii="仿宋" w:hAnsi="仿宋" w:eastAsia="仿宋" w:cs="仿宋"/>
          <w:sz w:val="32"/>
          <w:szCs w:val="32"/>
        </w:rPr>
        <w:t>县级财政</w:t>
      </w:r>
      <w:r>
        <w:rPr>
          <w:rFonts w:hint="eastAsia" w:ascii="仿宋" w:hAnsi="仿宋" w:eastAsia="仿宋" w:cs="仿宋"/>
          <w:sz w:val="32"/>
          <w:szCs w:val="32"/>
          <w:lang w:val="en-US" w:eastAsia="zh-CN"/>
        </w:rPr>
        <w:t>局</w:t>
      </w:r>
      <w:r>
        <w:rPr>
          <w:rFonts w:hint="eastAsia" w:ascii="仿宋" w:hAnsi="仿宋" w:eastAsia="仿宋" w:cs="仿宋"/>
          <w:sz w:val="32"/>
          <w:szCs w:val="32"/>
        </w:rPr>
        <w:t>审核农业农村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提交的资金兑付申请与有关材料，于15个工作日内通过国库集中支付方式向符合要求的购机者兑付资金。严禁挤占挪用农机购置补贴 资金。因资金不足或加强监管等原因需要延期兑付的，应告知购 机者，并及时与同级农业农村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 xml:space="preserve">联合向上级报告资金供需情况。补贴申领原则上当年有效，因当年财政补贴资金规模不够、办理 手续时间紧张等无法享受补贴的，可在下一个年度优先兑付。 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 </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七、实施要求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（一）加强领导，明确分工。</w:t>
      </w:r>
      <w:r>
        <w:rPr>
          <w:rFonts w:hint="eastAsia" w:ascii="仿宋" w:hAnsi="仿宋" w:eastAsia="仿宋" w:cs="仿宋"/>
          <w:sz w:val="32"/>
          <w:szCs w:val="32"/>
        </w:rPr>
        <w:t>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、财政</w:t>
      </w:r>
      <w:r>
        <w:rPr>
          <w:rFonts w:hint="eastAsia" w:ascii="仿宋" w:hAnsi="仿宋" w:eastAsia="仿宋" w:cs="仿宋"/>
          <w:sz w:val="32"/>
          <w:szCs w:val="32"/>
          <w:lang w:val="en-US" w:eastAsia="zh-CN"/>
        </w:rPr>
        <w:t>局成立以副县长艾四化为组长的农机购置补贴领导小组，</w:t>
      </w:r>
      <w:r>
        <w:rPr>
          <w:rFonts w:hint="eastAsia" w:ascii="仿宋" w:hAnsi="仿宋" w:eastAsia="仿宋" w:cs="仿宋"/>
          <w:sz w:val="32"/>
          <w:szCs w:val="32"/>
        </w:rPr>
        <w:t>加强组织</w:t>
      </w:r>
      <w:r>
        <w:rPr>
          <w:rFonts w:hint="eastAsia" w:ascii="仿宋" w:hAnsi="仿宋" w:eastAsia="仿宋" w:cs="仿宋"/>
          <w:sz w:val="32"/>
          <w:szCs w:val="32"/>
          <w:lang w:val="en-US" w:eastAsia="zh-CN"/>
        </w:rPr>
        <w:t>领导</w:t>
      </w:r>
      <w:r>
        <w:rPr>
          <w:rFonts w:hint="eastAsia" w:ascii="仿宋" w:hAnsi="仿宋" w:eastAsia="仿宋" w:cs="仿宋"/>
          <w:sz w:val="32"/>
          <w:szCs w:val="32"/>
        </w:rPr>
        <w:t>，密切沟通配合，健全完善风险防控工作制度和内部控制规程，明确职责分工，形成工作合力。要组织开展业务培训和廉政警示教育，提高补贴工作人员业务素质和风险防控能力。实施过程中出现的问题，要认真研究解决，重大问题及时向上级机关报告。要加强</w:t>
      </w:r>
      <w:r>
        <w:rPr>
          <w:rFonts w:hint="eastAsia" w:ascii="仿宋" w:hAnsi="仿宋" w:eastAsia="仿宋" w:cs="仿宋"/>
          <w:sz w:val="32"/>
          <w:szCs w:val="32"/>
          <w:lang w:val="en-US" w:eastAsia="zh-CN"/>
        </w:rPr>
        <w:t>绩效管</w:t>
      </w:r>
      <w:r>
        <w:rPr>
          <w:rFonts w:hint="eastAsia" w:ascii="仿宋" w:hAnsi="仿宋" w:eastAsia="仿宋" w:cs="仿宋"/>
          <w:sz w:val="32"/>
          <w:szCs w:val="32"/>
        </w:rPr>
        <w:t xml:space="preserve">理，形成管理闭环。切实提高政策实施管理工作能力水平。 </w:t>
      </w:r>
      <w:r>
        <w:rPr>
          <w:rFonts w:hint="eastAsia" w:ascii="仿宋" w:hAnsi="仿宋" w:eastAsia="仿宋" w:cs="仿宋"/>
          <w:sz w:val="32"/>
          <w:szCs w:val="32"/>
          <w:lang w:val="en-US" w:eastAsia="zh-CN"/>
        </w:rPr>
        <w:t>县</w:t>
      </w:r>
      <w:r>
        <w:rPr>
          <w:rFonts w:hint="eastAsia" w:ascii="仿宋" w:hAnsi="仿宋" w:eastAsia="仿宋" w:cs="仿宋"/>
          <w:sz w:val="32"/>
          <w:szCs w:val="32"/>
        </w:rPr>
        <w:t>农机推广、监理机构</w:t>
      </w:r>
      <w:r>
        <w:rPr>
          <w:rFonts w:hint="eastAsia" w:ascii="仿宋" w:hAnsi="仿宋" w:eastAsia="仿宋" w:cs="仿宋"/>
          <w:sz w:val="32"/>
          <w:szCs w:val="32"/>
        </w:rPr>
        <w:t>做好农机购置补贴技术支撑和管理服务工作，共同为政策实施提供有力保障。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、财政</w:t>
      </w:r>
      <w:r>
        <w:rPr>
          <w:rFonts w:hint="eastAsia" w:ascii="仿宋" w:hAnsi="仿宋" w:eastAsia="仿宋" w:cs="仿宋"/>
          <w:sz w:val="32"/>
          <w:szCs w:val="32"/>
          <w:lang w:val="en-US" w:eastAsia="zh-CN"/>
        </w:rPr>
        <w:t>局</w:t>
      </w:r>
      <w:r>
        <w:rPr>
          <w:rFonts w:hint="eastAsia" w:ascii="仿宋" w:hAnsi="仿宋" w:eastAsia="仿宋" w:cs="仿宋"/>
          <w:sz w:val="32"/>
          <w:szCs w:val="32"/>
        </w:rPr>
        <w:t>做好补贴工作协调管理，加强对</w:t>
      </w:r>
      <w:r>
        <w:rPr>
          <w:rFonts w:hint="eastAsia" w:ascii="仿宋" w:hAnsi="仿宋" w:eastAsia="仿宋" w:cs="仿宋"/>
          <w:sz w:val="32"/>
          <w:szCs w:val="32"/>
          <w:lang w:val="en-US" w:eastAsia="zh-CN"/>
        </w:rPr>
        <w:t>我</w:t>
      </w:r>
      <w:r>
        <w:rPr>
          <w:rFonts w:hint="eastAsia" w:ascii="仿宋" w:hAnsi="仿宋" w:eastAsia="仿宋" w:cs="仿宋"/>
          <w:sz w:val="32"/>
          <w:szCs w:val="32"/>
        </w:rPr>
        <w:t>县农机购置补贴工作指导。</w:t>
      </w:r>
      <w:r>
        <w:rPr>
          <w:rFonts w:hint="eastAsia" w:ascii="仿宋" w:hAnsi="仿宋" w:eastAsia="仿宋" w:cs="仿宋"/>
          <w:sz w:val="32"/>
          <w:szCs w:val="32"/>
        </w:rPr>
        <w:t>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 xml:space="preserve">做好补贴工作的组织实施、审核和监管，财政部门做好资金兑付和监管工作。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（二）优化服务，提升效能。</w:t>
      </w:r>
      <w:r>
        <w:rPr>
          <w:rFonts w:hint="eastAsia" w:ascii="仿宋" w:hAnsi="仿宋" w:eastAsia="仿宋" w:cs="仿宋"/>
          <w:sz w:val="32"/>
          <w:szCs w:val="32"/>
        </w:rPr>
        <w:t>省农业农村、财政部门依托办 理服务系统，动态分析各地农业农村和财政部门办理补贴申请具 体时限，及时预警和定期通报超时办理行为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县农业农村局、财政局</w:t>
      </w:r>
      <w:r>
        <w:rPr>
          <w:rFonts w:hint="eastAsia" w:ascii="仿宋" w:hAnsi="仿宋" w:eastAsia="仿宋" w:cs="仿宋"/>
          <w:sz w:val="32"/>
          <w:szCs w:val="32"/>
        </w:rPr>
        <w:t>切实加快补贴申请受理、资格审核、机具核验、资金兑付等工作。</w:t>
      </w:r>
      <w:r>
        <w:rPr>
          <w:rFonts w:hint="eastAsia" w:ascii="仿宋" w:hAnsi="仿宋" w:eastAsia="仿宋" w:cs="仿宋"/>
          <w:sz w:val="32"/>
          <w:szCs w:val="32"/>
          <w:lang w:val="en-US" w:eastAsia="zh-CN"/>
        </w:rPr>
        <w:t>畅通产业链供应链，营造良好营商环境，保障市场主体合法权益，</w:t>
      </w:r>
      <w:r>
        <w:rPr>
          <w:rFonts w:hint="eastAsia" w:ascii="仿宋" w:hAnsi="仿宋" w:eastAsia="仿宋" w:cs="仿宋"/>
          <w:sz w:val="32"/>
          <w:szCs w:val="32"/>
        </w:rPr>
        <w:t xml:space="preserve">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（三）公开信息，接受监督。</w:t>
      </w:r>
      <w:r>
        <w:rPr>
          <w:rFonts w:hint="eastAsia" w:ascii="仿宋" w:hAnsi="仿宋" w:eastAsia="仿宋" w:cs="仿宋"/>
          <w:sz w:val="32"/>
          <w:szCs w:val="32"/>
        </w:rPr>
        <w:t>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要因地制宜、综合运用宣传</w:t>
      </w:r>
      <w:r>
        <w:rPr>
          <w:rFonts w:hint="eastAsia" w:ascii="仿宋" w:hAnsi="仿宋" w:eastAsia="仿宋" w:cs="仿宋"/>
          <w:sz w:val="32"/>
          <w:szCs w:val="32"/>
          <w:lang w:val="en-US" w:eastAsia="zh-CN"/>
        </w:rPr>
        <w:t>单、</w:t>
      </w:r>
      <w:r>
        <w:rPr>
          <w:rFonts w:hint="eastAsia" w:ascii="仿宋" w:hAnsi="仿宋" w:eastAsia="仿宋" w:cs="仿宋"/>
          <w:sz w:val="32"/>
          <w:szCs w:val="32"/>
        </w:rPr>
        <w:t xml:space="preserve">挂图、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 </w:t>
      </w:r>
    </w:p>
    <w:p>
      <w:pPr>
        <w:ind w:firstLine="640" w:firstLineChars="200"/>
        <w:rPr>
          <w:rFonts w:hint="eastAsia" w:ascii="仿宋" w:hAnsi="仿宋" w:eastAsia="仿宋" w:cs="仿宋"/>
          <w:sz w:val="32"/>
          <w:szCs w:val="32"/>
        </w:rPr>
      </w:pPr>
      <w:r>
        <w:rPr>
          <w:rFonts w:hint="eastAsia" w:ascii="楷体" w:hAnsi="楷体" w:eastAsia="楷体" w:cs="楷体"/>
          <w:sz w:val="32"/>
          <w:szCs w:val="32"/>
        </w:rPr>
        <w:t>（四）加强监管，严惩违规。</w:t>
      </w:r>
      <w:r>
        <w:rPr>
          <w:rFonts w:hint="eastAsia" w:ascii="仿宋" w:hAnsi="仿宋" w:eastAsia="仿宋" w:cs="仿宋"/>
          <w:sz w:val="32"/>
          <w:szCs w:val="32"/>
        </w:rPr>
        <w:t>各地要认真贯彻《农业农村部 办公厅 财政部办公厅关于进一步加强农机购置补贴政策监管强 化纪律约束的通知》（农办机〔2019〕6 号）和《农业部办公厅 财 政部办公厅关于印发〈农业机械购置补贴产品违规经营行为处理办法（试行）〉的通知》（农办财〔2017〕26 号）以及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农业农村</w:t>
      </w:r>
      <w:r>
        <w:rPr>
          <w:rFonts w:hint="eastAsia" w:ascii="仿宋" w:hAnsi="仿宋" w:eastAsia="仿宋" w:cs="仿宋"/>
          <w:sz w:val="32"/>
          <w:szCs w:val="32"/>
          <w:lang w:val="en-US" w:eastAsia="zh-CN"/>
        </w:rPr>
        <w:t>局</w:t>
      </w:r>
      <w:r>
        <w:rPr>
          <w:rFonts w:hint="eastAsia" w:ascii="仿宋" w:hAnsi="仿宋" w:eastAsia="仿宋" w:cs="仿宋"/>
          <w:sz w:val="32"/>
          <w:szCs w:val="32"/>
        </w:rPr>
        <w:t>、财政</w:t>
      </w:r>
      <w:r>
        <w:rPr>
          <w:rFonts w:hint="eastAsia" w:ascii="仿宋" w:hAnsi="仿宋" w:eastAsia="仿宋" w:cs="仿宋"/>
          <w:sz w:val="32"/>
          <w:szCs w:val="32"/>
          <w:lang w:val="en-US" w:eastAsia="zh-CN"/>
        </w:rPr>
        <w:t>局</w:t>
      </w:r>
      <w:r>
        <w:rPr>
          <w:rFonts w:hint="eastAsia" w:ascii="仿宋" w:hAnsi="仿宋" w:eastAsia="仿宋" w:cs="仿宋"/>
          <w:sz w:val="32"/>
          <w:szCs w:val="32"/>
        </w:rPr>
        <w:t>要根据《吉林省 2021-2023 年农机购置补贴实施方案》，结合实际制定印发本地 2021-2023 年</w:t>
      </w:r>
      <w:r>
        <w:rPr>
          <w:rFonts w:hint="eastAsia" w:ascii="仿宋" w:hAnsi="仿宋" w:eastAsia="仿宋" w:cs="仿宋"/>
          <w:sz w:val="32"/>
          <w:szCs w:val="32"/>
          <w:lang w:val="en-US" w:eastAsia="zh-CN"/>
        </w:rPr>
        <w:t>农机购置补贴</w:t>
      </w:r>
      <w:r>
        <w:rPr>
          <w:rFonts w:hint="eastAsia" w:ascii="仿宋" w:hAnsi="仿宋" w:eastAsia="仿宋" w:cs="仿宋"/>
          <w:sz w:val="32"/>
          <w:szCs w:val="32"/>
        </w:rPr>
        <w:t>实施方案， 并抄报省农业农村厅和省财政厅。每年12月10日前，要将全年中央财政农机购置补贴资金实施情况总结报告报送省农业农村厅和省财政厅。</w:t>
      </w:r>
    </w:p>
    <w:p>
      <w:pPr>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八、农机购置补贴领导小组</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  长：艾四化  伊通满族自治县副县长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副组长：王  俊  伊通满族自治县农业农村局局长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裴  乐  伊通满族自治县财政局局长</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成  员：田海军  伊通满族自治县农业农村局副局长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刘忻辉  伊通满族自治县财政局副局长</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陈晓峰  伊通满族自治县农机服务总站站长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王  新  伊通满族自治县财政局农业科科长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徐  飞  伊通满族自治县农机服务总站副站长</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刘  军  伊通满族自治县农机总站农机科科员</w:t>
      </w:r>
    </w:p>
    <w:p>
      <w:pPr>
        <w:ind w:firstLine="1920" w:firstLineChars="6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蹇超轶  伊通满族自治县财政局农业科科员</w:t>
      </w:r>
      <w:bookmarkStart w:id="0" w:name="_GoBack"/>
      <w:bookmarkEnd w:id="0"/>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刘俊峰  伊通满族自治县农机总站农机科科员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附件：吉林省 2021-2023 年农机购置补贴机具种类范围</w:t>
      </w:r>
    </w:p>
    <w:p>
      <w:pPr>
        <w:rPr>
          <w:rFonts w:ascii="黑体" w:hAnsi="黑体" w:eastAsia="黑体" w:cs="仿宋_GB2312"/>
          <w:sz w:val="32"/>
          <w:szCs w:val="32"/>
        </w:rPr>
      </w:pPr>
    </w:p>
    <w:p>
      <w:pPr>
        <w:rPr>
          <w:rFonts w:ascii="黑体" w:hAnsi="黑体" w:eastAsia="黑体" w:cs="仿宋_GB2312"/>
          <w:sz w:val="32"/>
          <w:szCs w:val="32"/>
        </w:rPr>
      </w:pPr>
    </w:p>
    <w:p>
      <w:pPr>
        <w:rPr>
          <w:rFonts w:ascii="黑体" w:hAnsi="黑体" w:eastAsia="黑体" w:cs="仿宋_GB2312"/>
          <w:sz w:val="32"/>
          <w:szCs w:val="32"/>
        </w:rPr>
      </w:pPr>
    </w:p>
    <w:p>
      <w:pPr>
        <w:rPr>
          <w:rFonts w:ascii="黑体" w:hAnsi="黑体" w:eastAsia="黑体" w:cs="仿宋_GB2312"/>
          <w:sz w:val="32"/>
          <w:szCs w:val="32"/>
        </w:rPr>
      </w:pPr>
      <w:r>
        <w:rPr>
          <w:rFonts w:ascii="黑体" w:hAnsi="黑体" w:eastAsia="黑体" w:cs="仿宋_GB2312"/>
          <w:sz w:val="32"/>
          <w:szCs w:val="32"/>
        </w:rPr>
        <w:t>附</w:t>
      </w:r>
      <w:r>
        <w:rPr>
          <w:rFonts w:hint="eastAsia" w:ascii="黑体" w:hAnsi="黑体" w:eastAsia="黑体" w:cs="仿宋_GB2312"/>
          <w:sz w:val="32"/>
          <w:szCs w:val="32"/>
        </w:rPr>
        <w:t>件</w:t>
      </w:r>
      <w:r>
        <w:rPr>
          <w:rFonts w:ascii="黑体" w:hAnsi="黑体" w:eastAsia="黑体" w:cs="仿宋_GB2312"/>
          <w:sz w:val="32"/>
          <w:szCs w:val="32"/>
        </w:rPr>
        <w:t>1</w:t>
      </w:r>
    </w:p>
    <w:p>
      <w:pPr>
        <w:spacing w:line="600" w:lineRule="exact"/>
        <w:jc w:val="center"/>
        <w:rPr>
          <w:rFonts w:ascii="Times New Roman" w:hAnsi="Times New Roman" w:eastAsia="华文中宋" w:cs="Times New Roman"/>
          <w:b/>
          <w:bCs/>
          <w:color w:val="000000"/>
          <w:sz w:val="36"/>
          <w:szCs w:val="36"/>
        </w:rPr>
      </w:pPr>
      <w:r>
        <w:rPr>
          <w:rFonts w:ascii="Times New Roman" w:eastAsia="华文中宋" w:cs="Times New Roman"/>
          <w:b/>
          <w:bCs/>
          <w:color w:val="000000"/>
          <w:sz w:val="36"/>
          <w:szCs w:val="36"/>
        </w:rPr>
        <w:t>吉林省</w:t>
      </w:r>
      <w:r>
        <w:rPr>
          <w:rFonts w:ascii="Times New Roman" w:hAnsi="Times New Roman" w:eastAsia="华文中宋" w:cs="Times New Roman"/>
          <w:b/>
          <w:bCs/>
          <w:color w:val="000000"/>
          <w:sz w:val="36"/>
          <w:szCs w:val="36"/>
        </w:rPr>
        <w:t>2021-2023</w:t>
      </w:r>
      <w:r>
        <w:rPr>
          <w:rFonts w:ascii="Times New Roman" w:eastAsia="华文中宋" w:cs="Times New Roman"/>
          <w:b/>
          <w:bCs/>
          <w:color w:val="000000"/>
          <w:sz w:val="36"/>
          <w:szCs w:val="36"/>
        </w:rPr>
        <w:t>年农业机械</w:t>
      </w:r>
    </w:p>
    <w:p>
      <w:pPr>
        <w:spacing w:line="600" w:lineRule="exact"/>
        <w:jc w:val="center"/>
        <w:rPr>
          <w:rFonts w:ascii="Times New Roman" w:hAnsi="Times New Roman" w:eastAsia="微软雅黑" w:cs="Times New Roman"/>
          <w:color w:val="000000"/>
          <w:sz w:val="36"/>
          <w:szCs w:val="36"/>
        </w:rPr>
      </w:pPr>
      <w:r>
        <w:rPr>
          <w:rFonts w:ascii="Times New Roman" w:eastAsia="华文中宋" w:cs="Times New Roman"/>
          <w:b/>
          <w:bCs/>
          <w:color w:val="000000"/>
          <w:sz w:val="36"/>
          <w:szCs w:val="36"/>
        </w:rPr>
        <w:t>购置补贴机具种类范围</w:t>
      </w:r>
    </w:p>
    <w:p>
      <w:pPr>
        <w:spacing w:line="600" w:lineRule="exact"/>
        <w:jc w:val="center"/>
        <w:rPr>
          <w:rFonts w:ascii="Times New Roman" w:hAnsi="Times New Roman" w:eastAsia="楷体_GB2312" w:cs="Times New Roman"/>
          <w:b/>
          <w:color w:val="000000"/>
          <w:sz w:val="30"/>
          <w:szCs w:val="30"/>
        </w:rPr>
      </w:pPr>
      <w:r>
        <w:rPr>
          <w:rFonts w:ascii="Times New Roman" w:hAnsi="Times New Roman" w:eastAsia="楷体_GB2312" w:cs="Times New Roman"/>
          <w:b/>
          <w:color w:val="000000"/>
          <w:sz w:val="30"/>
          <w:szCs w:val="30"/>
        </w:rPr>
        <w:t> </w:t>
      </w:r>
      <w:r>
        <w:rPr>
          <w:rFonts w:ascii="Times New Roman" w:eastAsia="楷体_GB2312" w:cs="Times New Roman"/>
          <w:b/>
          <w:color w:val="000000"/>
          <w:sz w:val="30"/>
          <w:szCs w:val="30"/>
        </w:rPr>
        <w:t>（</w:t>
      </w:r>
      <w:r>
        <w:rPr>
          <w:rFonts w:ascii="Times New Roman" w:hAnsi="Times New Roman" w:eastAsia="楷体_GB2312" w:cs="Times New Roman"/>
          <w:b/>
          <w:color w:val="000000"/>
          <w:sz w:val="30"/>
          <w:szCs w:val="30"/>
        </w:rPr>
        <w:t>1</w:t>
      </w:r>
      <w:r>
        <w:rPr>
          <w:rFonts w:hint="eastAsia" w:ascii="Times New Roman" w:hAnsi="Times New Roman" w:eastAsia="楷体_GB2312" w:cs="Times New Roman"/>
          <w:b/>
          <w:color w:val="000000"/>
          <w:sz w:val="30"/>
          <w:szCs w:val="30"/>
        </w:rPr>
        <w:t>5</w:t>
      </w:r>
      <w:r>
        <w:rPr>
          <w:rFonts w:ascii="Times New Roman" w:eastAsia="楷体_GB2312" w:cs="Times New Roman"/>
          <w:b/>
          <w:color w:val="000000"/>
          <w:sz w:val="30"/>
          <w:szCs w:val="30"/>
        </w:rPr>
        <w:t>大类</w:t>
      </w:r>
      <w:r>
        <w:rPr>
          <w:rFonts w:hint="eastAsia" w:ascii="Times New Roman" w:hAnsi="Times New Roman" w:eastAsia="楷体_GB2312" w:cs="Times New Roman"/>
          <w:b/>
          <w:color w:val="000000"/>
          <w:sz w:val="30"/>
          <w:szCs w:val="30"/>
        </w:rPr>
        <w:t>41</w:t>
      </w:r>
      <w:r>
        <w:rPr>
          <w:rFonts w:ascii="Times New Roman" w:eastAsia="楷体_GB2312" w:cs="Times New Roman"/>
          <w:b/>
          <w:color w:val="000000"/>
          <w:sz w:val="30"/>
          <w:szCs w:val="30"/>
        </w:rPr>
        <w:t>个小类</w:t>
      </w:r>
      <w:r>
        <w:rPr>
          <w:rFonts w:hint="eastAsia" w:ascii="Times New Roman" w:hAnsi="Times New Roman" w:eastAsia="楷体_GB2312" w:cs="Times New Roman"/>
          <w:b/>
          <w:color w:val="000000"/>
          <w:sz w:val="30"/>
          <w:szCs w:val="30"/>
        </w:rPr>
        <w:t>149</w:t>
      </w:r>
      <w:r>
        <w:rPr>
          <w:rFonts w:ascii="Times New Roman" w:eastAsia="楷体_GB2312" w:cs="Times New Roman"/>
          <w:b/>
          <w:color w:val="000000"/>
          <w:sz w:val="30"/>
          <w:szCs w:val="30"/>
        </w:rPr>
        <w:t>个品目）</w:t>
      </w:r>
    </w:p>
    <w:p>
      <w:pPr>
        <w:spacing w:line="600" w:lineRule="exact"/>
        <w:ind w:firstLine="900"/>
        <w:rPr>
          <w:rFonts w:ascii="Times New Roman" w:hAnsi="Times New Roman" w:eastAsia="微软雅黑" w:cs="Times New Roman"/>
          <w:color w:val="000000"/>
          <w:sz w:val="24"/>
          <w:szCs w:val="24"/>
        </w:rPr>
      </w:pPr>
      <w:r>
        <w:rPr>
          <w:rFonts w:ascii="Times New Roman" w:hAnsi="Times New Roman" w:cs="Times New Roman"/>
          <w:color w:val="000000"/>
          <w:sz w:val="30"/>
          <w:szCs w:val="30"/>
        </w:rPr>
        <w:t>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1.耕整地机械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1.1耕地机械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 铧式犁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1.1.2圆盘犁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1.1.3旋耕机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1.1.4深松机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1.1.5开沟机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1.1.6耕整机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1.1.7微耕机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1.2整地机械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1.2.1圆盘耙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1.2.2起垄机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1.2.3灭茬机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1.2.4筑埂机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1.2.5铺膜机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1.2.6联合整地机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1.2.7埋茬起浆机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2.种植施肥机械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2.1播种机械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2.1.1条播机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2.1.2穴播机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2.1.3小粒种子播种机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2.1.4根茎作物播种机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2.1.5免耕播种机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2.1.6铺膜播种机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2.1.7水稻直播机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2.1.8精量播种机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2.1.9整地施肥播种机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2.2育苗机械设备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2.2.1种子播前处理设备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2.2.2营养钵压制机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2.2.3秧盘播种成套设备（含床土处理）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2.3栽植机械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2.3.1水稻插秧机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2.3.2秧苗移栽机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2.4施肥机械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2.4.1施肥机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2.4.2撒肥机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2.4.3追肥机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3.田间管理机械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3.1中耕机械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3.1.1中耕机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3.1.2培土机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3.1.3埋藤机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3.1.4田园管理机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3.2植保机械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3.2.1动力喷雾机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3.2.2喷杆喷雾机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3.2.3风送喷雾机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3.2.4植保无人驾驶航空器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3.3修剪机械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3.3.1果树修剪机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3.3.2枝条切碎机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4.收获机械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4.1谷物收获机械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4.1.1割晒机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4.1.2自走轮式谷物联合收割机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4.1.3自走履带式谷物联合收割机（全喂入）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4.1.4半喂入联合收割机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4.2玉米收获机械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4.2.1自走式玉米收获机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4.2.2自走式玉米籽粒联合收获机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4.2.3穗茎兼收玉米收获机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4.2.4玉米收获专用割台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4.3果实收获机械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4.3.1果实捡拾机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4.3.2番茄收获机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4.3.3辣椒收获机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4.4蔬菜收获机械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4.4.1果类蔬菜收获机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4.5籽粒作物收获机械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4.5.1葵花籽收获机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4.6根茎作物收获机械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4.6.1薯类收获机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4.6.2甜菜收获机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4.6.3花生收获机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4.7饲料作物收获机械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4.7.1割草机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4.7.2搂草机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4.7.3打（压）捆机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4.7.4圆草捆包膜机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4.7.5青饲料收获机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4.8 茎秆收集处理机械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4.8.1 秸秆粉碎还田机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4.8.2 高秆作物割晒机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5.收获后处理机械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5.1脱粒机械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5.1.1稻麦脱粒机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5.1.2玉米脱粒机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5.1.3花生摘果机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5.2清选机械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5.2.1风筛清选机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5.2.2重力清选机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5.2.3窝眼清选机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5.2.4复式清选机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5.3干燥机械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5.3.1谷物烘干机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5.3.2果蔬烘干机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5.4种子加工机械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5.4.1种子清选机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6.农产品初加工机械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6.1碾米机械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6.1.1碾米机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6.1.2组合米机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6.2磨粉（浆）机械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6.2.1磨粉机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6.2.2磨浆机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6.3果蔬加工机械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6.3.1水果分级机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6.3.2水果清洗机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6.3.3水果打蜡机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6.3.4蔬菜清洗机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6.4剥壳（去皮）机械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6.4.1玉米剥皮机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6.4.2花生脱壳机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6.4.3干坚果脱壳机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6.4.4剥（刮）麻机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7.农用搬运机械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7.1装卸机械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7.1.1抓草机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8.排灌机械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8.1水泵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8.1.1离心泵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8.1.2潜水电泵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8.2喷灌机械设备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8.2.1喷灌机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8.2.2微灌设备 </w:t>
      </w:r>
    </w:p>
    <w:p>
      <w:pPr>
        <w:spacing w:line="600" w:lineRule="exact"/>
        <w:ind w:firstLine="1500" w:firstLineChars="50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8.2.3灌溉首部（含灌溉水增压设备、过滤设备、水质软化设备、灌溉施肥一体化设备以及营养液消毒设备等）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9.畜牧机械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9.1饲料（草）加工机械设备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9.1.1铡草机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9.1.2青贮切碎机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9.1.3揉丝机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9.1.4压块机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9.1.5饲料（草）粉碎机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9.1.6饲料混合机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9.1.7颗粒饲料压制机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9.1.8饲料制备（搅拌）机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9.2饲养机械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9.2.1孵化机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9.2.2喂料机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9.2.3送料机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9.2.4清粪机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9.2.5粪污固液分离机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9.3畜产品采集加工机械设备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9.3.1挤奶机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9.3.2剪羊毛机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9.3.3贮奶（冷藏）罐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10.水产机械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10.1 水产养殖机械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10.1.1 增氧机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10.1.2 投饲机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10.1.3 网箱养殖设备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10.2 水产捕捞机械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10.2.1 绞纲机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10.2.2 船用油污水分离装置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11.农业废弃物利用处理设备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11.1 废弃物处理设备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11.1.1 废弃物料烘干机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11.1.2 残膜回收机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11.1.3 沼液沼渣抽排设备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11.1.4 秸秆压块（粒、棒）机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11.1.5 病死畜禽无害化处理设备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11.1.6 有机废弃物好氧发酵翻堆机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11.1.7 有机废弃物干式厌氧发酵装置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12.农田基本建设机械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12.1 挖掘机械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12.1.1挖坑机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12.2 平地机械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12.2.1 平地机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13.设施农业设备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13.1 温室大棚设备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13.1.1 电动卷帘机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13.1.2 热风炉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13.2 食用菌生产设备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13.2.1 蒸汽灭菌设备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13.2.2 食用菌料装瓶（袋）机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14.动力机械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14.1 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14.1.1 轮式拖拉机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14.1.2 手扶拖拉机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14.1.3 履带式拖拉机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15.其他机械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15.1 养蜂设备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15.1.1 养蜂平台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15.2 其他机械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 驱动耙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15.2.2 水帘降温设备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15.2.3 热水加温系统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15.2.4 简易保鲜储藏设备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15.2.5 水井钻机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15.2.6 旋耕播种机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15.2.7 大米色选机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15.2.8 杂粮色选机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15.2.9秸秆膨化机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15.2.10畜禽粪便发酵处理机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15.2.11农业用北斗终端（含渔船用）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15.2.12沼气发电机组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15.2.13有机肥加工设备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15.2.14根（块）茎作物收获机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15.2.15果园作业平台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15.2.16果园轨道运输机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15.2.17秸秆收集机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15.2.18瓜果取籽机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15.2.19水产养殖水质监控设备</w:t>
      </w:r>
    </w:p>
    <w:p>
      <w:pPr>
        <w:spacing w:line="600" w:lineRule="exact"/>
        <w:ind w:firstLine="1470"/>
        <w:rPr>
          <w:rFonts w:ascii="Times New Roman" w:hAnsi="Times New Roman" w:cs="Times New Roman"/>
          <w:color w:val="000000"/>
          <w:sz w:val="30"/>
          <w:szCs w:val="30"/>
        </w:rPr>
      </w:pPr>
    </w:p>
    <w:p>
      <w:pPr>
        <w:widowControl/>
        <w:jc w:val="left"/>
        <w:rPr>
          <w:rFonts w:ascii="Times New Roman" w:hAnsi="Times New Roman" w:cs="Times New Roman"/>
          <w:color w:val="000000"/>
          <w:sz w:val="32"/>
          <w:szCs w:val="32"/>
        </w:rPr>
        <w:sectPr>
          <w:footerReference r:id="rId3" w:type="default"/>
          <w:pgSz w:w="11906" w:h="16838"/>
          <w:pgMar w:top="2098" w:right="1531" w:bottom="1474" w:left="1531" w:header="851" w:footer="992" w:gutter="0"/>
          <w:cols w:space="720" w:num="1"/>
          <w:docGrid w:type="lines" w:linePitch="312" w:charSpace="0"/>
        </w:sectPr>
      </w:pPr>
      <w:r>
        <w:rPr>
          <w:rFonts w:ascii="Times New Roman" w:hAnsi="Times New Roman" w:cs="Times New Roman"/>
          <w:color w:val="000000"/>
          <w:sz w:val="30"/>
          <w:szCs w:val="30"/>
        </w:rPr>
        <w:br w:type="page"/>
      </w:r>
    </w:p>
    <w:p>
      <w:pPr>
        <w:rPr>
          <w:rFonts w:ascii="黑体" w:hAnsi="黑体" w:eastAsia="黑体" w:cs="仿宋_GB2312"/>
          <w:sz w:val="32"/>
          <w:szCs w:val="32"/>
        </w:rPr>
      </w:pPr>
      <w:r>
        <w:rPr>
          <w:rFonts w:hint="eastAsia" w:ascii="黑体" w:hAnsi="黑体" w:eastAsia="黑体" w:cs="仿宋_GB2312"/>
          <w:sz w:val="32"/>
          <w:szCs w:val="32"/>
        </w:rPr>
        <w:t>附件2</w:t>
      </w:r>
    </w:p>
    <w:p>
      <w:pPr>
        <w:spacing w:line="600" w:lineRule="exact"/>
        <w:jc w:val="center"/>
        <w:rPr>
          <w:rFonts w:ascii="Times New Roman" w:eastAsia="华文中宋" w:cs="Times New Roman"/>
          <w:b/>
          <w:bCs/>
          <w:color w:val="000000"/>
          <w:sz w:val="36"/>
          <w:szCs w:val="36"/>
        </w:rPr>
      </w:pPr>
      <w:r>
        <w:rPr>
          <w:rFonts w:hint="eastAsia" w:ascii="Times New Roman" w:eastAsia="华文中宋" w:cs="Times New Roman"/>
          <w:b/>
          <w:bCs/>
          <w:color w:val="000000"/>
          <w:sz w:val="36"/>
          <w:szCs w:val="36"/>
        </w:rPr>
        <w:t>农机专项鉴定产品购置补贴实施工作规范（试行）</w:t>
      </w:r>
    </w:p>
    <w:p>
      <w:pPr>
        <w:jc w:val="center"/>
        <w:rPr>
          <w:rFonts w:ascii="华文中宋" w:hAnsi="华文中宋" w:eastAsia="华文中宋"/>
          <w:b/>
          <w:sz w:val="36"/>
          <w:szCs w:val="36"/>
        </w:rPr>
      </w:pPr>
    </w:p>
    <w:p>
      <w:pPr>
        <w:jc w:val="left"/>
        <w:rPr>
          <w:rFonts w:ascii="黑体" w:hAnsi="黑体" w:eastAsia="黑体"/>
          <w:sz w:val="32"/>
          <w:szCs w:val="32"/>
        </w:rPr>
      </w:pPr>
      <w:r>
        <w:rPr>
          <w:rFonts w:ascii="黑体" w:hAnsi="黑体" w:eastAsia="黑体"/>
          <w:sz w:val="32"/>
          <w:szCs w:val="32"/>
        </w:rPr>
        <w:t>一、补贴</w:t>
      </w:r>
      <w:r>
        <w:rPr>
          <w:rFonts w:hint="eastAsia" w:ascii="黑体" w:hAnsi="黑体" w:eastAsia="黑体"/>
          <w:sz w:val="32"/>
          <w:szCs w:val="32"/>
        </w:rPr>
        <w:t>产品选定</w:t>
      </w:r>
    </w:p>
    <w:p>
      <w:pPr>
        <w:ind w:firstLine="640" w:firstLineChars="200"/>
        <w:rPr>
          <w:rFonts w:ascii="仿宋_GB2312" w:eastAsia="仿宋_GB2312" w:cs="Times New Roman"/>
          <w:kern w:val="0"/>
          <w:sz w:val="32"/>
          <w:szCs w:val="24"/>
        </w:rPr>
      </w:pPr>
      <w:r>
        <w:rPr>
          <w:rFonts w:hint="eastAsia" w:ascii="楷体_GB2312" w:hAnsi="楷体_GB2312" w:eastAsia="楷体_GB2312" w:cs="楷体_GB2312"/>
          <w:kern w:val="0"/>
          <w:sz w:val="32"/>
          <w:szCs w:val="24"/>
        </w:rPr>
        <w:t>（一）产品条件。</w:t>
      </w:r>
      <w:r>
        <w:rPr>
          <w:rFonts w:hint="eastAsia" w:ascii="仿宋_GB2312" w:eastAsia="仿宋_GB2312" w:cs="Times New Roman"/>
          <w:kern w:val="0"/>
          <w:sz w:val="32"/>
          <w:szCs w:val="24"/>
        </w:rPr>
        <w:t>参与</w:t>
      </w:r>
      <w:r>
        <w:rPr>
          <w:rFonts w:ascii="仿宋_GB2312" w:eastAsia="仿宋_GB2312" w:cs="Times New Roman"/>
          <w:kern w:val="0"/>
          <w:sz w:val="32"/>
          <w:szCs w:val="24"/>
        </w:rPr>
        <w:t>农机购置补贴</w:t>
      </w:r>
      <w:r>
        <w:rPr>
          <w:rFonts w:hint="eastAsia" w:ascii="仿宋_GB2312" w:eastAsia="仿宋_GB2312" w:cs="Times New Roman"/>
          <w:kern w:val="0"/>
          <w:sz w:val="32"/>
          <w:szCs w:val="24"/>
        </w:rPr>
        <w:t>的农机</w:t>
      </w:r>
      <w:r>
        <w:rPr>
          <w:rFonts w:ascii="仿宋_GB2312" w:eastAsia="仿宋_GB2312" w:cs="Times New Roman"/>
          <w:kern w:val="0"/>
          <w:sz w:val="32"/>
          <w:szCs w:val="24"/>
        </w:rPr>
        <w:t>专项鉴定产品</w:t>
      </w:r>
      <w:r>
        <w:rPr>
          <w:rFonts w:hint="eastAsia" w:ascii="仿宋_GB2312" w:eastAsia="仿宋_GB2312" w:cs="Times New Roman"/>
          <w:kern w:val="0"/>
          <w:sz w:val="32"/>
          <w:szCs w:val="24"/>
        </w:rPr>
        <w:t>应符合</w:t>
      </w:r>
      <w:r>
        <w:rPr>
          <w:rFonts w:ascii="仿宋_GB2312" w:eastAsia="仿宋_GB2312" w:cs="Times New Roman"/>
          <w:kern w:val="0"/>
          <w:sz w:val="32"/>
          <w:szCs w:val="24"/>
        </w:rPr>
        <w:t>以下</w:t>
      </w:r>
      <w:r>
        <w:rPr>
          <w:rFonts w:hint="eastAsia" w:ascii="仿宋_GB2312" w:eastAsia="仿宋_GB2312" w:cs="Times New Roman"/>
          <w:kern w:val="0"/>
          <w:sz w:val="32"/>
          <w:szCs w:val="24"/>
        </w:rPr>
        <w:t>条件：</w:t>
      </w:r>
    </w:p>
    <w:p>
      <w:pPr>
        <w:ind w:firstLine="640" w:firstLineChars="200"/>
        <w:rPr>
          <w:rFonts w:ascii="仿宋_GB2312" w:eastAsia="仿宋_GB2312" w:cs="Times New Roman"/>
          <w:kern w:val="0"/>
          <w:sz w:val="32"/>
          <w:szCs w:val="24"/>
        </w:rPr>
      </w:pPr>
      <w:r>
        <w:rPr>
          <w:rFonts w:ascii="仿宋_GB2312" w:eastAsia="仿宋_GB2312" w:cs="Times New Roman"/>
          <w:kern w:val="0"/>
          <w:sz w:val="32"/>
          <w:szCs w:val="24"/>
        </w:rPr>
        <w:t>1.</w:t>
      </w:r>
      <w:r>
        <w:rPr>
          <w:rFonts w:hint="eastAsia" w:ascii="仿宋_GB2312" w:eastAsia="仿宋_GB2312" w:cs="Times New Roman"/>
          <w:kern w:val="0"/>
          <w:sz w:val="32"/>
          <w:szCs w:val="24"/>
        </w:rPr>
        <w:t>由</w:t>
      </w:r>
      <w:r>
        <w:rPr>
          <w:rFonts w:ascii="仿宋_GB2312" w:eastAsia="仿宋_GB2312" w:cs="Times New Roman"/>
          <w:kern w:val="0"/>
          <w:sz w:val="32"/>
          <w:szCs w:val="24"/>
        </w:rPr>
        <w:t>基层农业农村部门提出建议</w:t>
      </w:r>
      <w:r>
        <w:rPr>
          <w:rFonts w:hint="eastAsia" w:ascii="仿宋_GB2312" w:eastAsia="仿宋_GB2312" w:cs="Times New Roman"/>
          <w:kern w:val="0"/>
          <w:sz w:val="32"/>
          <w:szCs w:val="24"/>
        </w:rPr>
        <w:t>，技术创新特征明显，能够弥补农业机械化发展短板，能够</w:t>
      </w:r>
      <w:r>
        <w:rPr>
          <w:rFonts w:hint="eastAsia" w:ascii="仿宋" w:hAnsi="仿宋" w:eastAsia="仿宋" w:cs="仿宋_GB2312"/>
          <w:color w:val="000000"/>
          <w:sz w:val="32"/>
          <w:szCs w:val="32"/>
        </w:rPr>
        <w:t>确保农业生产数据安全，</w:t>
      </w:r>
      <w:r>
        <w:rPr>
          <w:rFonts w:hint="eastAsia" w:ascii="仿宋_GB2312" w:eastAsia="仿宋_GB2312" w:cs="Times New Roman"/>
          <w:kern w:val="0"/>
          <w:sz w:val="32"/>
          <w:szCs w:val="24"/>
        </w:rPr>
        <w:t>提升农业机械化水平</w:t>
      </w:r>
      <w:r>
        <w:rPr>
          <w:rFonts w:ascii="仿宋_GB2312" w:eastAsia="仿宋_GB2312" w:cs="Times New Roman"/>
          <w:kern w:val="0"/>
          <w:sz w:val="32"/>
          <w:szCs w:val="24"/>
        </w:rPr>
        <w:t>。</w:t>
      </w:r>
    </w:p>
    <w:p>
      <w:pPr>
        <w:ind w:firstLine="640" w:firstLineChars="200"/>
        <w:rPr>
          <w:rFonts w:ascii="仿宋_GB2312" w:eastAsia="仿宋_GB2312" w:cs="Times New Roman"/>
          <w:kern w:val="0"/>
          <w:sz w:val="32"/>
          <w:szCs w:val="24"/>
        </w:rPr>
      </w:pPr>
      <w:r>
        <w:rPr>
          <w:rFonts w:ascii="仿宋_GB2312" w:eastAsia="仿宋_GB2312" w:cs="Times New Roman"/>
          <w:kern w:val="0"/>
          <w:sz w:val="32"/>
          <w:szCs w:val="24"/>
        </w:rPr>
        <w:t>2.已通过农机专项鉴定且信息完整准确上传</w:t>
      </w:r>
      <w:r>
        <w:rPr>
          <w:rFonts w:hint="eastAsia" w:ascii="仿宋_GB2312" w:eastAsia="仿宋_GB2312" w:cs="Times New Roman"/>
          <w:kern w:val="0"/>
          <w:sz w:val="32"/>
          <w:szCs w:val="24"/>
        </w:rPr>
        <w:t>至</w:t>
      </w:r>
      <w:r>
        <w:rPr>
          <w:rFonts w:ascii="仿宋_GB2312" w:eastAsia="仿宋_GB2312" w:cs="Times New Roman"/>
          <w:kern w:val="0"/>
          <w:sz w:val="32"/>
          <w:szCs w:val="24"/>
        </w:rPr>
        <w:t>全国农业机械试验鉴定管理服务信息化平台。其中，属</w:t>
      </w:r>
      <w:r>
        <w:rPr>
          <w:rFonts w:hint="eastAsia" w:ascii="仿宋_GB2312" w:eastAsia="仿宋_GB2312" w:cs="Times New Roman"/>
          <w:kern w:val="0"/>
          <w:sz w:val="32"/>
          <w:szCs w:val="24"/>
        </w:rPr>
        <w:t>现行推广鉴定大纲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结构的产品，其</w:t>
      </w:r>
      <w:r>
        <w:rPr>
          <w:rFonts w:hint="eastAsia" w:ascii="仿宋_GB2312" w:eastAsia="仿宋_GB2312" w:cs="Times New Roman"/>
          <w:kern w:val="0"/>
          <w:sz w:val="32"/>
          <w:szCs w:val="24"/>
        </w:rPr>
        <w:t>上传至平台的</w:t>
      </w:r>
      <w:r>
        <w:rPr>
          <w:rFonts w:ascii="仿宋_GB2312" w:eastAsia="仿宋_GB2312" w:cs="Times New Roman"/>
          <w:kern w:val="0"/>
          <w:sz w:val="32"/>
          <w:szCs w:val="24"/>
        </w:rPr>
        <w:t>信息</w:t>
      </w:r>
      <w:r>
        <w:rPr>
          <w:rFonts w:hint="eastAsia" w:ascii="仿宋_GB2312" w:eastAsia="仿宋_GB2312" w:cs="Times New Roman"/>
          <w:kern w:val="0"/>
          <w:sz w:val="32"/>
          <w:szCs w:val="24"/>
        </w:rPr>
        <w:t>还</w:t>
      </w:r>
      <w:r>
        <w:rPr>
          <w:rFonts w:ascii="仿宋_GB2312" w:eastAsia="仿宋_GB2312" w:cs="Times New Roman"/>
          <w:kern w:val="0"/>
          <w:sz w:val="32"/>
          <w:szCs w:val="24"/>
        </w:rPr>
        <w:t>应包括推广鉴定大纲涵盖的全部内容。</w:t>
      </w:r>
    </w:p>
    <w:p>
      <w:pPr>
        <w:ind w:firstLine="640" w:firstLineChars="200"/>
        <w:rPr>
          <w:rFonts w:ascii="仿宋_GB2312" w:hAnsi="黑体" w:eastAsia="仿宋_GB2312"/>
          <w:sz w:val="32"/>
          <w:szCs w:val="32"/>
        </w:rPr>
      </w:pPr>
      <w:r>
        <w:rPr>
          <w:rFonts w:ascii="仿宋_GB2312" w:eastAsia="仿宋_GB2312" w:cs="Times New Roman"/>
          <w:kern w:val="0"/>
          <w:sz w:val="32"/>
          <w:szCs w:val="24"/>
        </w:rPr>
        <w:t>3.</w:t>
      </w:r>
      <w:r>
        <w:rPr>
          <w:rFonts w:hint="eastAsia" w:ascii="仿宋_GB2312" w:hAnsi="黑体" w:eastAsia="仿宋_GB2312"/>
          <w:sz w:val="32"/>
          <w:szCs w:val="32"/>
        </w:rPr>
        <w:t>已在</w:t>
      </w:r>
      <w:r>
        <w:rPr>
          <w:rFonts w:ascii="仿宋_GB2312" w:hAnsi="黑体" w:eastAsia="仿宋_GB2312"/>
          <w:sz w:val="32"/>
          <w:szCs w:val="32"/>
        </w:rPr>
        <w:t>本省由鉴定机构实地检验，并出具试验报告，或</w:t>
      </w:r>
      <w:r>
        <w:rPr>
          <w:rFonts w:ascii="仿宋_GB2312" w:eastAsia="仿宋_GB2312" w:cs="Times New Roman"/>
          <w:kern w:val="0"/>
          <w:sz w:val="32"/>
          <w:szCs w:val="24"/>
        </w:rPr>
        <w:t>取得</w:t>
      </w:r>
      <w:r>
        <w:rPr>
          <w:rFonts w:hint="eastAsia" w:ascii="仿宋_GB2312" w:eastAsia="仿宋_GB2312" w:cs="Times New Roman"/>
          <w:kern w:val="0"/>
          <w:sz w:val="32"/>
          <w:szCs w:val="24"/>
        </w:rPr>
        <w:t>县级以上农业农村部门、检测、鉴定、推广、科研等单位出具的</w:t>
      </w:r>
      <w:r>
        <w:rPr>
          <w:rFonts w:ascii="仿宋_GB2312" w:eastAsia="仿宋_GB2312" w:cs="Times New Roman"/>
          <w:kern w:val="0"/>
          <w:sz w:val="32"/>
          <w:szCs w:val="24"/>
        </w:rPr>
        <w:t>实地试验验证报告</w:t>
      </w:r>
      <w:r>
        <w:rPr>
          <w:rFonts w:hint="eastAsia" w:ascii="仿宋_GB2312" w:eastAsia="仿宋_GB2312" w:cs="Times New Roman"/>
          <w:kern w:val="0"/>
          <w:sz w:val="32"/>
          <w:szCs w:val="24"/>
        </w:rPr>
        <w:t>，或经省级农业农村部门组织进行适用性评估，并出具评估报告</w:t>
      </w:r>
      <w:r>
        <w:rPr>
          <w:rFonts w:ascii="仿宋_GB2312" w:eastAsia="仿宋_GB2312" w:cs="Times New Roman"/>
          <w:kern w:val="0"/>
          <w:sz w:val="32"/>
          <w:szCs w:val="24"/>
        </w:rPr>
        <w:t>。</w:t>
      </w:r>
    </w:p>
    <w:p>
      <w:pPr>
        <w:ind w:firstLine="640" w:firstLineChars="200"/>
        <w:rPr>
          <w:rFonts w:ascii="仿宋_GB2312" w:eastAsia="仿宋_GB2312" w:cs="Times New Roman"/>
          <w:kern w:val="0"/>
          <w:sz w:val="32"/>
          <w:szCs w:val="24"/>
        </w:rPr>
      </w:pPr>
      <w:r>
        <w:rPr>
          <w:rFonts w:hint="eastAsia" w:ascii="楷体_GB2312" w:hAnsi="楷体_GB2312" w:eastAsia="楷体_GB2312" w:cs="楷体_GB2312"/>
          <w:kern w:val="0"/>
          <w:sz w:val="32"/>
          <w:szCs w:val="24"/>
        </w:rPr>
        <w:t>（二）选定程序。</w:t>
      </w:r>
      <w:r>
        <w:rPr>
          <w:rFonts w:ascii="仿宋_GB2312" w:eastAsia="仿宋_GB2312" w:cs="Times New Roman"/>
          <w:kern w:val="0"/>
          <w:sz w:val="32"/>
          <w:szCs w:val="24"/>
        </w:rPr>
        <w:t>各省按以下程序遴选确定拟</w:t>
      </w:r>
      <w:r>
        <w:rPr>
          <w:rFonts w:hint="eastAsia" w:ascii="仿宋_GB2312" w:eastAsia="仿宋_GB2312" w:cs="Times New Roman"/>
          <w:kern w:val="0"/>
          <w:sz w:val="32"/>
          <w:szCs w:val="24"/>
        </w:rPr>
        <w:t>参与</w:t>
      </w:r>
      <w:r>
        <w:rPr>
          <w:rFonts w:ascii="仿宋_GB2312" w:eastAsia="仿宋_GB2312" w:cs="Times New Roman"/>
          <w:kern w:val="0"/>
          <w:sz w:val="32"/>
          <w:szCs w:val="24"/>
        </w:rPr>
        <w:t>农机购置补贴的专项鉴定产品对应的品目：</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1.征集建议。</w:t>
      </w:r>
      <w:r>
        <w:rPr>
          <w:rFonts w:ascii="仿宋_GB2312" w:eastAsia="仿宋_GB2312" w:cs="Times New Roman"/>
          <w:kern w:val="0"/>
          <w:sz w:val="32"/>
          <w:szCs w:val="24"/>
        </w:rPr>
        <w:t>紧紧围绕</w:t>
      </w:r>
      <w:r>
        <w:rPr>
          <w:rFonts w:hint="eastAsia" w:ascii="仿宋_GB2312" w:eastAsia="仿宋_GB2312" w:cs="Times New Roman"/>
          <w:kern w:val="0"/>
          <w:sz w:val="32"/>
          <w:szCs w:val="24"/>
        </w:rPr>
        <w:t>巩固拓展脱贫攻坚成果、全面推进</w:t>
      </w:r>
      <w:r>
        <w:rPr>
          <w:rFonts w:ascii="仿宋_GB2312" w:eastAsia="仿宋_GB2312" w:cs="Times New Roman"/>
          <w:kern w:val="0"/>
          <w:sz w:val="32"/>
          <w:szCs w:val="24"/>
        </w:rPr>
        <w:t>乡村振兴</w:t>
      </w:r>
      <w:r>
        <w:rPr>
          <w:rFonts w:hint="eastAsia" w:ascii="仿宋_GB2312" w:eastAsia="仿宋_GB2312" w:cs="Times New Roman"/>
          <w:kern w:val="0"/>
          <w:sz w:val="32"/>
          <w:szCs w:val="24"/>
        </w:rPr>
        <w:t>、加快推进农业农村现代化，聚焦</w:t>
      </w:r>
      <w:r>
        <w:rPr>
          <w:rFonts w:ascii="仿宋_GB2312" w:eastAsia="仿宋_GB2312" w:cs="Times New Roman"/>
          <w:kern w:val="0"/>
          <w:sz w:val="32"/>
          <w:szCs w:val="24"/>
        </w:rPr>
        <w:t>农业绿色发展和农业机械化</w:t>
      </w:r>
      <w:r>
        <w:rPr>
          <w:rFonts w:hint="eastAsia" w:ascii="仿宋_GB2312" w:eastAsia="仿宋_GB2312" w:cs="Times New Roman"/>
          <w:kern w:val="0"/>
          <w:sz w:val="32"/>
          <w:szCs w:val="24"/>
        </w:rPr>
        <w:t>全程全面高质高效转型升级</w:t>
      </w:r>
      <w:r>
        <w:rPr>
          <w:rFonts w:ascii="仿宋_GB2312" w:eastAsia="仿宋_GB2312" w:cs="Times New Roman"/>
          <w:kern w:val="0"/>
          <w:sz w:val="32"/>
          <w:szCs w:val="24"/>
        </w:rPr>
        <w:t>，面向基层农业农村部门公开征集拟</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补贴的农机专项鉴定产品建议。</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2.专家评议。</w:t>
      </w:r>
      <w:r>
        <w:rPr>
          <w:rFonts w:ascii="仿宋_GB2312" w:eastAsia="仿宋_GB2312" w:cs="Times New Roman"/>
          <w:kern w:val="0"/>
          <w:sz w:val="32"/>
          <w:szCs w:val="24"/>
        </w:rPr>
        <w:t>邀请</w:t>
      </w:r>
      <w:r>
        <w:rPr>
          <w:rFonts w:hint="eastAsia" w:ascii="仿宋_GB2312" w:eastAsia="仿宋_GB2312" w:cs="Times New Roman"/>
          <w:kern w:val="0"/>
          <w:sz w:val="32"/>
          <w:szCs w:val="24"/>
        </w:rPr>
        <w:t>农机</w:t>
      </w:r>
      <w:r>
        <w:rPr>
          <w:rFonts w:ascii="仿宋_GB2312" w:eastAsia="仿宋_GB2312" w:cs="Times New Roman"/>
          <w:kern w:val="0"/>
          <w:sz w:val="32"/>
          <w:szCs w:val="24"/>
        </w:rPr>
        <w:t>购置补贴</w:t>
      </w:r>
      <w:r>
        <w:rPr>
          <w:rFonts w:hint="eastAsia" w:ascii="仿宋_GB2312" w:eastAsia="仿宋_GB2312" w:cs="Times New Roman"/>
          <w:kern w:val="0"/>
          <w:sz w:val="32"/>
          <w:szCs w:val="24"/>
        </w:rPr>
        <w:t>管理</w:t>
      </w:r>
      <w:r>
        <w:rPr>
          <w:rFonts w:ascii="仿宋_GB2312" w:eastAsia="仿宋_GB2312" w:cs="Times New Roman"/>
          <w:kern w:val="0"/>
          <w:sz w:val="32"/>
          <w:szCs w:val="24"/>
        </w:rPr>
        <w:t>、试验鉴定、技术推广</w:t>
      </w:r>
      <w:r>
        <w:rPr>
          <w:rFonts w:hint="eastAsia" w:ascii="仿宋_GB2312" w:eastAsia="仿宋_GB2312" w:cs="Times New Roman"/>
          <w:kern w:val="0"/>
          <w:sz w:val="32"/>
          <w:szCs w:val="24"/>
        </w:rPr>
        <w:t>等方面和</w:t>
      </w:r>
      <w:r>
        <w:rPr>
          <w:rFonts w:ascii="仿宋_GB2312" w:eastAsia="仿宋_GB2312" w:cs="Times New Roman"/>
          <w:kern w:val="0"/>
          <w:sz w:val="32"/>
          <w:szCs w:val="24"/>
        </w:rPr>
        <w:t>产业部门、</w:t>
      </w:r>
      <w:r>
        <w:rPr>
          <w:rFonts w:hint="eastAsia" w:ascii="仿宋_GB2312" w:eastAsia="仿宋_GB2312" w:cs="Times New Roman"/>
          <w:kern w:val="0"/>
          <w:sz w:val="32"/>
          <w:szCs w:val="24"/>
        </w:rPr>
        <w:t>行业协会、</w:t>
      </w:r>
      <w:r>
        <w:rPr>
          <w:rFonts w:ascii="仿宋_GB2312" w:eastAsia="仿宋_GB2312" w:cs="Times New Roman"/>
          <w:kern w:val="0"/>
          <w:sz w:val="32"/>
          <w:szCs w:val="24"/>
        </w:rPr>
        <w:t>科研院校以及基层</w:t>
      </w:r>
      <w:r>
        <w:rPr>
          <w:rFonts w:hint="eastAsia" w:ascii="仿宋_GB2312" w:eastAsia="仿宋_GB2312" w:cs="Times New Roman"/>
          <w:kern w:val="0"/>
          <w:sz w:val="32"/>
          <w:szCs w:val="24"/>
        </w:rPr>
        <w:t>农业农村部门、农民合作经济组织的</w:t>
      </w:r>
      <w:r>
        <w:rPr>
          <w:rFonts w:ascii="仿宋_GB2312" w:eastAsia="仿宋_GB2312" w:cs="Times New Roman"/>
          <w:kern w:val="0"/>
          <w:sz w:val="32"/>
          <w:szCs w:val="24"/>
        </w:rPr>
        <w:t>代表组成专家组，按照产品条件，对拟</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补贴的农机专项鉴定产品进行评议，初步选定</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补贴的农机专项鉴定产品，并提出</w:t>
      </w:r>
      <w:r>
        <w:rPr>
          <w:rFonts w:hint="eastAsia" w:ascii="仿宋_GB2312" w:eastAsia="仿宋_GB2312" w:cs="Times New Roman"/>
          <w:kern w:val="0"/>
          <w:sz w:val="32"/>
          <w:szCs w:val="24"/>
        </w:rPr>
        <w:t>产品所属</w:t>
      </w:r>
      <w:r>
        <w:rPr>
          <w:rFonts w:ascii="仿宋_GB2312" w:eastAsia="仿宋_GB2312" w:cs="Times New Roman"/>
          <w:kern w:val="0"/>
          <w:sz w:val="32"/>
          <w:szCs w:val="24"/>
        </w:rPr>
        <w:t>机具品目</w:t>
      </w:r>
      <w:r>
        <w:rPr>
          <w:rFonts w:hint="eastAsia" w:ascii="仿宋_GB2312" w:eastAsia="仿宋_GB2312" w:cs="Times New Roman"/>
          <w:kern w:val="0"/>
          <w:sz w:val="32"/>
          <w:szCs w:val="24"/>
        </w:rPr>
        <w:t>及对应的</w:t>
      </w:r>
      <w:r>
        <w:rPr>
          <w:rFonts w:ascii="仿宋_GB2312" w:eastAsia="仿宋_GB2312" w:cs="Times New Roman"/>
          <w:kern w:val="0"/>
          <w:sz w:val="32"/>
          <w:szCs w:val="24"/>
        </w:rPr>
        <w:t>大纲</w:t>
      </w:r>
      <w:r>
        <w:rPr>
          <w:rFonts w:hint="eastAsia" w:ascii="仿宋_GB2312" w:eastAsia="仿宋_GB2312" w:cs="Times New Roman"/>
          <w:kern w:val="0"/>
          <w:sz w:val="32"/>
          <w:szCs w:val="24"/>
        </w:rPr>
        <w:t>（包括专项鉴定大纲及其修改单，属于现行推广鉴定大纲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结构的，</w:t>
      </w:r>
      <w:r>
        <w:rPr>
          <w:rFonts w:hint="eastAsia" w:ascii="仿宋_GB2312" w:eastAsia="仿宋_GB2312" w:cs="Times New Roman"/>
          <w:kern w:val="0"/>
          <w:sz w:val="32"/>
          <w:szCs w:val="24"/>
        </w:rPr>
        <w:t>还应</w:t>
      </w:r>
      <w:r>
        <w:rPr>
          <w:rFonts w:ascii="仿宋_GB2312" w:eastAsia="仿宋_GB2312" w:cs="Times New Roman"/>
          <w:kern w:val="0"/>
          <w:sz w:val="32"/>
          <w:szCs w:val="24"/>
        </w:rPr>
        <w:t>包括</w:t>
      </w:r>
      <w:r>
        <w:rPr>
          <w:rFonts w:hint="eastAsia" w:ascii="仿宋_GB2312" w:eastAsia="仿宋_GB2312" w:cs="Times New Roman"/>
          <w:kern w:val="0"/>
          <w:sz w:val="32"/>
          <w:szCs w:val="24"/>
        </w:rPr>
        <w:t>其对应的</w:t>
      </w:r>
      <w:r>
        <w:rPr>
          <w:rFonts w:ascii="仿宋_GB2312" w:eastAsia="仿宋_GB2312" w:cs="Times New Roman"/>
          <w:kern w:val="0"/>
          <w:sz w:val="32"/>
          <w:szCs w:val="24"/>
        </w:rPr>
        <w:t>推广鉴定大纲</w:t>
      </w:r>
      <w:r>
        <w:rPr>
          <w:rFonts w:hint="eastAsia" w:ascii="仿宋_GB2312" w:eastAsia="仿宋_GB2312" w:cs="Times New Roman"/>
          <w:kern w:val="0"/>
          <w:sz w:val="32"/>
          <w:szCs w:val="24"/>
        </w:rPr>
        <w:t>，下同）</w:t>
      </w:r>
      <w:r>
        <w:rPr>
          <w:rFonts w:ascii="仿宋_GB2312" w:eastAsia="仿宋_GB2312" w:cs="Times New Roman"/>
          <w:kern w:val="0"/>
          <w:sz w:val="32"/>
          <w:szCs w:val="24"/>
        </w:rPr>
        <w:t>建议。</w:t>
      </w:r>
      <w:r>
        <w:rPr>
          <w:rFonts w:hint="eastAsia" w:ascii="仿宋_GB2312" w:hAnsi="黑体" w:eastAsia="仿宋_GB2312"/>
          <w:sz w:val="32"/>
          <w:szCs w:val="32"/>
        </w:rPr>
        <w:t>对争议较大的</w:t>
      </w:r>
      <w:r>
        <w:rPr>
          <w:rFonts w:ascii="仿宋_GB2312" w:hAnsi="黑体" w:eastAsia="仿宋_GB2312"/>
          <w:sz w:val="32"/>
          <w:szCs w:val="32"/>
        </w:rPr>
        <w:t>产品品目</w:t>
      </w:r>
      <w:r>
        <w:rPr>
          <w:rFonts w:hint="eastAsia" w:ascii="仿宋_GB2312" w:hAnsi="黑体" w:eastAsia="仿宋_GB2312"/>
          <w:sz w:val="32"/>
          <w:szCs w:val="32"/>
        </w:rPr>
        <w:t>归属，应</w:t>
      </w:r>
      <w:r>
        <w:rPr>
          <w:rFonts w:ascii="仿宋_GB2312" w:hAnsi="黑体" w:eastAsia="仿宋_GB2312"/>
          <w:sz w:val="32"/>
          <w:szCs w:val="32"/>
        </w:rPr>
        <w:t>书面征求全国农业机械标准化技术委员会农业机械化分技术委员会</w:t>
      </w:r>
      <w:r>
        <w:rPr>
          <w:rFonts w:hint="eastAsia" w:ascii="仿宋_GB2312" w:hAnsi="黑体" w:eastAsia="仿宋_GB2312"/>
          <w:sz w:val="32"/>
          <w:szCs w:val="32"/>
        </w:rPr>
        <w:t>（农业农村部农机化总站）</w:t>
      </w:r>
      <w:r>
        <w:rPr>
          <w:rFonts w:ascii="仿宋_GB2312" w:hAnsi="黑体" w:eastAsia="仿宋_GB2312"/>
          <w:sz w:val="32"/>
          <w:szCs w:val="32"/>
        </w:rPr>
        <w:t>意见。</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3.审定公示。</w:t>
      </w:r>
      <w:r>
        <w:rPr>
          <w:rFonts w:hint="eastAsia" w:ascii="仿宋_GB2312" w:eastAsia="仿宋_GB2312" w:cs="Times New Roman"/>
          <w:kern w:val="0"/>
          <w:sz w:val="32"/>
          <w:szCs w:val="24"/>
        </w:rPr>
        <w:t>经</w:t>
      </w:r>
      <w:r>
        <w:rPr>
          <w:rFonts w:ascii="仿宋_GB2312" w:eastAsia="仿宋_GB2312" w:cs="Times New Roman"/>
          <w:kern w:val="0"/>
          <w:sz w:val="32"/>
          <w:szCs w:val="24"/>
        </w:rPr>
        <w:t>集体研究审定后</w:t>
      </w:r>
      <w:r>
        <w:rPr>
          <w:rFonts w:hint="eastAsia" w:ascii="仿宋_GB2312" w:eastAsia="仿宋_GB2312" w:cs="Times New Roman"/>
          <w:kern w:val="0"/>
          <w:sz w:val="32"/>
          <w:szCs w:val="24"/>
        </w:rPr>
        <w:t>，</w:t>
      </w:r>
      <w:r>
        <w:rPr>
          <w:rFonts w:ascii="仿宋_GB2312" w:eastAsia="仿宋_GB2312" w:cs="Times New Roman"/>
          <w:kern w:val="0"/>
          <w:sz w:val="32"/>
          <w:szCs w:val="24"/>
        </w:rPr>
        <w:t>在</w:t>
      </w:r>
      <w:r>
        <w:rPr>
          <w:rFonts w:hint="eastAsia" w:ascii="仿宋_GB2312" w:hAnsi="仿宋_GB2312" w:eastAsia="仿宋_GB2312" w:cs="仿宋_GB2312"/>
          <w:sz w:val="32"/>
          <w:szCs w:val="32"/>
        </w:rPr>
        <w:t>省农业机械化信息</w:t>
      </w:r>
      <w:r>
        <w:rPr>
          <w:rFonts w:ascii="仿宋_GB2312" w:hAnsi="仿宋_GB2312" w:eastAsia="仿宋_GB2312" w:cs="仿宋_GB2312"/>
          <w:sz w:val="32"/>
          <w:szCs w:val="32"/>
        </w:rPr>
        <w:t>网</w:t>
      </w:r>
      <w:r>
        <w:rPr>
          <w:rFonts w:ascii="仿宋_GB2312" w:eastAsia="仿宋_GB2312" w:cs="Times New Roman"/>
          <w:kern w:val="0"/>
          <w:sz w:val="32"/>
          <w:szCs w:val="24"/>
        </w:rPr>
        <w:t>公示，公示期</w:t>
      </w:r>
      <w:r>
        <w:rPr>
          <w:rFonts w:hint="eastAsia" w:ascii="仿宋_GB2312" w:eastAsia="仿宋_GB2312" w:cs="Times New Roman"/>
          <w:kern w:val="0"/>
          <w:sz w:val="32"/>
          <w:szCs w:val="24"/>
        </w:rPr>
        <w:t>不少于5个工作日</w:t>
      </w:r>
      <w:r>
        <w:rPr>
          <w:rFonts w:ascii="仿宋_GB2312" w:eastAsia="仿宋_GB2312" w:cs="Times New Roman"/>
          <w:kern w:val="0"/>
          <w:sz w:val="32"/>
          <w:szCs w:val="24"/>
        </w:rPr>
        <w:t>。</w:t>
      </w:r>
    </w:p>
    <w:p>
      <w:pPr>
        <w:ind w:firstLine="643" w:firstLineChars="200"/>
        <w:rPr>
          <w:rFonts w:ascii="仿宋_GB2312" w:hAnsi="黑体" w:eastAsia="仿宋_GB2312"/>
          <w:sz w:val="32"/>
          <w:szCs w:val="32"/>
        </w:rPr>
      </w:pPr>
      <w:r>
        <w:rPr>
          <w:rFonts w:ascii="仿宋_GB2312" w:eastAsia="仿宋_GB2312" w:cs="Times New Roman"/>
          <w:b/>
          <w:bCs/>
          <w:kern w:val="0"/>
          <w:sz w:val="32"/>
          <w:szCs w:val="24"/>
        </w:rPr>
        <w:t>4.发布实施。</w:t>
      </w:r>
      <w:r>
        <w:rPr>
          <w:rFonts w:ascii="仿宋_GB2312" w:eastAsia="仿宋_GB2312" w:cs="Times New Roman"/>
          <w:kern w:val="0"/>
          <w:sz w:val="32"/>
          <w:szCs w:val="24"/>
        </w:rPr>
        <w:t>公示无异议</w:t>
      </w:r>
      <w:r>
        <w:rPr>
          <w:rFonts w:hint="eastAsia" w:ascii="仿宋_GB2312" w:eastAsia="仿宋_GB2312" w:cs="Times New Roman"/>
          <w:kern w:val="0"/>
          <w:sz w:val="32"/>
          <w:szCs w:val="24"/>
        </w:rPr>
        <w:t>后</w:t>
      </w:r>
      <w:r>
        <w:rPr>
          <w:rFonts w:ascii="仿宋_GB2312" w:eastAsia="仿宋_GB2312" w:cs="Times New Roman"/>
          <w:kern w:val="0"/>
          <w:sz w:val="32"/>
          <w:szCs w:val="24"/>
        </w:rPr>
        <w:t>，</w:t>
      </w:r>
      <w:r>
        <w:rPr>
          <w:rFonts w:hint="eastAsia" w:ascii="仿宋_GB2312" w:eastAsia="仿宋_GB2312" w:cs="Times New Roman"/>
          <w:kern w:val="0"/>
          <w:sz w:val="32"/>
          <w:szCs w:val="24"/>
        </w:rPr>
        <w:t>予以</w:t>
      </w:r>
      <w:r>
        <w:rPr>
          <w:rFonts w:ascii="仿宋_GB2312" w:eastAsia="仿宋_GB2312" w:cs="Times New Roman"/>
          <w:kern w:val="0"/>
          <w:sz w:val="32"/>
          <w:szCs w:val="24"/>
        </w:rPr>
        <w:t>公布</w:t>
      </w:r>
      <w:r>
        <w:rPr>
          <w:rFonts w:hint="eastAsia" w:ascii="仿宋_GB2312" w:eastAsia="仿宋_GB2312" w:cs="Times New Roman"/>
          <w:kern w:val="0"/>
          <w:sz w:val="32"/>
          <w:szCs w:val="24"/>
        </w:rPr>
        <w:t>。公布内容</w:t>
      </w:r>
      <w:r>
        <w:rPr>
          <w:rFonts w:ascii="仿宋_GB2312" w:hAnsi="黑体" w:eastAsia="仿宋_GB2312"/>
          <w:sz w:val="32"/>
          <w:szCs w:val="32"/>
        </w:rPr>
        <w:t>包括补贴品目、产品名称</w:t>
      </w:r>
      <w:r>
        <w:rPr>
          <w:rFonts w:hint="eastAsia" w:ascii="仿宋_GB2312" w:hAnsi="黑体" w:eastAsia="仿宋_GB2312"/>
          <w:sz w:val="32"/>
          <w:szCs w:val="32"/>
        </w:rPr>
        <w:t>及对应的</w:t>
      </w:r>
      <w:r>
        <w:rPr>
          <w:rFonts w:ascii="仿宋_GB2312" w:hAnsi="黑体" w:eastAsia="仿宋_GB2312"/>
          <w:sz w:val="32"/>
          <w:szCs w:val="32"/>
        </w:rPr>
        <w:t>大纲。原则上，农机专项鉴定产品</w:t>
      </w:r>
      <w:r>
        <w:rPr>
          <w:rFonts w:hint="eastAsia" w:ascii="仿宋_GB2312" w:hAnsi="黑体" w:eastAsia="仿宋_GB2312"/>
          <w:sz w:val="32"/>
          <w:szCs w:val="32"/>
        </w:rPr>
        <w:t>购置</w:t>
      </w:r>
      <w:r>
        <w:rPr>
          <w:rFonts w:ascii="仿宋_GB2312" w:hAnsi="黑体" w:eastAsia="仿宋_GB2312"/>
          <w:sz w:val="32"/>
          <w:szCs w:val="32"/>
        </w:rPr>
        <w:t>补贴</w:t>
      </w:r>
      <w:r>
        <w:rPr>
          <w:rFonts w:hint="eastAsia" w:ascii="仿宋_GB2312" w:hAnsi="黑体" w:eastAsia="仿宋_GB2312"/>
          <w:sz w:val="32"/>
          <w:szCs w:val="32"/>
        </w:rPr>
        <w:t>种类</w:t>
      </w:r>
      <w:r>
        <w:rPr>
          <w:rFonts w:ascii="仿宋_GB2312" w:hAnsi="黑体" w:eastAsia="仿宋_GB2312"/>
          <w:sz w:val="32"/>
          <w:szCs w:val="32"/>
        </w:rPr>
        <w:t>范围应每年第一季度公布</w:t>
      </w:r>
      <w:r>
        <w:rPr>
          <w:rFonts w:hint="eastAsia" w:ascii="仿宋_GB2312" w:hAnsi="黑体" w:eastAsia="仿宋_GB2312"/>
          <w:sz w:val="32"/>
          <w:szCs w:val="32"/>
        </w:rPr>
        <w:t>，并按年度进行调整。</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（三）</w:t>
      </w:r>
      <w:r>
        <w:rPr>
          <w:rFonts w:hint="eastAsia" w:ascii="楷体_GB2312" w:hAnsi="楷体_GB2312" w:eastAsia="楷体_GB2312" w:cs="楷体_GB2312"/>
          <w:kern w:val="0"/>
          <w:sz w:val="32"/>
          <w:szCs w:val="24"/>
        </w:rPr>
        <w:t>实施时间</w:t>
      </w:r>
      <w:r>
        <w:rPr>
          <w:rFonts w:ascii="楷体_GB2312" w:hAnsi="楷体_GB2312" w:eastAsia="楷体_GB2312" w:cs="楷体_GB2312"/>
          <w:kern w:val="0"/>
          <w:sz w:val="32"/>
          <w:szCs w:val="24"/>
        </w:rPr>
        <w:t>。</w:t>
      </w:r>
      <w:r>
        <w:rPr>
          <w:rFonts w:ascii="仿宋_GB2312" w:eastAsia="仿宋_GB2312" w:cs="Times New Roman"/>
          <w:kern w:val="0"/>
          <w:sz w:val="32"/>
          <w:szCs w:val="24"/>
        </w:rPr>
        <w:t>农机</w:t>
      </w:r>
      <w:r>
        <w:rPr>
          <w:rFonts w:ascii="仿宋_GB2312" w:hAnsi="黑体" w:eastAsia="仿宋_GB2312"/>
          <w:sz w:val="32"/>
          <w:szCs w:val="32"/>
        </w:rPr>
        <w:t>专项鉴定产品购置补贴实施周期一般为三年，可按年度调整。具体由各省根据农机购置补贴实施周期、农机专项鉴定产品证书有效期等确定</w:t>
      </w:r>
      <w:r>
        <w:rPr>
          <w:rFonts w:hint="eastAsia" w:ascii="仿宋_GB2312" w:hAnsi="黑体" w:eastAsia="仿宋_GB2312"/>
          <w:sz w:val="32"/>
          <w:szCs w:val="32"/>
        </w:rPr>
        <w:t>。专项鉴定大纲转化为推广鉴定大纲后，按该专项鉴定大纲进行鉴定的产品，其补贴资质最多可延长至其鉴定证书有效期止后一年。</w:t>
      </w:r>
    </w:p>
    <w:p>
      <w:pPr>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补贴机具</w:t>
      </w:r>
      <w:r>
        <w:rPr>
          <w:rFonts w:hint="eastAsia" w:ascii="黑体" w:hAnsi="黑体" w:eastAsia="黑体"/>
          <w:sz w:val="32"/>
          <w:szCs w:val="32"/>
        </w:rPr>
        <w:t>分档与补贴额测算</w:t>
      </w:r>
    </w:p>
    <w:p>
      <w:pPr>
        <w:ind w:firstLine="640" w:firstLineChars="200"/>
        <w:rPr>
          <w:rFonts w:ascii="仿宋_GB2312" w:hAnsi="黑体" w:eastAsia="仿宋_GB2312"/>
          <w:sz w:val="32"/>
          <w:szCs w:val="32"/>
        </w:rPr>
      </w:pPr>
      <w:r>
        <w:rPr>
          <w:rFonts w:ascii="仿宋_GB2312" w:hAnsi="黑体" w:eastAsia="仿宋_GB2312"/>
          <w:sz w:val="32"/>
          <w:szCs w:val="32"/>
        </w:rPr>
        <w:t>农机专项鉴定产品补贴的分类分档、补贴额测定和投档等工作</w:t>
      </w:r>
      <w:r>
        <w:rPr>
          <w:rFonts w:hint="eastAsia" w:ascii="仿宋_GB2312" w:hAnsi="黑体" w:eastAsia="仿宋_GB2312"/>
          <w:sz w:val="32"/>
          <w:szCs w:val="32"/>
        </w:rPr>
        <w:t>总体按照现行</w:t>
      </w:r>
      <w:r>
        <w:rPr>
          <w:rFonts w:ascii="仿宋_GB2312" w:hAnsi="黑体" w:eastAsia="仿宋_GB2312"/>
          <w:sz w:val="32"/>
          <w:szCs w:val="32"/>
        </w:rPr>
        <w:t>农机购置</w:t>
      </w:r>
      <w:r>
        <w:rPr>
          <w:rFonts w:hint="eastAsia" w:ascii="仿宋_GB2312" w:hAnsi="黑体" w:eastAsia="仿宋_GB2312"/>
          <w:sz w:val="32"/>
          <w:szCs w:val="32"/>
        </w:rPr>
        <w:t>补贴政策</w:t>
      </w:r>
      <w:r>
        <w:rPr>
          <w:rFonts w:ascii="仿宋_GB2312" w:hAnsi="黑体" w:eastAsia="仿宋_GB2312"/>
          <w:sz w:val="32"/>
          <w:szCs w:val="32"/>
        </w:rPr>
        <w:t>相关规定开展</w:t>
      </w:r>
      <w:r>
        <w:rPr>
          <w:rFonts w:hint="eastAsia" w:ascii="仿宋_GB2312" w:hAnsi="黑体" w:eastAsia="仿宋_GB2312"/>
          <w:sz w:val="32"/>
          <w:szCs w:val="32"/>
        </w:rPr>
        <w:t>，并符合以下要求。</w:t>
      </w:r>
    </w:p>
    <w:p>
      <w:pPr>
        <w:ind w:firstLine="640" w:firstLineChars="200"/>
        <w:rPr>
          <w:rFonts w:ascii="仿宋_GB2312" w:hAnsi="宋体" w:eastAsia="仿宋_GB2312" w:cs="宋体"/>
          <w:color w:val="000000"/>
          <w:kern w:val="0"/>
          <w:sz w:val="32"/>
          <w:szCs w:val="32"/>
        </w:rPr>
      </w:pPr>
      <w:r>
        <w:rPr>
          <w:rFonts w:ascii="楷体_GB2312" w:hAnsi="楷体_GB2312" w:eastAsia="楷体_GB2312" w:cs="楷体_GB2312"/>
          <w:kern w:val="0"/>
          <w:sz w:val="32"/>
          <w:szCs w:val="24"/>
        </w:rPr>
        <w:t>（一）补贴机具分档。</w:t>
      </w:r>
      <w:r>
        <w:rPr>
          <w:rFonts w:ascii="仿宋_GB2312" w:hAnsi="黑体" w:eastAsia="仿宋_GB2312"/>
          <w:sz w:val="32"/>
          <w:szCs w:val="32"/>
        </w:rPr>
        <w:t>组织</w:t>
      </w:r>
      <w:r>
        <w:rPr>
          <w:rFonts w:hint="eastAsia" w:ascii="仿宋_GB2312" w:hAnsi="黑体" w:eastAsia="仿宋_GB2312"/>
          <w:sz w:val="32"/>
          <w:szCs w:val="32"/>
        </w:rPr>
        <w:t>农机</w:t>
      </w:r>
      <w:r>
        <w:rPr>
          <w:rFonts w:ascii="仿宋_GB2312" w:hAnsi="黑体" w:eastAsia="仿宋_GB2312"/>
          <w:sz w:val="32"/>
          <w:szCs w:val="32"/>
        </w:rPr>
        <w:t>购置补贴</w:t>
      </w:r>
      <w:r>
        <w:rPr>
          <w:rFonts w:hint="eastAsia" w:ascii="仿宋_GB2312" w:hAnsi="黑体" w:eastAsia="仿宋_GB2312"/>
          <w:sz w:val="32"/>
          <w:szCs w:val="32"/>
        </w:rPr>
        <w:t>管理</w:t>
      </w:r>
      <w:r>
        <w:rPr>
          <w:rFonts w:ascii="仿宋_GB2312" w:hAnsi="黑体" w:eastAsia="仿宋_GB2312"/>
          <w:sz w:val="32"/>
          <w:szCs w:val="32"/>
        </w:rPr>
        <w:t>、试验鉴定、技术推广、生产制造等方面的专家</w:t>
      </w:r>
      <w:r>
        <w:rPr>
          <w:rFonts w:hint="eastAsia" w:ascii="仿宋_GB2312" w:hAnsi="黑体" w:eastAsia="仿宋_GB2312"/>
          <w:sz w:val="32"/>
          <w:szCs w:val="32"/>
        </w:rPr>
        <w:t>，紧紧围绕</w:t>
      </w:r>
      <w:r>
        <w:rPr>
          <w:rFonts w:ascii="仿宋_GB2312" w:hAnsi="黑体" w:eastAsia="仿宋_GB2312"/>
          <w:sz w:val="32"/>
          <w:szCs w:val="32"/>
        </w:rPr>
        <w:t>机具的性能、结构、材质等指标</w:t>
      </w:r>
      <w:r>
        <w:rPr>
          <w:rFonts w:hint="eastAsia" w:ascii="仿宋_GB2312" w:hAnsi="黑体" w:eastAsia="仿宋_GB2312"/>
          <w:sz w:val="32"/>
          <w:szCs w:val="32"/>
        </w:rPr>
        <w:t>，</w:t>
      </w:r>
      <w:r>
        <w:rPr>
          <w:rFonts w:ascii="仿宋_GB2312" w:hAnsi="黑体" w:eastAsia="仿宋_GB2312"/>
          <w:sz w:val="32"/>
          <w:szCs w:val="32"/>
        </w:rPr>
        <w:t>集体研究确定专项鉴定产品的分类分档参数</w:t>
      </w:r>
      <w:r>
        <w:rPr>
          <w:rFonts w:hint="eastAsia" w:ascii="仿宋_GB2312" w:hAnsi="黑体" w:eastAsia="仿宋_GB2312"/>
          <w:sz w:val="32"/>
          <w:szCs w:val="32"/>
        </w:rPr>
        <w:t>。属</w:t>
      </w:r>
      <w:r>
        <w:rPr>
          <w:rFonts w:ascii="仿宋_GB2312" w:hAnsi="仿宋_GB2312" w:eastAsia="仿宋_GB2312" w:cs="仿宋_GB2312"/>
          <w:color w:val="000000"/>
          <w:kern w:val="0"/>
          <w:sz w:val="32"/>
          <w:szCs w:val="32"/>
        </w:rPr>
        <w:t>全国</w:t>
      </w:r>
      <w:r>
        <w:rPr>
          <w:rFonts w:hint="eastAsia" w:ascii="仿宋_GB2312" w:hAnsi="仿宋_GB2312" w:eastAsia="仿宋_GB2312" w:cs="仿宋_GB2312"/>
          <w:color w:val="000000"/>
          <w:kern w:val="0"/>
          <w:sz w:val="32"/>
          <w:szCs w:val="32"/>
        </w:rPr>
        <w:t>补贴范围</w:t>
      </w:r>
      <w:r>
        <w:rPr>
          <w:rFonts w:ascii="仿宋_GB2312" w:hAnsi="宋体" w:eastAsia="仿宋_GB2312" w:cs="宋体"/>
          <w:color w:val="000000"/>
          <w:kern w:val="0"/>
          <w:sz w:val="32"/>
          <w:szCs w:val="32"/>
        </w:rPr>
        <w:t>内</w:t>
      </w:r>
      <w:r>
        <w:rPr>
          <w:rFonts w:hint="eastAsia" w:ascii="仿宋_GB2312" w:hAnsi="宋体" w:eastAsia="仿宋_GB2312" w:cs="宋体"/>
          <w:color w:val="000000"/>
          <w:kern w:val="0"/>
          <w:sz w:val="32"/>
          <w:szCs w:val="32"/>
        </w:rPr>
        <w:t>、</w:t>
      </w:r>
      <w:r>
        <w:rPr>
          <w:rFonts w:hint="eastAsia" w:ascii="仿宋_GB2312" w:eastAsia="仿宋_GB2312" w:cs="Times New Roman"/>
          <w:kern w:val="0"/>
          <w:sz w:val="32"/>
          <w:szCs w:val="24"/>
        </w:rPr>
        <w:t>现行</w:t>
      </w:r>
      <w:r>
        <w:rPr>
          <w:rFonts w:ascii="仿宋_GB2312" w:eastAsia="仿宋_GB2312" w:cs="Times New Roman"/>
          <w:kern w:val="0"/>
          <w:sz w:val="32"/>
          <w:szCs w:val="24"/>
        </w:rPr>
        <w:t>农机</w:t>
      </w:r>
      <w:r>
        <w:rPr>
          <w:rFonts w:hint="eastAsia" w:ascii="仿宋_GB2312" w:eastAsia="仿宋_GB2312" w:cs="Times New Roman"/>
          <w:kern w:val="0"/>
          <w:sz w:val="32"/>
          <w:szCs w:val="24"/>
        </w:rPr>
        <w:t>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w:t>
      </w:r>
      <w:r>
        <w:rPr>
          <w:rFonts w:ascii="仿宋_GB2312" w:eastAsia="仿宋_GB2312" w:cs="Times New Roman"/>
          <w:kern w:val="0"/>
          <w:sz w:val="32"/>
          <w:szCs w:val="24"/>
        </w:rPr>
        <w:t>的专项鉴定</w:t>
      </w:r>
      <w:r>
        <w:rPr>
          <w:rFonts w:hint="eastAsia" w:ascii="仿宋_GB2312" w:hAnsi="宋体" w:eastAsia="仿宋_GB2312" w:cs="宋体"/>
          <w:color w:val="000000"/>
          <w:kern w:val="0"/>
          <w:sz w:val="32"/>
          <w:szCs w:val="32"/>
        </w:rPr>
        <w:t>产品</w:t>
      </w:r>
      <w:r>
        <w:rPr>
          <w:rFonts w:ascii="仿宋_GB2312" w:hAnsi="宋体" w:eastAsia="仿宋_GB2312" w:cs="宋体"/>
          <w:color w:val="000000"/>
          <w:kern w:val="0"/>
          <w:sz w:val="32"/>
          <w:szCs w:val="32"/>
        </w:rPr>
        <w:t>，应</w:t>
      </w:r>
      <w:r>
        <w:rPr>
          <w:rFonts w:hint="eastAsia" w:ascii="仿宋_GB2312" w:hAnsi="宋体" w:eastAsia="仿宋_GB2312" w:cs="宋体"/>
          <w:color w:val="000000"/>
          <w:kern w:val="0"/>
          <w:sz w:val="32"/>
          <w:szCs w:val="32"/>
        </w:rPr>
        <w:t>在同类产品分档参数基础上，增加有关创新性指标参数，并单独分档</w:t>
      </w:r>
      <w:r>
        <w:rPr>
          <w:rFonts w:ascii="仿宋_GB2312" w:hAnsi="宋体" w:eastAsia="仿宋_GB2312" w:cs="宋体"/>
          <w:color w:val="000000"/>
          <w:kern w:val="0"/>
          <w:sz w:val="32"/>
          <w:szCs w:val="32"/>
        </w:rPr>
        <w:t>。</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（二）补贴额测算。</w:t>
      </w:r>
      <w:r>
        <w:rPr>
          <w:rFonts w:hint="eastAsia" w:ascii="仿宋_GB2312" w:hAnsi="黑体" w:eastAsia="仿宋_GB2312"/>
          <w:sz w:val="32"/>
          <w:szCs w:val="32"/>
        </w:rPr>
        <w:t>测算农机专项鉴定产品补贴定额，其</w:t>
      </w:r>
      <w:r>
        <w:rPr>
          <w:rFonts w:ascii="仿宋_GB2312" w:hAnsi="黑体" w:eastAsia="仿宋_GB2312"/>
          <w:sz w:val="32"/>
          <w:szCs w:val="32"/>
        </w:rPr>
        <w:t>市场销售均价可通过市场调查获取，也可委托有资质的第三方进行价格</w:t>
      </w:r>
      <w:r>
        <w:rPr>
          <w:rFonts w:hint="eastAsia" w:ascii="仿宋_GB2312" w:hAnsi="黑体" w:eastAsia="仿宋_GB2312"/>
          <w:sz w:val="32"/>
          <w:szCs w:val="32"/>
        </w:rPr>
        <w:t>测算</w:t>
      </w:r>
      <w:r>
        <w:rPr>
          <w:rFonts w:ascii="仿宋_GB2312" w:hAnsi="黑体" w:eastAsia="仿宋_GB2312"/>
          <w:sz w:val="32"/>
          <w:szCs w:val="32"/>
        </w:rPr>
        <w:t>。对于只有一家企业生产的，应当委托有资质的第三方进行价格审计。</w:t>
      </w:r>
      <w:r>
        <w:rPr>
          <w:rFonts w:hint="eastAsia" w:ascii="仿宋_GB2312" w:hAnsi="黑体" w:eastAsia="仿宋_GB2312"/>
          <w:sz w:val="32"/>
          <w:szCs w:val="32"/>
        </w:rPr>
        <w:t>补贴额原则上不高于同类或相似补贴产品补贴额。</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（三）补贴机具投档。</w:t>
      </w:r>
      <w:r>
        <w:rPr>
          <w:rFonts w:hint="eastAsia" w:ascii="仿宋_GB2312" w:hAnsi="黑体" w:eastAsia="仿宋_GB2312"/>
          <w:sz w:val="32"/>
          <w:szCs w:val="32"/>
        </w:rPr>
        <w:t>组织</w:t>
      </w:r>
      <w:r>
        <w:rPr>
          <w:rFonts w:ascii="仿宋_GB2312" w:hAnsi="黑体" w:eastAsia="仿宋_GB2312"/>
          <w:sz w:val="32"/>
          <w:szCs w:val="32"/>
        </w:rPr>
        <w:t>农</w:t>
      </w:r>
      <w:r>
        <w:rPr>
          <w:rFonts w:ascii="仿宋_GB2312" w:hAnsi="仿宋_GB2312" w:eastAsia="仿宋_GB2312" w:cs="仿宋_GB2312"/>
          <w:color w:val="000000"/>
          <w:kern w:val="0"/>
          <w:sz w:val="32"/>
          <w:szCs w:val="32"/>
        </w:rPr>
        <w:t>机生产企业</w:t>
      </w:r>
      <w:r>
        <w:rPr>
          <w:rFonts w:hint="eastAsia" w:ascii="仿宋_GB2312" w:hAnsi="仿宋_GB2312" w:eastAsia="仿宋_GB2312" w:cs="仿宋_GB2312"/>
          <w:color w:val="000000"/>
          <w:kern w:val="0"/>
          <w:sz w:val="32"/>
          <w:szCs w:val="32"/>
        </w:rPr>
        <w:t>按规定</w:t>
      </w:r>
      <w:r>
        <w:rPr>
          <w:rFonts w:ascii="仿宋_GB2312" w:hAnsi="仿宋_GB2312" w:eastAsia="仿宋_GB2312" w:cs="仿宋_GB2312"/>
          <w:color w:val="000000"/>
          <w:kern w:val="0"/>
          <w:sz w:val="32"/>
          <w:szCs w:val="32"/>
        </w:rPr>
        <w:t>投档，</w:t>
      </w:r>
      <w:r>
        <w:rPr>
          <w:rFonts w:ascii="仿宋_GB2312" w:hAnsi="黑体" w:eastAsia="仿宋_GB2312"/>
          <w:sz w:val="32"/>
          <w:szCs w:val="32"/>
        </w:rPr>
        <w:t>对于现行推广鉴定大纲不能涵盖</w:t>
      </w:r>
      <w:r>
        <w:rPr>
          <w:rFonts w:hint="eastAsia" w:ascii="仿宋_GB2312" w:eastAsia="仿宋_GB2312" w:cs="Times New Roman"/>
          <w:kern w:val="0"/>
          <w:sz w:val="32"/>
          <w:szCs w:val="24"/>
        </w:rPr>
        <w:t>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w:t>
      </w:r>
      <w:r>
        <w:rPr>
          <w:rFonts w:ascii="仿宋_GB2312" w:hAnsi="黑体" w:eastAsia="仿宋_GB2312"/>
          <w:sz w:val="32"/>
          <w:szCs w:val="32"/>
        </w:rPr>
        <w:t>的</w:t>
      </w:r>
      <w:r>
        <w:rPr>
          <w:rFonts w:ascii="仿宋_GB2312" w:eastAsia="仿宋_GB2312" w:cs="Times New Roman"/>
          <w:kern w:val="0"/>
          <w:sz w:val="32"/>
          <w:szCs w:val="24"/>
        </w:rPr>
        <w:t>专项鉴定</w:t>
      </w:r>
      <w:r>
        <w:rPr>
          <w:rFonts w:hint="eastAsia" w:ascii="仿宋_GB2312" w:hAnsi="宋体" w:eastAsia="仿宋_GB2312" w:cs="宋体"/>
          <w:color w:val="000000"/>
          <w:kern w:val="0"/>
          <w:sz w:val="32"/>
          <w:szCs w:val="32"/>
        </w:rPr>
        <w:t>产品</w:t>
      </w:r>
      <w:r>
        <w:rPr>
          <w:rFonts w:ascii="仿宋_GB2312" w:hAnsi="宋体" w:eastAsia="仿宋_GB2312" w:cs="宋体"/>
          <w:color w:val="000000"/>
          <w:kern w:val="0"/>
          <w:sz w:val="32"/>
          <w:szCs w:val="32"/>
        </w:rPr>
        <w:t>，投档时应同步上传</w:t>
      </w:r>
      <w:r>
        <w:rPr>
          <w:rFonts w:ascii="仿宋_GB2312" w:eastAsia="仿宋_GB2312" w:cs="Times New Roman"/>
          <w:kern w:val="0"/>
          <w:sz w:val="32"/>
          <w:szCs w:val="24"/>
        </w:rPr>
        <w:t>农机试验</w:t>
      </w:r>
      <w:r>
        <w:rPr>
          <w:rFonts w:hint="eastAsia" w:ascii="仿宋_GB2312" w:eastAsia="仿宋_GB2312" w:cs="Times New Roman"/>
          <w:kern w:val="0"/>
          <w:sz w:val="32"/>
          <w:szCs w:val="24"/>
        </w:rPr>
        <w:t>鉴定</w:t>
      </w:r>
      <w:r>
        <w:rPr>
          <w:rFonts w:ascii="仿宋_GB2312" w:hAnsi="黑体" w:eastAsia="仿宋_GB2312"/>
          <w:sz w:val="32"/>
          <w:szCs w:val="32"/>
        </w:rPr>
        <w:t>证书（鉴定类型为推广鉴定）。</w:t>
      </w:r>
      <w:r>
        <w:rPr>
          <w:rFonts w:hint="eastAsia" w:ascii="仿宋_GB2312" w:hAnsi="仿宋_GB2312" w:eastAsia="仿宋_GB2312" w:cs="仿宋_GB2312"/>
          <w:color w:val="000000"/>
          <w:kern w:val="0"/>
          <w:sz w:val="32"/>
          <w:szCs w:val="32"/>
        </w:rPr>
        <w:t>对超范围投送产品</w:t>
      </w:r>
      <w:r>
        <w:rPr>
          <w:rFonts w:ascii="仿宋_GB2312" w:hAnsi="黑体" w:eastAsia="仿宋_GB2312"/>
          <w:sz w:val="32"/>
          <w:szCs w:val="32"/>
        </w:rPr>
        <w:t>及投送品目、档次错误的，按违规行为处理。</w:t>
      </w:r>
    </w:p>
    <w:p>
      <w:pPr>
        <w:ind w:firstLine="640" w:firstLineChars="200"/>
        <w:rPr>
          <w:rFonts w:ascii="黑体" w:hAnsi="黑体" w:eastAsia="黑体"/>
          <w:sz w:val="32"/>
          <w:szCs w:val="32"/>
        </w:rPr>
      </w:pPr>
      <w:r>
        <w:rPr>
          <w:rFonts w:ascii="黑体" w:hAnsi="黑体" w:eastAsia="黑体"/>
          <w:sz w:val="32"/>
          <w:szCs w:val="32"/>
        </w:rPr>
        <w:t>三、实施管理</w:t>
      </w:r>
    </w:p>
    <w:p>
      <w:pPr>
        <w:ind w:firstLine="640" w:firstLineChars="200"/>
        <w:rPr>
          <w:rFonts w:ascii="仿宋_GB2312" w:hAnsi="黑体" w:eastAsia="仿宋_GB2312"/>
          <w:sz w:val="32"/>
          <w:szCs w:val="32"/>
        </w:rPr>
      </w:pPr>
      <w:r>
        <w:rPr>
          <w:rFonts w:hint="eastAsia" w:ascii="仿宋_GB2312" w:hAnsi="黑体" w:eastAsia="仿宋_GB2312"/>
          <w:sz w:val="32"/>
          <w:szCs w:val="32"/>
        </w:rPr>
        <w:t>农机专项鉴定产品的补贴实施要严格执行农机购置补贴政策实施有关规定，并切实做好以下工作。</w:t>
      </w:r>
    </w:p>
    <w:p>
      <w:pPr>
        <w:ind w:firstLine="640" w:firstLineChars="200"/>
        <w:rPr>
          <w:rFonts w:ascii="仿宋_GB2312" w:hAnsi="宋体" w:eastAsia="仿宋_GB2312" w:cs="宋体"/>
          <w:color w:val="000000"/>
          <w:kern w:val="0"/>
          <w:sz w:val="32"/>
          <w:szCs w:val="32"/>
        </w:rPr>
      </w:pPr>
      <w:r>
        <w:rPr>
          <w:rFonts w:ascii="楷体_GB2312" w:hAnsi="楷体_GB2312" w:eastAsia="楷体_GB2312" w:cs="楷体_GB2312"/>
          <w:kern w:val="0"/>
          <w:sz w:val="32"/>
          <w:szCs w:val="24"/>
        </w:rPr>
        <w:t>（一）加强</w:t>
      </w:r>
      <w:r>
        <w:rPr>
          <w:rFonts w:hint="eastAsia" w:ascii="楷体_GB2312" w:hAnsi="楷体_GB2312" w:eastAsia="楷体_GB2312" w:cs="楷体_GB2312"/>
          <w:kern w:val="0"/>
          <w:sz w:val="32"/>
          <w:szCs w:val="24"/>
        </w:rPr>
        <w:t>组织</w:t>
      </w:r>
      <w:r>
        <w:rPr>
          <w:rFonts w:ascii="楷体_GB2312" w:hAnsi="楷体_GB2312" w:eastAsia="楷体_GB2312" w:cs="楷体_GB2312"/>
          <w:kern w:val="0"/>
          <w:sz w:val="32"/>
          <w:szCs w:val="24"/>
        </w:rPr>
        <w:t>领导</w:t>
      </w:r>
      <w:r>
        <w:rPr>
          <w:rFonts w:hint="eastAsia" w:ascii="楷体_GB2312" w:hAnsi="楷体_GB2312" w:eastAsia="楷体_GB2312" w:cs="楷体_GB2312"/>
          <w:kern w:val="0"/>
          <w:sz w:val="32"/>
          <w:szCs w:val="24"/>
        </w:rPr>
        <w:t>。</w:t>
      </w:r>
      <w:r>
        <w:rPr>
          <w:rFonts w:ascii="仿宋_GB2312" w:hAnsi="黑体" w:eastAsia="仿宋_GB2312"/>
          <w:sz w:val="32"/>
          <w:szCs w:val="32"/>
        </w:rPr>
        <w:t>健全完善风险防控工作制度和内部控制规程，推行全程信息化操作</w:t>
      </w:r>
      <w:r>
        <w:rPr>
          <w:rFonts w:hint="eastAsia" w:ascii="仿宋_GB2312" w:hAnsi="黑体" w:eastAsia="仿宋_GB2312"/>
          <w:sz w:val="32"/>
          <w:szCs w:val="32"/>
        </w:rPr>
        <w:t>。</w:t>
      </w:r>
      <w:r>
        <w:rPr>
          <w:rFonts w:ascii="仿宋_GB2312" w:hAnsi="黑体" w:eastAsia="仿宋_GB2312"/>
          <w:sz w:val="32"/>
          <w:szCs w:val="32"/>
        </w:rPr>
        <w:t>集体研究的</w:t>
      </w:r>
      <w:r>
        <w:rPr>
          <w:rFonts w:hint="eastAsia" w:ascii="仿宋_GB2312" w:hAnsi="黑体" w:eastAsia="仿宋_GB2312"/>
          <w:sz w:val="32"/>
          <w:szCs w:val="32"/>
        </w:rPr>
        <w:t>事项</w:t>
      </w:r>
      <w:r>
        <w:rPr>
          <w:rFonts w:ascii="仿宋_GB2312" w:hAnsi="黑体" w:eastAsia="仿宋_GB2312"/>
          <w:sz w:val="32"/>
          <w:szCs w:val="32"/>
        </w:rPr>
        <w:t>，</w:t>
      </w:r>
      <w:r>
        <w:rPr>
          <w:rFonts w:ascii="仿宋_GB2312" w:hAnsi="宋体" w:eastAsia="仿宋_GB2312" w:cs="宋体"/>
          <w:color w:val="000000"/>
          <w:kern w:val="0"/>
          <w:sz w:val="32"/>
          <w:szCs w:val="32"/>
        </w:rPr>
        <w:t>要有</w:t>
      </w:r>
      <w:r>
        <w:rPr>
          <w:rFonts w:hint="eastAsia" w:ascii="仿宋_GB2312" w:hAnsi="宋体" w:eastAsia="仿宋_GB2312" w:cs="宋体"/>
          <w:color w:val="000000"/>
          <w:kern w:val="0"/>
          <w:sz w:val="32"/>
          <w:szCs w:val="32"/>
        </w:rPr>
        <w:t>包含参会人员发言内容的</w:t>
      </w:r>
      <w:r>
        <w:rPr>
          <w:rFonts w:ascii="仿宋_GB2312" w:hAnsi="宋体" w:eastAsia="仿宋_GB2312" w:cs="宋体"/>
          <w:color w:val="000000"/>
          <w:kern w:val="0"/>
          <w:sz w:val="32"/>
          <w:szCs w:val="32"/>
        </w:rPr>
        <w:t>会议记录，并形成会议纪要或意见。</w:t>
      </w:r>
    </w:p>
    <w:p>
      <w:pPr>
        <w:ind w:firstLine="640" w:firstLineChars="200"/>
        <w:rPr>
          <w:rFonts w:ascii="仿宋_GB2312" w:hAnsi="仿宋_GB2312" w:eastAsia="仿宋_GB2312" w:cs="仿宋_GB2312"/>
          <w:color w:val="000000"/>
          <w:kern w:val="0"/>
          <w:sz w:val="32"/>
          <w:szCs w:val="32"/>
        </w:rPr>
      </w:pPr>
      <w:r>
        <w:rPr>
          <w:rFonts w:ascii="楷体_GB2312" w:hAnsi="楷体_GB2312" w:eastAsia="楷体_GB2312" w:cs="楷体_GB2312"/>
          <w:kern w:val="0"/>
          <w:sz w:val="32"/>
          <w:szCs w:val="24"/>
        </w:rPr>
        <w:t>（二）</w:t>
      </w:r>
      <w:r>
        <w:rPr>
          <w:rFonts w:hint="eastAsia" w:ascii="楷体_GB2312" w:hAnsi="楷体_GB2312" w:eastAsia="楷体_GB2312" w:cs="楷体_GB2312"/>
          <w:kern w:val="0"/>
          <w:sz w:val="32"/>
          <w:szCs w:val="24"/>
        </w:rPr>
        <w:t>及时公开信息。</w:t>
      </w:r>
      <w:r>
        <w:rPr>
          <w:rFonts w:ascii="仿宋_GB2312" w:hAnsi="仿宋_GB2312" w:eastAsia="仿宋_GB2312" w:cs="仿宋_GB2312"/>
          <w:color w:val="000000"/>
          <w:kern w:val="0"/>
          <w:sz w:val="32"/>
          <w:szCs w:val="32"/>
        </w:rPr>
        <w:t>按照</w:t>
      </w:r>
      <w:r>
        <w:rPr>
          <w:rFonts w:hint="eastAsia" w:ascii="仿宋_GB2312" w:hAnsi="仿宋_GB2312" w:eastAsia="仿宋_GB2312" w:cs="仿宋_GB2312"/>
          <w:color w:val="000000"/>
          <w:kern w:val="0"/>
          <w:sz w:val="32"/>
          <w:szCs w:val="32"/>
        </w:rPr>
        <w:t>有关规定发布农机</w:t>
      </w:r>
      <w:r>
        <w:rPr>
          <w:rFonts w:ascii="仿宋_GB2312" w:hAnsi="仿宋_GB2312" w:eastAsia="仿宋_GB2312" w:cs="仿宋_GB2312"/>
          <w:color w:val="000000"/>
          <w:kern w:val="0"/>
          <w:sz w:val="32"/>
          <w:szCs w:val="32"/>
        </w:rPr>
        <w:t>专项鉴定产品</w:t>
      </w:r>
      <w:r>
        <w:rPr>
          <w:rFonts w:hint="eastAsia" w:ascii="仿宋_GB2312" w:hAnsi="仿宋_GB2312" w:eastAsia="仿宋_GB2312" w:cs="仿宋_GB2312"/>
          <w:color w:val="000000"/>
          <w:kern w:val="0"/>
          <w:sz w:val="32"/>
          <w:szCs w:val="32"/>
        </w:rPr>
        <w:t>补贴实施方案，公开</w:t>
      </w:r>
      <w:r>
        <w:rPr>
          <w:rFonts w:ascii="仿宋_GB2312" w:hAnsi="仿宋_GB2312" w:eastAsia="仿宋_GB2312" w:cs="仿宋_GB2312"/>
          <w:color w:val="000000"/>
          <w:kern w:val="0"/>
          <w:sz w:val="32"/>
          <w:szCs w:val="32"/>
        </w:rPr>
        <w:t>资金规模、实施区域、操作程序</w:t>
      </w:r>
      <w:r>
        <w:rPr>
          <w:rFonts w:hint="eastAsia" w:ascii="仿宋_GB2312" w:hAnsi="仿宋_GB2312" w:eastAsia="仿宋_GB2312" w:cs="仿宋_GB2312"/>
          <w:color w:val="000000"/>
          <w:kern w:val="0"/>
          <w:sz w:val="32"/>
          <w:szCs w:val="32"/>
        </w:rPr>
        <w:t>，以及补贴额一览表、补贴机具信息表等信息</w:t>
      </w:r>
      <w:r>
        <w:rPr>
          <w:rFonts w:ascii="仿宋_GB2312" w:hAnsi="仿宋_GB2312" w:eastAsia="仿宋_GB2312" w:cs="仿宋_GB2312"/>
          <w:color w:val="000000"/>
          <w:kern w:val="0"/>
          <w:sz w:val="32"/>
          <w:szCs w:val="32"/>
        </w:rPr>
        <w:t>。</w:t>
      </w:r>
    </w:p>
    <w:p>
      <w:pPr>
        <w:ind w:firstLine="640" w:firstLineChars="200"/>
        <w:rPr>
          <w:rFonts w:ascii="仿宋_GB2312" w:hAnsi="黑体" w:eastAsia="仿宋_GB2312"/>
          <w:bCs/>
          <w:sz w:val="32"/>
          <w:szCs w:val="32"/>
        </w:rPr>
      </w:pPr>
      <w:r>
        <w:rPr>
          <w:rFonts w:ascii="楷体_GB2312" w:hAnsi="楷体_GB2312" w:eastAsia="楷体_GB2312" w:cs="楷体_GB2312"/>
          <w:kern w:val="0"/>
          <w:sz w:val="32"/>
          <w:szCs w:val="24"/>
        </w:rPr>
        <w:t>（三）</w:t>
      </w:r>
      <w:r>
        <w:rPr>
          <w:rFonts w:hint="eastAsia" w:ascii="楷体_GB2312" w:hAnsi="楷体_GB2312" w:eastAsia="楷体_GB2312" w:cs="楷体_GB2312"/>
          <w:kern w:val="0"/>
          <w:sz w:val="32"/>
          <w:szCs w:val="24"/>
        </w:rPr>
        <w:t>强化诚信建设。</w:t>
      </w:r>
      <w:r>
        <w:rPr>
          <w:rFonts w:hint="eastAsia" w:ascii="仿宋_GB2312" w:hAnsi="黑体" w:eastAsia="仿宋_GB2312"/>
          <w:bCs/>
          <w:sz w:val="32"/>
          <w:szCs w:val="32"/>
        </w:rPr>
        <w:t>组织自愿参与补贴的</w:t>
      </w:r>
      <w:r>
        <w:rPr>
          <w:rFonts w:ascii="仿宋_GB2312" w:hAnsi="黑体" w:eastAsia="仿宋_GB2312"/>
          <w:bCs/>
          <w:sz w:val="32"/>
          <w:szCs w:val="32"/>
        </w:rPr>
        <w:t>农机专项鉴定产品生产企业进行书面承诺，</w:t>
      </w:r>
      <w:r>
        <w:rPr>
          <w:rFonts w:hint="eastAsia" w:ascii="仿宋_GB2312" w:hAnsi="黑体" w:eastAsia="仿宋_GB2312"/>
          <w:bCs/>
          <w:sz w:val="32"/>
          <w:szCs w:val="32"/>
        </w:rPr>
        <w:t>明确</w:t>
      </w:r>
      <w:r>
        <w:rPr>
          <w:rFonts w:ascii="仿宋_GB2312" w:hAnsi="黑体" w:eastAsia="仿宋_GB2312"/>
          <w:bCs/>
          <w:sz w:val="32"/>
          <w:szCs w:val="32"/>
        </w:rPr>
        <w:t>其在产品质量、经销商管理、销售价格真实性、售后服务、退换货及纠纷处理等方面的</w:t>
      </w:r>
      <w:r>
        <w:rPr>
          <w:rFonts w:hint="eastAsia" w:ascii="仿宋_GB2312" w:hAnsi="黑体" w:eastAsia="仿宋_GB2312"/>
          <w:bCs/>
          <w:sz w:val="32"/>
          <w:szCs w:val="32"/>
        </w:rPr>
        <w:t>主体</w:t>
      </w:r>
      <w:r>
        <w:rPr>
          <w:rFonts w:ascii="仿宋_GB2312" w:hAnsi="黑体" w:eastAsia="仿宋_GB2312"/>
          <w:bCs/>
          <w:sz w:val="32"/>
          <w:szCs w:val="32"/>
        </w:rPr>
        <w:t>责任</w:t>
      </w:r>
      <w:r>
        <w:rPr>
          <w:rFonts w:hint="eastAsia" w:ascii="仿宋_GB2312" w:hAnsi="黑体" w:eastAsia="仿宋_GB2312"/>
          <w:bCs/>
          <w:sz w:val="32"/>
          <w:szCs w:val="32"/>
        </w:rPr>
        <w:t>，并监督其履行承诺</w:t>
      </w:r>
      <w:r>
        <w:rPr>
          <w:rFonts w:ascii="仿宋_GB2312" w:hAnsi="黑体" w:eastAsia="仿宋_GB2312"/>
          <w:bCs/>
          <w:sz w:val="32"/>
          <w:szCs w:val="32"/>
        </w:rPr>
        <w:t>。</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（四）</w:t>
      </w:r>
      <w:r>
        <w:rPr>
          <w:rFonts w:hint="eastAsia" w:ascii="楷体_GB2312" w:hAnsi="楷体_GB2312" w:eastAsia="楷体_GB2312" w:cs="楷体_GB2312"/>
          <w:kern w:val="0"/>
          <w:sz w:val="32"/>
          <w:szCs w:val="24"/>
        </w:rPr>
        <w:t>做好进度调度。</w:t>
      </w:r>
      <w:r>
        <w:rPr>
          <w:rFonts w:ascii="仿宋_GB2312" w:hAnsi="黑体" w:eastAsia="仿宋_GB2312"/>
          <w:sz w:val="32"/>
          <w:szCs w:val="32"/>
        </w:rPr>
        <w:t>对专项鉴定产品补贴</w:t>
      </w:r>
      <w:r>
        <w:rPr>
          <w:rFonts w:hint="eastAsia" w:ascii="仿宋_GB2312" w:hAnsi="黑体" w:eastAsia="仿宋_GB2312"/>
          <w:sz w:val="32"/>
          <w:szCs w:val="32"/>
        </w:rPr>
        <w:t>实施情况</w:t>
      </w:r>
      <w:r>
        <w:rPr>
          <w:rFonts w:ascii="仿宋_GB2312" w:hAnsi="黑体" w:eastAsia="仿宋_GB2312"/>
          <w:sz w:val="32"/>
          <w:szCs w:val="32"/>
        </w:rPr>
        <w:t>按品目</w:t>
      </w:r>
      <w:r>
        <w:rPr>
          <w:rFonts w:hint="eastAsia" w:ascii="仿宋_GB2312" w:hAnsi="黑体" w:eastAsia="仿宋_GB2312"/>
          <w:sz w:val="32"/>
          <w:szCs w:val="32"/>
        </w:rPr>
        <w:t>及对应的</w:t>
      </w:r>
      <w:r>
        <w:rPr>
          <w:rFonts w:ascii="仿宋_GB2312" w:hAnsi="黑体" w:eastAsia="仿宋_GB2312"/>
          <w:sz w:val="32"/>
          <w:szCs w:val="32"/>
        </w:rPr>
        <w:t>专项鉴定大纲进行</w:t>
      </w:r>
      <w:r>
        <w:rPr>
          <w:rFonts w:hint="eastAsia" w:ascii="仿宋_GB2312" w:hAnsi="黑体" w:eastAsia="仿宋_GB2312"/>
          <w:sz w:val="32"/>
          <w:szCs w:val="32"/>
        </w:rPr>
        <w:t>单独调度，并按月汇总上报。</w:t>
      </w:r>
    </w:p>
    <w:p>
      <w:pPr>
        <w:ind w:firstLine="640" w:firstLineChars="200"/>
        <w:rPr>
          <w:rFonts w:ascii="仿宋_GB2312" w:hAnsi="黑体" w:eastAsia="仿宋_GB2312"/>
          <w:bCs/>
          <w:sz w:val="32"/>
          <w:szCs w:val="32"/>
        </w:rPr>
      </w:pPr>
      <w:r>
        <w:rPr>
          <w:rFonts w:ascii="楷体_GB2312" w:hAnsi="楷体_GB2312" w:eastAsia="楷体_GB2312" w:cs="楷体_GB2312"/>
          <w:kern w:val="0"/>
          <w:sz w:val="32"/>
          <w:szCs w:val="24"/>
        </w:rPr>
        <w:t>（</w:t>
      </w:r>
      <w:r>
        <w:rPr>
          <w:rFonts w:hint="eastAsia" w:ascii="楷体_GB2312" w:hAnsi="楷体_GB2312" w:eastAsia="楷体_GB2312" w:cs="楷体_GB2312"/>
          <w:kern w:val="0"/>
          <w:sz w:val="32"/>
          <w:szCs w:val="24"/>
        </w:rPr>
        <w:t>五</w:t>
      </w:r>
      <w:r>
        <w:rPr>
          <w:rFonts w:ascii="楷体_GB2312" w:hAnsi="楷体_GB2312" w:eastAsia="楷体_GB2312" w:cs="楷体_GB2312"/>
          <w:kern w:val="0"/>
          <w:sz w:val="32"/>
          <w:szCs w:val="24"/>
        </w:rPr>
        <w:t>）</w:t>
      </w:r>
      <w:r>
        <w:rPr>
          <w:rFonts w:hint="eastAsia" w:ascii="楷体_GB2312" w:hAnsi="楷体_GB2312" w:eastAsia="楷体_GB2312" w:cs="楷体_GB2312"/>
          <w:kern w:val="0"/>
          <w:sz w:val="32"/>
          <w:szCs w:val="24"/>
        </w:rPr>
        <w:t>开展</w:t>
      </w:r>
      <w:r>
        <w:rPr>
          <w:rFonts w:ascii="楷体_GB2312" w:hAnsi="楷体_GB2312" w:eastAsia="楷体_GB2312" w:cs="楷体_GB2312"/>
          <w:kern w:val="0"/>
          <w:sz w:val="32"/>
          <w:szCs w:val="24"/>
        </w:rPr>
        <w:t>抽查</w:t>
      </w:r>
      <w:r>
        <w:rPr>
          <w:rFonts w:hint="eastAsia" w:ascii="楷体_GB2312" w:hAnsi="楷体_GB2312" w:eastAsia="楷体_GB2312" w:cs="楷体_GB2312"/>
          <w:kern w:val="0"/>
          <w:sz w:val="32"/>
          <w:szCs w:val="24"/>
        </w:rPr>
        <w:t>监督。</w:t>
      </w:r>
      <w:r>
        <w:rPr>
          <w:rFonts w:ascii="仿宋_GB2312" w:hAnsi="黑体" w:eastAsia="仿宋_GB2312"/>
          <w:sz w:val="32"/>
          <w:szCs w:val="32"/>
        </w:rPr>
        <w:t>委托有</w:t>
      </w:r>
      <w:r>
        <w:rPr>
          <w:rFonts w:hint="eastAsia" w:ascii="仿宋_GB2312" w:hAnsi="黑体" w:eastAsia="仿宋_GB2312"/>
          <w:sz w:val="32"/>
          <w:szCs w:val="32"/>
        </w:rPr>
        <w:t>产品质量检验检测</w:t>
      </w:r>
      <w:r>
        <w:rPr>
          <w:rFonts w:ascii="仿宋_GB2312" w:hAnsi="黑体" w:eastAsia="仿宋_GB2312"/>
          <w:sz w:val="32"/>
          <w:szCs w:val="32"/>
        </w:rPr>
        <w:t>资质的第三方机构开展一定比例的补贴产品抽查核验，</w:t>
      </w:r>
      <w:r>
        <w:rPr>
          <w:rFonts w:hint="eastAsia" w:ascii="仿宋_GB2312" w:hAnsi="黑体" w:eastAsia="仿宋_GB2312"/>
          <w:sz w:val="32"/>
          <w:szCs w:val="32"/>
        </w:rPr>
        <w:t>严格查处违规行为。</w:t>
      </w:r>
    </w:p>
    <w:p>
      <w:pPr>
        <w:ind w:firstLine="640" w:firstLineChars="200"/>
        <w:rPr>
          <w:rFonts w:ascii="仿宋_GB2312" w:hAnsi="仿宋_GB2312" w:eastAsia="仿宋_GB2312" w:cs="仿宋_GB2312"/>
          <w:sz w:val="32"/>
          <w:szCs w:val="32"/>
        </w:rPr>
      </w:pPr>
      <w:r>
        <w:rPr>
          <w:rFonts w:hint="eastAsia" w:ascii="仿宋_GB2312" w:hAnsi="黑体" w:eastAsia="仿宋_GB2312"/>
          <w:sz w:val="32"/>
          <w:szCs w:val="32"/>
        </w:rPr>
        <w:t>各省要</w:t>
      </w:r>
      <w:r>
        <w:rPr>
          <w:rFonts w:ascii="仿宋_GB2312" w:hAnsi="黑体" w:eastAsia="仿宋_GB2312"/>
          <w:sz w:val="32"/>
          <w:szCs w:val="32"/>
        </w:rPr>
        <w:t>结合专项鉴定产品补贴实施情况，适时提出</w:t>
      </w:r>
      <w:r>
        <w:rPr>
          <w:rFonts w:hint="eastAsia" w:ascii="仿宋_GB2312" w:hAnsi="黑体" w:eastAsia="仿宋_GB2312"/>
          <w:sz w:val="32"/>
          <w:szCs w:val="32"/>
        </w:rPr>
        <w:t>农机推广鉴定大纲制修订</w:t>
      </w:r>
      <w:r>
        <w:rPr>
          <w:rFonts w:ascii="仿宋_GB2312" w:hAnsi="黑体" w:eastAsia="仿宋_GB2312"/>
          <w:sz w:val="32"/>
          <w:szCs w:val="32"/>
        </w:rPr>
        <w:t>建议，推动将相关专项鉴定大纲转化为推广鉴定大纲</w:t>
      </w:r>
      <w:r>
        <w:rPr>
          <w:rFonts w:hint="eastAsia" w:ascii="仿宋_GB2312" w:hAnsi="黑体" w:eastAsia="仿宋_GB2312"/>
          <w:sz w:val="32"/>
          <w:szCs w:val="32"/>
        </w:rPr>
        <w:t>，</w:t>
      </w:r>
      <w:r>
        <w:rPr>
          <w:rFonts w:hint="eastAsia" w:ascii="仿宋_GB2312" w:hAnsi="黑体" w:eastAsia="仿宋_GB2312"/>
          <w:bCs/>
          <w:sz w:val="32"/>
          <w:szCs w:val="32"/>
        </w:rPr>
        <w:t>提出新增相应机具品目建议。农业农村部将农机专项鉴定产品购置补贴实施工作</w:t>
      </w:r>
      <w:r>
        <w:rPr>
          <w:rFonts w:ascii="仿宋_GB2312" w:hAnsi="黑体" w:eastAsia="仿宋_GB2312"/>
          <w:sz w:val="32"/>
          <w:szCs w:val="32"/>
        </w:rPr>
        <w:t>列入省级农机购置补贴政策落实延伸绩效管理</w:t>
      </w:r>
      <w:r>
        <w:rPr>
          <w:rFonts w:hint="eastAsia" w:ascii="仿宋_GB2312" w:hAnsi="黑体" w:eastAsia="仿宋_GB2312"/>
          <w:sz w:val="32"/>
          <w:szCs w:val="32"/>
        </w:rPr>
        <w:t>，</w:t>
      </w:r>
      <w:r>
        <w:rPr>
          <w:rFonts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rPr>
        <w:t>管理不到位、实施问题较多、风险较大的省份，敦促整改，整改不到位的，可暂停其开展农机专项鉴定产品购置补贴实施工作。</w:t>
      </w:r>
    </w:p>
    <w:p>
      <w:pPr>
        <w:rPr>
          <w:rFonts w:ascii="黑体" w:hAnsi="黑体" w:eastAsia="黑体"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仿宋_GB2312"/>
          <w:sz w:val="32"/>
          <w:szCs w:val="32"/>
        </w:rPr>
        <w:t>附件3</w:t>
      </w:r>
    </w:p>
    <w:p>
      <w:pPr>
        <w:jc w:val="center"/>
        <w:rPr>
          <w:rFonts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农机新产品购置补贴试点工作指引</w:t>
      </w:r>
    </w:p>
    <w:p>
      <w:pPr>
        <w:spacing w:line="360" w:lineRule="auto"/>
        <w:jc w:val="center"/>
        <w:rPr>
          <w:rFonts w:eastAsia="仿宋_GB2312" w:cs="Times New Roman"/>
          <w:color w:val="000000"/>
          <w:sz w:val="32"/>
          <w:szCs w:val="32"/>
        </w:rPr>
      </w:pPr>
    </w:p>
    <w:p>
      <w:pPr>
        <w:ind w:firstLine="640" w:firstLineChars="200"/>
        <w:rPr>
          <w:rFonts w:ascii="黑体" w:hAnsi="黑体" w:eastAsia="黑体"/>
          <w:sz w:val="32"/>
          <w:szCs w:val="32"/>
        </w:rPr>
      </w:pPr>
      <w:r>
        <w:rPr>
          <w:rFonts w:hint="eastAsia" w:ascii="黑体" w:hAnsi="黑体" w:eastAsia="黑体"/>
          <w:sz w:val="32"/>
          <w:szCs w:val="32"/>
        </w:rPr>
        <w:t>一、试点内容和地区</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（一）试点内容。</w:t>
      </w:r>
      <w:r>
        <w:rPr>
          <w:rFonts w:hint="eastAsia" w:ascii="仿宋_GB2312" w:hAnsi="仿宋_GB2312" w:eastAsia="仿宋_GB2312" w:cs="仿宋_GB2312"/>
          <w:sz w:val="32"/>
          <w:szCs w:val="32"/>
        </w:rPr>
        <w:t>探索对暂不能开展农机试验鉴定的新型农机产品或不适宜鉴定的成套设施装备进行补贴的路径和办法，推动新型农机产品试验鉴定大纲和成套设施装备建设标准规范制修订，为相关产品纳入农机购置补贴范围提供支持。</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（二）试点地区。</w:t>
      </w:r>
      <w:r>
        <w:rPr>
          <w:rFonts w:hint="eastAsia" w:ascii="仿宋_GB2312" w:hAnsi="仿宋_GB2312" w:eastAsia="仿宋_GB2312" w:cs="仿宋_GB2312"/>
          <w:sz w:val="32"/>
          <w:szCs w:val="32"/>
        </w:rPr>
        <w:t>各省结合实际，自主决定是否开展试点以及选取试点内容，既可在全省范围实施，也可在部分重点市县开展，优先选择农机购置补贴工作基础好、有较强监管能力的地区，重点向丘陵山区倾斜。</w:t>
      </w:r>
    </w:p>
    <w:p>
      <w:pPr>
        <w:ind w:firstLine="640" w:firstLineChars="200"/>
        <w:rPr>
          <w:rFonts w:ascii="黑体" w:hAnsi="黑体" w:eastAsia="黑体"/>
          <w:sz w:val="32"/>
          <w:szCs w:val="32"/>
        </w:rPr>
      </w:pPr>
      <w:r>
        <w:rPr>
          <w:rFonts w:hint="eastAsia" w:ascii="黑体" w:hAnsi="黑体" w:eastAsia="黑体"/>
          <w:sz w:val="32"/>
          <w:szCs w:val="32"/>
        </w:rPr>
        <w:t>二、试点产品选定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（一）产品条件。</w:t>
      </w:r>
      <w:r>
        <w:rPr>
          <w:rFonts w:hint="eastAsia" w:ascii="仿宋_GB2312" w:hAnsi="仿宋_GB2312" w:eastAsia="仿宋_GB2312" w:cs="仿宋_GB2312"/>
          <w:sz w:val="32"/>
          <w:szCs w:val="32"/>
        </w:rPr>
        <w:t>纳入试点的新型农机产品和成套设施装备应当农业机械属性明确，技术创新特征明显，能够弥补农业机械化发展短板，</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hint="eastAsia" w:ascii="仿宋_GB2312" w:hAnsi="仿宋_GB2312" w:eastAsia="仿宋_GB2312" w:cs="仿宋_GB2312"/>
          <w:sz w:val="32"/>
          <w:szCs w:val="32"/>
        </w:rPr>
        <w:t>属农业生产急需、农民急用产品，其先进性、安全性和适用性等符合以下条件。</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1.新型农机产品。</w:t>
      </w:r>
      <w:r>
        <w:rPr>
          <w:rFonts w:hint="eastAsia" w:ascii="仿宋_GB2312" w:hAnsi="仿宋_GB2312" w:eastAsia="仿宋_GB2312" w:cs="仿宋_GB2312"/>
          <w:sz w:val="32"/>
          <w:szCs w:val="32"/>
        </w:rPr>
        <w:t>先进性方面，至少拥有实用新型专利、发明专利以及省级以上科技成果鉴定（评价证明）之一；安全性方面，应当取得省级以上有关部门认定的检验检测机构依据相关标准出具的检验报告；适用性方面，应当通过省级农业农村部门组织或委托县级以上农机鉴定、推广、科研单位开展的田（场）间实地试验验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2.成套设施装备。</w:t>
      </w:r>
      <w:r>
        <w:rPr>
          <w:rFonts w:hint="eastAsia" w:ascii="仿宋_GB2312" w:hAnsi="仿宋_GB2312" w:eastAsia="仿宋_GB2312" w:cs="仿宋_GB2312"/>
          <w:sz w:val="32"/>
          <w:szCs w:val="32"/>
        </w:rPr>
        <w:t>先进性方面，成套设施装备或其主要设备拥有实用新型专利、发明专利以及省级以上科技成果鉴定（评价证明）之一；适用性方面，在本省有一定的实地应用数量；</w:t>
      </w:r>
      <w:r>
        <w:rPr>
          <w:rFonts w:ascii="仿宋_GB2312" w:hAnsi="仿宋_GB2312" w:eastAsia="仿宋_GB2312" w:cs="仿宋_GB2312"/>
          <w:sz w:val="32"/>
          <w:szCs w:val="32"/>
        </w:rPr>
        <w:t>合规性</w:t>
      </w:r>
      <w:r>
        <w:rPr>
          <w:rFonts w:hint="eastAsia" w:ascii="仿宋_GB2312" w:hAnsi="仿宋_GB2312" w:eastAsia="仿宋_GB2312" w:cs="仿宋_GB2312"/>
          <w:sz w:val="32"/>
          <w:szCs w:val="32"/>
        </w:rPr>
        <w:t>方面，达到省级农业农村部门制定的建设标准规范要求，其结构、材质、性能、建设安装、竣工验收等方面不低于国家、行业、团体和企业标准规定的要求，且不得包括泥土、砖瓦、砂石料、钢筋混凝土等建筑材料修砌的地基、墙体等。</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（二）品目数量。</w:t>
      </w:r>
      <w:r>
        <w:rPr>
          <w:rFonts w:hint="eastAsia" w:ascii="仿宋_GB2312" w:hAnsi="仿宋_GB2312" w:eastAsia="仿宋_GB2312" w:cs="仿宋_GB2312"/>
          <w:sz w:val="32"/>
          <w:szCs w:val="32"/>
        </w:rPr>
        <w:t>新型农机产品试点品目数量不超过3个，实行总量控制，调整按年度进行。成套设施装备试点品目数量由各省根据实际情况自主确定。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（三）选定程序。</w:t>
      </w:r>
      <w:r>
        <w:rPr>
          <w:rFonts w:ascii="仿宋_GB2312" w:hAnsi="仿宋_GB2312" w:eastAsia="仿宋_GB2312" w:cs="仿宋_GB2312"/>
          <w:sz w:val="32"/>
          <w:szCs w:val="32"/>
        </w:rPr>
        <w:t>各省按以下程序遴选确定拟</w:t>
      </w:r>
      <w:r>
        <w:rPr>
          <w:rFonts w:hint="eastAsia" w:ascii="仿宋_GB2312" w:hAnsi="仿宋_GB2312" w:eastAsia="仿宋_GB2312" w:cs="仿宋_GB2312"/>
          <w:sz w:val="32"/>
          <w:szCs w:val="32"/>
        </w:rPr>
        <w:t>纳入试点的新型农机产品和成套设施装备</w:t>
      </w:r>
      <w:r>
        <w:rPr>
          <w:rFonts w:ascii="仿宋_GB2312" w:hAnsi="仿宋_GB2312" w:eastAsia="仿宋_GB2312" w:cs="仿宋_GB2312"/>
          <w:sz w:val="32"/>
          <w:szCs w:val="32"/>
        </w:rPr>
        <w:t>，并</w:t>
      </w:r>
      <w:r>
        <w:rPr>
          <w:rFonts w:hint="eastAsia" w:ascii="仿宋_GB2312" w:hAnsi="仿宋_GB2312" w:eastAsia="仿宋_GB2312" w:cs="仿宋_GB2312"/>
          <w:sz w:val="32"/>
          <w:szCs w:val="32"/>
        </w:rPr>
        <w:t>优先考虑丘陵山区</w:t>
      </w:r>
      <w:r>
        <w:rPr>
          <w:rFonts w:ascii="仿宋_GB2312" w:hAnsi="仿宋_GB2312" w:eastAsia="仿宋_GB2312" w:cs="仿宋_GB2312"/>
          <w:sz w:val="32"/>
          <w:szCs w:val="32"/>
        </w:rPr>
        <w:t>需求：</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bCs/>
          <w:sz w:val="32"/>
          <w:szCs w:val="32"/>
        </w:rPr>
        <w:t>征集建议。</w:t>
      </w:r>
      <w:r>
        <w:rPr>
          <w:rFonts w:ascii="仿宋_GB2312" w:hAnsi="仿宋_GB2312" w:eastAsia="仿宋_GB2312" w:cs="仿宋_GB2312"/>
          <w:sz w:val="32"/>
          <w:szCs w:val="32"/>
        </w:rPr>
        <w:t>紧紧围绕</w:t>
      </w:r>
      <w:r>
        <w:rPr>
          <w:rFonts w:hint="eastAsia" w:ascii="仿宋_GB2312" w:hAnsi="仿宋_GB2312" w:eastAsia="仿宋_GB2312" w:cs="仿宋_GB2312"/>
          <w:sz w:val="32"/>
          <w:szCs w:val="32"/>
        </w:rPr>
        <w:t>巩固拓展脱贫攻坚成果、全面推进</w:t>
      </w:r>
      <w:r>
        <w:rPr>
          <w:rFonts w:ascii="仿宋_GB2312" w:hAnsi="仿宋_GB2312" w:eastAsia="仿宋_GB2312" w:cs="仿宋_GB2312"/>
          <w:sz w:val="32"/>
          <w:szCs w:val="32"/>
        </w:rPr>
        <w:t>乡村振兴</w:t>
      </w:r>
      <w:r>
        <w:rPr>
          <w:rFonts w:hint="eastAsia" w:ascii="仿宋_GB2312" w:hAnsi="仿宋_GB2312" w:eastAsia="仿宋_GB2312" w:cs="仿宋_GB2312"/>
          <w:sz w:val="32"/>
          <w:szCs w:val="32"/>
        </w:rPr>
        <w:t>、加快推进农业农村现代化，聚焦</w:t>
      </w:r>
      <w:r>
        <w:rPr>
          <w:rFonts w:ascii="仿宋_GB2312" w:hAnsi="仿宋_GB2312" w:eastAsia="仿宋_GB2312" w:cs="仿宋_GB2312"/>
          <w:sz w:val="32"/>
          <w:szCs w:val="32"/>
        </w:rPr>
        <w:t>农业绿色发展和农业机械化</w:t>
      </w:r>
      <w:r>
        <w:rPr>
          <w:rFonts w:hint="eastAsia" w:ascii="仿宋_GB2312" w:hAnsi="仿宋_GB2312" w:eastAsia="仿宋_GB2312" w:cs="仿宋_GB2312"/>
          <w:sz w:val="32"/>
          <w:szCs w:val="32"/>
        </w:rPr>
        <w:t>全程全面高质高效转型升级</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优先考虑丘陵山区农业生产需要，</w:t>
      </w:r>
      <w:r>
        <w:rPr>
          <w:rFonts w:ascii="仿宋_GB2312" w:hAnsi="仿宋_GB2312" w:eastAsia="仿宋_GB2312" w:cs="仿宋_GB2312"/>
          <w:sz w:val="32"/>
          <w:szCs w:val="32"/>
        </w:rPr>
        <w:t>面向基层农业农村部门公开征集拟</w:t>
      </w:r>
      <w:r>
        <w:rPr>
          <w:rFonts w:hint="eastAsia" w:ascii="仿宋_GB2312" w:hAnsi="仿宋_GB2312" w:eastAsia="仿宋_GB2312" w:cs="仿宋_GB2312"/>
          <w:sz w:val="32"/>
          <w:szCs w:val="32"/>
        </w:rPr>
        <w:t>纳入试点的产品</w:t>
      </w:r>
      <w:r>
        <w:rPr>
          <w:rFonts w:ascii="仿宋_GB2312" w:hAnsi="仿宋_GB2312" w:eastAsia="仿宋_GB2312" w:cs="仿宋_GB2312"/>
          <w:sz w:val="32"/>
          <w:szCs w:val="32"/>
        </w:rPr>
        <w:t>建议。</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b/>
          <w:bCs/>
          <w:sz w:val="32"/>
          <w:szCs w:val="32"/>
        </w:rPr>
        <w:t>条件审查。</w:t>
      </w:r>
      <w:r>
        <w:rPr>
          <w:rFonts w:hint="eastAsia" w:ascii="仿宋_GB2312" w:hAnsi="仿宋_GB2312" w:eastAsia="仿宋_GB2312" w:cs="仿宋_GB2312"/>
          <w:bCs/>
          <w:sz w:val="32"/>
          <w:szCs w:val="32"/>
        </w:rPr>
        <w:t>组织专家</w:t>
      </w:r>
      <w:r>
        <w:rPr>
          <w:rFonts w:hint="eastAsia" w:ascii="仿宋_GB2312" w:hAnsi="仿宋_GB2312" w:eastAsia="仿宋_GB2312" w:cs="仿宋_GB2312"/>
          <w:sz w:val="32"/>
          <w:szCs w:val="32"/>
        </w:rPr>
        <w:t>对照产品条件进行评估，通过后可初步将其作为选定产品。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b/>
          <w:bCs/>
          <w:sz w:val="32"/>
          <w:szCs w:val="32"/>
        </w:rPr>
        <w:t>品目归属。</w:t>
      </w:r>
      <w:r>
        <w:rPr>
          <w:rFonts w:hint="eastAsia" w:ascii="仿宋_GB2312" w:hAnsi="仿宋_GB2312" w:eastAsia="仿宋_GB2312" w:cs="仿宋_GB2312"/>
          <w:sz w:val="32"/>
          <w:szCs w:val="32"/>
        </w:rPr>
        <w:t>对照现行有效《农业机械分类》农业行业标准等有关规定，确定产品所属品目。对争议较大的产品品目归属，应书面征求全国农业机械标准化技术委员会农业机械化分技术委员会</w:t>
      </w:r>
      <w:r>
        <w:rPr>
          <w:rFonts w:ascii="仿宋_GB2312" w:hAnsi="仿宋_GB2312" w:eastAsia="仿宋_GB2312" w:cs="仿宋_GB2312"/>
          <w:sz w:val="32"/>
          <w:szCs w:val="32"/>
        </w:rPr>
        <w:t>（农业农村部农机化总站）</w:t>
      </w:r>
      <w:r>
        <w:rPr>
          <w:rFonts w:hint="eastAsia" w:ascii="仿宋_GB2312" w:hAnsi="仿宋_GB2312" w:eastAsia="仿宋_GB2312" w:cs="仿宋_GB2312"/>
          <w:sz w:val="32"/>
          <w:szCs w:val="32"/>
        </w:rPr>
        <w:t>意见。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4.</w:t>
      </w:r>
      <w:r>
        <w:rPr>
          <w:rFonts w:hint="eastAsia" w:ascii="仿宋_GB2312" w:hAnsi="仿宋_GB2312" w:eastAsia="仿宋_GB2312" w:cs="仿宋_GB2312"/>
          <w:b/>
          <w:bCs/>
          <w:sz w:val="32"/>
          <w:szCs w:val="32"/>
        </w:rPr>
        <w:t>分类分档。</w:t>
      </w:r>
      <w:r>
        <w:rPr>
          <w:rFonts w:ascii="仿宋_GB2312" w:hAnsi="仿宋_GB2312" w:eastAsia="仿宋_GB2312" w:cs="仿宋_GB2312"/>
          <w:bCs/>
          <w:sz w:val="32"/>
          <w:szCs w:val="32"/>
        </w:rPr>
        <w:t>组织</w:t>
      </w:r>
      <w:r>
        <w:rPr>
          <w:rFonts w:hint="eastAsia" w:ascii="仿宋_GB2312" w:hAnsi="仿宋_GB2312" w:eastAsia="仿宋_GB2312" w:cs="仿宋_GB2312"/>
          <w:bCs/>
          <w:sz w:val="32"/>
          <w:szCs w:val="32"/>
        </w:rPr>
        <w:t>农机</w:t>
      </w:r>
      <w:r>
        <w:rPr>
          <w:rFonts w:ascii="仿宋_GB2312" w:hAnsi="仿宋_GB2312" w:eastAsia="仿宋_GB2312" w:cs="仿宋_GB2312"/>
          <w:bCs/>
          <w:sz w:val="32"/>
          <w:szCs w:val="32"/>
        </w:rPr>
        <w:t>购置补贴</w:t>
      </w:r>
      <w:r>
        <w:rPr>
          <w:rFonts w:hint="eastAsia" w:ascii="仿宋_GB2312" w:hAnsi="仿宋_GB2312" w:eastAsia="仿宋_GB2312" w:cs="仿宋_GB2312"/>
          <w:bCs/>
          <w:sz w:val="32"/>
          <w:szCs w:val="32"/>
        </w:rPr>
        <w:t>管理</w:t>
      </w:r>
      <w:r>
        <w:rPr>
          <w:rFonts w:ascii="仿宋_GB2312" w:hAnsi="仿宋_GB2312" w:eastAsia="仿宋_GB2312" w:cs="仿宋_GB2312"/>
          <w:bCs/>
          <w:sz w:val="32"/>
          <w:szCs w:val="32"/>
        </w:rPr>
        <w:t>、试验鉴定、技术推广、生产制造等方面的专家集体研究确定产品的分类分档参数</w:t>
      </w:r>
      <w:r>
        <w:rPr>
          <w:rFonts w:hint="eastAsia" w:ascii="仿宋_GB2312" w:hAnsi="仿宋_GB2312" w:eastAsia="仿宋_GB2312" w:cs="仿宋_GB2312"/>
          <w:bCs/>
          <w:sz w:val="32"/>
          <w:szCs w:val="32"/>
        </w:rPr>
        <w:t>。原则上，</w:t>
      </w:r>
      <w:r>
        <w:rPr>
          <w:rFonts w:hint="eastAsia" w:ascii="仿宋_GB2312" w:hAnsi="仿宋_GB2312" w:eastAsia="仿宋_GB2312" w:cs="仿宋_GB2312"/>
          <w:sz w:val="32"/>
          <w:szCs w:val="32"/>
        </w:rPr>
        <w:t>新型农机产品分档参数要包含性能、结构、材质等指标，成套设施装备要包含设施</w:t>
      </w:r>
      <w:r>
        <w:rPr>
          <w:rFonts w:ascii="仿宋_GB2312" w:hAnsi="仿宋_GB2312" w:eastAsia="仿宋_GB2312" w:cs="仿宋_GB2312"/>
          <w:sz w:val="32"/>
          <w:szCs w:val="32"/>
        </w:rPr>
        <w:t>种养</w:t>
      </w:r>
      <w:r>
        <w:rPr>
          <w:rFonts w:hint="eastAsia" w:ascii="仿宋_GB2312" w:hAnsi="仿宋_GB2312" w:eastAsia="仿宋_GB2312" w:cs="仿宋_GB2312"/>
          <w:sz w:val="32"/>
          <w:szCs w:val="32"/>
        </w:rPr>
        <w:t>加工规模、</w:t>
      </w:r>
      <w:r>
        <w:rPr>
          <w:rFonts w:ascii="仿宋_GB2312" w:hAnsi="仿宋_GB2312" w:eastAsia="仿宋_GB2312" w:cs="仿宋_GB2312"/>
          <w:sz w:val="32"/>
          <w:szCs w:val="32"/>
        </w:rPr>
        <w:t>运行能力、工作效率、能源类型、</w:t>
      </w:r>
      <w:r>
        <w:rPr>
          <w:rFonts w:hint="eastAsia" w:ascii="仿宋_GB2312" w:hAnsi="仿宋_GB2312" w:eastAsia="仿宋_GB2312" w:cs="仿宋_GB2312"/>
          <w:sz w:val="32"/>
          <w:szCs w:val="32"/>
        </w:rPr>
        <w:t>配套功率</w:t>
      </w:r>
      <w:r>
        <w:rPr>
          <w:rFonts w:ascii="仿宋_GB2312" w:hAnsi="仿宋_GB2312" w:eastAsia="仿宋_GB2312" w:cs="仿宋_GB2312"/>
          <w:sz w:val="32"/>
          <w:szCs w:val="32"/>
        </w:rPr>
        <w:t>、主体结构、主要设备材质</w:t>
      </w:r>
      <w:r>
        <w:rPr>
          <w:rFonts w:hint="eastAsia" w:ascii="仿宋_GB2312" w:hAnsi="仿宋_GB2312" w:eastAsia="仿宋_GB2312" w:cs="仿宋_GB2312"/>
          <w:sz w:val="32"/>
          <w:szCs w:val="32"/>
        </w:rPr>
        <w:t>等指标。</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5.品目公示。</w:t>
      </w:r>
      <w:r>
        <w:rPr>
          <w:rFonts w:ascii="仿宋_GB2312" w:hAnsi="仿宋_GB2312" w:eastAsia="仿宋_GB2312" w:cs="仿宋_GB2312"/>
          <w:sz w:val="32"/>
          <w:szCs w:val="32"/>
        </w:rPr>
        <w:t>在</w:t>
      </w:r>
      <w:r>
        <w:rPr>
          <w:rFonts w:hint="eastAsia" w:ascii="仿宋_GB2312" w:hAnsi="仿宋_GB2312" w:eastAsia="仿宋_GB2312" w:cs="仿宋_GB2312"/>
          <w:sz w:val="32"/>
          <w:szCs w:val="32"/>
        </w:rPr>
        <w:t>省农业机械化信息</w:t>
      </w:r>
      <w:r>
        <w:rPr>
          <w:rFonts w:ascii="仿宋_GB2312" w:hAnsi="仿宋_GB2312" w:eastAsia="仿宋_GB2312" w:cs="仿宋_GB2312"/>
          <w:sz w:val="32"/>
          <w:szCs w:val="32"/>
        </w:rPr>
        <w:t>网</w:t>
      </w:r>
      <w:r>
        <w:rPr>
          <w:rFonts w:hint="eastAsia" w:ascii="仿宋_GB2312" w:hAnsi="仿宋_GB2312" w:eastAsia="仿宋_GB2312" w:cs="仿宋_GB2312"/>
          <w:sz w:val="32"/>
          <w:szCs w:val="32"/>
        </w:rPr>
        <w:t>对拟纳入试点的新型农机产品和成套设施装备品目信息等进行</w:t>
      </w:r>
      <w:r>
        <w:rPr>
          <w:rFonts w:ascii="仿宋_GB2312" w:hAnsi="仿宋_GB2312" w:eastAsia="仿宋_GB2312" w:cs="仿宋_GB2312"/>
          <w:sz w:val="32"/>
          <w:szCs w:val="32"/>
        </w:rPr>
        <w:t>公示，公示期</w:t>
      </w:r>
      <w:r>
        <w:rPr>
          <w:rFonts w:hint="eastAsia" w:ascii="仿宋_GB2312" w:hAnsi="仿宋_GB2312" w:eastAsia="仿宋_GB2312" w:cs="仿宋_GB2312"/>
          <w:sz w:val="32"/>
          <w:szCs w:val="32"/>
        </w:rPr>
        <w:t>不少于5个工作日</w:t>
      </w:r>
      <w:r>
        <w:rPr>
          <w:rFonts w:ascii="仿宋_GB2312" w:hAnsi="仿宋_GB2312" w:eastAsia="仿宋_GB2312" w:cs="仿宋_GB2312"/>
          <w:sz w:val="32"/>
          <w:szCs w:val="32"/>
        </w:rPr>
        <w:t>。</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6.申请备案。</w:t>
      </w:r>
      <w:r>
        <w:rPr>
          <w:rFonts w:ascii="仿宋_GB2312" w:hAnsi="仿宋_GB2312" w:eastAsia="仿宋_GB2312" w:cs="仿宋_GB2312"/>
          <w:sz w:val="32"/>
          <w:szCs w:val="32"/>
        </w:rPr>
        <w:t>公示无异议</w:t>
      </w:r>
      <w:r>
        <w:rPr>
          <w:rFonts w:hint="eastAsia" w:ascii="仿宋_GB2312" w:hAnsi="仿宋_GB2312" w:eastAsia="仿宋_GB2312" w:cs="仿宋_GB2312"/>
          <w:sz w:val="32"/>
          <w:szCs w:val="32"/>
        </w:rPr>
        <w:t>后</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书</w:t>
      </w:r>
      <w:r>
        <w:rPr>
          <w:rFonts w:hint="eastAsia" w:ascii="仿宋_GB2312" w:hAnsi="仿宋_GB2312" w:eastAsia="仿宋_GB2312" w:cs="仿宋_GB2312"/>
          <w:bCs/>
          <w:sz w:val="32"/>
          <w:szCs w:val="32"/>
        </w:rPr>
        <w:t>面向</w:t>
      </w:r>
      <w:r>
        <w:rPr>
          <w:rFonts w:hint="eastAsia" w:ascii="仿宋_GB2312" w:hAnsi="仿宋_GB2312" w:eastAsia="仿宋_GB2312" w:cs="仿宋_GB2312"/>
          <w:sz w:val="32"/>
          <w:szCs w:val="32"/>
        </w:rPr>
        <w:t>农业农村部、财政部</w:t>
      </w:r>
      <w:r>
        <w:rPr>
          <w:rFonts w:ascii="仿宋_GB2312" w:hAnsi="仿宋_GB2312" w:eastAsia="仿宋_GB2312" w:cs="仿宋_GB2312"/>
          <w:sz w:val="32"/>
          <w:szCs w:val="32"/>
        </w:rPr>
        <w:t>备案</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有关要求详见《</w:t>
      </w:r>
      <w:r>
        <w:rPr>
          <w:rFonts w:hint="eastAsia" w:ascii="仿宋_GB2312" w:hAnsi="仿宋_GB2312" w:eastAsia="仿宋_GB2312" w:cs="仿宋_GB2312"/>
          <w:sz w:val="32"/>
          <w:szCs w:val="32"/>
        </w:rPr>
        <w:t>2021-2023年农机购置补贴实施有关备案工作申报材料格式要求</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7.公开产品。</w:t>
      </w:r>
      <w:r>
        <w:rPr>
          <w:rFonts w:hint="eastAsia" w:ascii="仿宋_GB2312" w:hAnsi="仿宋_GB2312" w:eastAsia="仿宋_GB2312" w:cs="仿宋_GB2312"/>
          <w:bCs/>
          <w:sz w:val="32"/>
          <w:szCs w:val="32"/>
        </w:rPr>
        <w:t>经备案同意</w:t>
      </w:r>
      <w:r>
        <w:rPr>
          <w:rFonts w:ascii="仿宋_GB2312" w:hAnsi="仿宋_GB2312" w:eastAsia="仿宋_GB2312" w:cs="仿宋_GB2312"/>
          <w:sz w:val="32"/>
          <w:szCs w:val="32"/>
        </w:rPr>
        <w:t>后，</w:t>
      </w:r>
      <w:r>
        <w:rPr>
          <w:rFonts w:hint="eastAsia" w:ascii="仿宋_GB2312" w:hAnsi="仿宋_GB2312" w:eastAsia="仿宋_GB2312" w:cs="仿宋_GB2312"/>
          <w:sz w:val="32"/>
          <w:szCs w:val="32"/>
        </w:rPr>
        <w:t>按程序公布试点方案、分类分档和补贴额一览表、风险提示等。组织新型农机产品生产企业按规定自主投档，审核公示后</w:t>
      </w:r>
      <w:r>
        <w:rPr>
          <w:rFonts w:ascii="仿宋_GB2312" w:hAnsi="仿宋_GB2312" w:eastAsia="仿宋_GB2312" w:cs="仿宋_GB2312"/>
          <w:sz w:val="32"/>
          <w:szCs w:val="32"/>
        </w:rPr>
        <w:t>公布试点产品</w:t>
      </w:r>
      <w:r>
        <w:rPr>
          <w:rFonts w:hint="eastAsia" w:ascii="仿宋_GB2312" w:hAnsi="仿宋_GB2312" w:eastAsia="仿宋_GB2312" w:cs="仿宋_GB2312"/>
          <w:sz w:val="32"/>
          <w:szCs w:val="32"/>
        </w:rPr>
        <w:t>。</w:t>
      </w:r>
    </w:p>
    <w:p>
      <w:pPr>
        <w:ind w:firstLine="640" w:firstLineChars="200"/>
        <w:rPr>
          <w:rFonts w:ascii="黑体" w:hAnsi="黑体" w:eastAsia="黑体"/>
          <w:sz w:val="32"/>
          <w:szCs w:val="32"/>
        </w:rPr>
      </w:pPr>
      <w:r>
        <w:rPr>
          <w:rFonts w:hint="eastAsia" w:ascii="黑体" w:hAnsi="黑体" w:eastAsia="黑体"/>
          <w:sz w:val="32"/>
          <w:szCs w:val="32"/>
        </w:rPr>
        <w:t>三、资金规模、补贴标准和兑付方式</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（一）资金规模。</w:t>
      </w:r>
      <w:r>
        <w:rPr>
          <w:rFonts w:hint="eastAsia" w:ascii="仿宋_GB2312" w:hAnsi="仿宋_GB2312" w:eastAsia="仿宋_GB2312" w:cs="仿宋_GB2312"/>
          <w:sz w:val="32"/>
          <w:szCs w:val="32"/>
        </w:rPr>
        <w:t>省级农业农村部门会同财政部门，共同研究确定试点资金规模。新型农机产品年度试点资金量按不超过试点省份年度中央财政农机购置补贴资金总规模的10%安排，其中，补贴资金总规模低于1000万元的，年度试点资金量可提至最高100万元; 3亿元及以上的，年度试点资金量不超过3000万元。成套设施装备年度试点资金量由各省结合资金供需情况自主确定。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（二）补贴标准。</w:t>
      </w:r>
      <w:r>
        <w:rPr>
          <w:rFonts w:hint="eastAsia" w:ascii="仿宋_GB2312" w:hAnsi="仿宋_GB2312" w:eastAsia="仿宋_GB2312" w:cs="仿宋_GB2312"/>
          <w:sz w:val="32"/>
          <w:szCs w:val="32"/>
        </w:rPr>
        <w:t>补贴额由省农业农村部门参照现行农机购置补贴政策相关规定确定，新型农机产品补贴额原则上不高于</w:t>
      </w:r>
      <w:r>
        <w:rPr>
          <w:rFonts w:ascii="仿宋_GB2312" w:hAnsi="仿宋_GB2312" w:eastAsia="仿宋_GB2312" w:cs="仿宋_GB2312"/>
          <w:sz w:val="32"/>
          <w:szCs w:val="32"/>
        </w:rPr>
        <w:t>同类</w:t>
      </w:r>
      <w:r>
        <w:rPr>
          <w:rFonts w:hint="eastAsia" w:ascii="仿宋_GB2312" w:hAnsi="仿宋_GB2312" w:eastAsia="仿宋_GB2312" w:cs="仿宋_GB2312"/>
          <w:sz w:val="32"/>
          <w:szCs w:val="32"/>
        </w:rPr>
        <w:t>或相似</w:t>
      </w:r>
      <w:r>
        <w:rPr>
          <w:rFonts w:ascii="仿宋_GB2312" w:hAnsi="仿宋_GB2312" w:eastAsia="仿宋_GB2312" w:cs="仿宋_GB2312"/>
          <w:sz w:val="32"/>
          <w:szCs w:val="32"/>
        </w:rPr>
        <w:t>补贴产品补贴额。</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（三）兑付方式。</w:t>
      </w:r>
      <w:r>
        <w:rPr>
          <w:rFonts w:hint="eastAsia" w:ascii="仿宋_GB2312" w:hAnsi="仿宋_GB2312" w:eastAsia="仿宋_GB2312" w:cs="仿宋_GB2312"/>
          <w:sz w:val="32"/>
          <w:szCs w:val="32"/>
        </w:rPr>
        <w:t>原则上按照“先</w:t>
      </w:r>
      <w:r>
        <w:rPr>
          <w:rFonts w:ascii="仿宋_GB2312" w:hAnsi="仿宋_GB2312" w:eastAsia="仿宋_GB2312" w:cs="仿宋_GB2312"/>
          <w:sz w:val="32"/>
          <w:szCs w:val="32"/>
        </w:rPr>
        <w:t>使用</w:t>
      </w:r>
      <w:r>
        <w:rPr>
          <w:rFonts w:hint="eastAsia" w:ascii="仿宋_GB2312" w:hAnsi="仿宋_GB2312" w:eastAsia="仿宋_GB2312" w:cs="仿宋_GB2312"/>
          <w:sz w:val="32"/>
          <w:szCs w:val="32"/>
        </w:rPr>
        <w:t>后</w:t>
      </w:r>
      <w:r>
        <w:rPr>
          <w:rFonts w:ascii="仿宋_GB2312" w:hAnsi="仿宋_GB2312" w:eastAsia="仿宋_GB2312" w:cs="仿宋_GB2312"/>
          <w:sz w:val="32"/>
          <w:szCs w:val="32"/>
        </w:rPr>
        <w:t>补贴</w:t>
      </w:r>
      <w:r>
        <w:rPr>
          <w:rFonts w:hint="eastAsia" w:ascii="仿宋_GB2312" w:hAnsi="仿宋_GB2312" w:eastAsia="仿宋_GB2312" w:cs="仿宋_GB2312"/>
          <w:sz w:val="32"/>
          <w:szCs w:val="32"/>
        </w:rPr>
        <w:t>”方式兑付资金，新型农机产品</w:t>
      </w:r>
      <w:r>
        <w:rPr>
          <w:rFonts w:ascii="仿宋_GB2312" w:hAnsi="仿宋_GB2312" w:eastAsia="仿宋_GB2312" w:cs="仿宋_GB2312"/>
          <w:sz w:val="32"/>
          <w:szCs w:val="32"/>
        </w:rPr>
        <w:t>达到</w:t>
      </w:r>
      <w:r>
        <w:rPr>
          <w:rFonts w:hint="eastAsia" w:ascii="仿宋_GB2312" w:hAnsi="仿宋_GB2312" w:eastAsia="仿宋_GB2312" w:cs="仿宋_GB2312"/>
          <w:sz w:val="32"/>
          <w:szCs w:val="32"/>
        </w:rPr>
        <w:t>一定规模的作业量、成套设施装备核验合格</w:t>
      </w:r>
      <w:r>
        <w:rPr>
          <w:rFonts w:ascii="仿宋_GB2312" w:hAnsi="仿宋_GB2312" w:eastAsia="仿宋_GB2312" w:cs="仿宋_GB2312"/>
          <w:sz w:val="32"/>
          <w:szCs w:val="32"/>
        </w:rPr>
        <w:t>且</w:t>
      </w:r>
      <w:r>
        <w:rPr>
          <w:rFonts w:hint="eastAsia" w:ascii="仿宋_GB2312" w:hAnsi="仿宋_GB2312" w:eastAsia="仿宋_GB2312" w:cs="仿宋_GB2312"/>
          <w:sz w:val="32"/>
          <w:szCs w:val="32"/>
        </w:rPr>
        <w:t>生产应用一段时期后</w:t>
      </w:r>
      <w:r>
        <w:rPr>
          <w:rFonts w:ascii="仿宋_GB2312" w:hAnsi="仿宋_GB2312" w:eastAsia="仿宋_GB2312" w:cs="仿宋_GB2312"/>
          <w:sz w:val="32"/>
          <w:szCs w:val="32"/>
        </w:rPr>
        <w:t>方可</w:t>
      </w:r>
      <w:r>
        <w:rPr>
          <w:rFonts w:hint="eastAsia" w:ascii="仿宋_GB2312" w:hAnsi="仿宋_GB2312" w:eastAsia="仿宋_GB2312" w:cs="仿宋_GB2312"/>
          <w:sz w:val="32"/>
          <w:szCs w:val="32"/>
        </w:rPr>
        <w:t>兑付补贴，</w:t>
      </w:r>
      <w:r>
        <w:rPr>
          <w:rFonts w:ascii="仿宋_GB2312" w:hAnsi="仿宋_GB2312" w:eastAsia="仿宋_GB2312" w:cs="仿宋_GB2312"/>
          <w:sz w:val="32"/>
          <w:szCs w:val="32"/>
        </w:rPr>
        <w:t>具体</w:t>
      </w:r>
      <w:r>
        <w:rPr>
          <w:rFonts w:hint="eastAsia" w:ascii="仿宋_GB2312" w:hAnsi="仿宋_GB2312" w:eastAsia="仿宋_GB2312" w:cs="仿宋_GB2312"/>
          <w:sz w:val="32"/>
          <w:szCs w:val="32"/>
        </w:rPr>
        <w:t>程序和要求由各省结合实际自主确定。</w:t>
      </w:r>
    </w:p>
    <w:p>
      <w:pPr>
        <w:ind w:firstLine="640" w:firstLineChars="200"/>
        <w:rPr>
          <w:rFonts w:ascii="黑体" w:hAnsi="黑体" w:eastAsia="黑体"/>
          <w:sz w:val="32"/>
          <w:szCs w:val="32"/>
        </w:rPr>
      </w:pPr>
      <w:r>
        <w:rPr>
          <w:rFonts w:hint="eastAsia" w:ascii="黑体" w:hAnsi="黑体" w:eastAsia="黑体"/>
          <w:sz w:val="32"/>
          <w:szCs w:val="32"/>
        </w:rPr>
        <w:t>四、监督管理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农机新产品购置补贴试点可参照农机购置补贴政策实施有关规定执行，也可采取项目管理等方式操作。要在落实好信息公开、内部控制等要求的同时，重点抓好以下工作。</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（一）加强条件审查。</w:t>
      </w:r>
      <w:r>
        <w:rPr>
          <w:rFonts w:hint="eastAsia" w:ascii="仿宋_GB2312" w:hAnsi="楷体_GB2312" w:eastAsia="仿宋_GB2312" w:cs="楷体_GB2312"/>
          <w:bCs/>
          <w:sz w:val="32"/>
          <w:szCs w:val="32"/>
        </w:rPr>
        <w:t>充分利用</w:t>
      </w:r>
      <w:r>
        <w:rPr>
          <w:rFonts w:hint="eastAsia" w:ascii="仿宋_GB2312" w:hAnsi="仿宋_GB2312" w:eastAsia="仿宋_GB2312" w:cs="仿宋_GB2312"/>
          <w:sz w:val="32"/>
          <w:szCs w:val="32"/>
        </w:rPr>
        <w:t>全国农业机械试验鉴定管理服务信息化平台公开的鉴定大纲信息，做好试点产品鉴定情况审查。规范参与试点的成套设施装备生产企业基础条件，保证其能够为购机者提供产品加工、建设、安装等服务,具备</w:t>
      </w:r>
      <w:r>
        <w:rPr>
          <w:rFonts w:ascii="仿宋_GB2312" w:hAnsi="仿宋_GB2312" w:eastAsia="仿宋_GB2312" w:cs="仿宋_GB2312"/>
          <w:sz w:val="32"/>
          <w:szCs w:val="32"/>
        </w:rPr>
        <w:t>一定的</w:t>
      </w:r>
      <w:r>
        <w:rPr>
          <w:rFonts w:hint="eastAsia" w:ascii="仿宋_GB2312" w:hAnsi="仿宋_GB2312" w:eastAsia="仿宋_GB2312" w:cs="仿宋_GB2312"/>
          <w:sz w:val="32"/>
          <w:szCs w:val="32"/>
        </w:rPr>
        <w:t>售后服务能力，其营业执照经营范围</w:t>
      </w:r>
      <w:r>
        <w:rPr>
          <w:rFonts w:ascii="仿宋_GB2312" w:hAnsi="仿宋_GB2312" w:eastAsia="仿宋_GB2312" w:cs="仿宋_GB2312"/>
          <w:sz w:val="32"/>
          <w:szCs w:val="32"/>
        </w:rPr>
        <w:t>应</w:t>
      </w:r>
      <w:r>
        <w:rPr>
          <w:rFonts w:hint="eastAsia" w:ascii="仿宋_GB2312" w:hAnsi="仿宋_GB2312" w:eastAsia="仿宋_GB2312" w:cs="仿宋_GB2312"/>
          <w:sz w:val="32"/>
          <w:szCs w:val="32"/>
        </w:rPr>
        <w:t>包含</w:t>
      </w:r>
      <w:r>
        <w:rPr>
          <w:rFonts w:ascii="仿宋_GB2312" w:hAnsi="仿宋_GB2312" w:eastAsia="仿宋_GB2312" w:cs="仿宋_GB2312"/>
          <w:sz w:val="32"/>
          <w:szCs w:val="32"/>
        </w:rPr>
        <w:t>试点</w:t>
      </w:r>
      <w:r>
        <w:rPr>
          <w:rFonts w:hint="eastAsia" w:ascii="仿宋_GB2312" w:hAnsi="仿宋_GB2312" w:eastAsia="仿宋_GB2312" w:cs="仿宋_GB2312"/>
          <w:sz w:val="32"/>
          <w:szCs w:val="32"/>
        </w:rPr>
        <w:t xml:space="preserve">产品生产、经营相关内容。 </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（二）强化企业诚信。</w:t>
      </w:r>
      <w:r>
        <w:rPr>
          <w:rFonts w:ascii="仿宋_GB2312" w:hAnsi="仿宋_GB2312" w:eastAsia="仿宋_GB2312" w:cs="仿宋_GB2312"/>
          <w:sz w:val="32"/>
          <w:szCs w:val="32"/>
        </w:rPr>
        <w:t>加强试点</w:t>
      </w:r>
      <w:r>
        <w:rPr>
          <w:rFonts w:hint="eastAsia" w:ascii="仿宋_GB2312" w:hAnsi="仿宋_GB2312" w:eastAsia="仿宋_GB2312" w:cs="仿宋_GB2312"/>
          <w:sz w:val="32"/>
          <w:szCs w:val="32"/>
        </w:rPr>
        <w:t>产品</w:t>
      </w:r>
      <w:r>
        <w:rPr>
          <w:rFonts w:ascii="仿宋_GB2312" w:hAnsi="仿宋_GB2312" w:eastAsia="仿宋_GB2312" w:cs="仿宋_GB2312"/>
          <w:sz w:val="32"/>
          <w:szCs w:val="32"/>
        </w:rPr>
        <w:t>生产企业诚信</w:t>
      </w:r>
      <w:r>
        <w:rPr>
          <w:rFonts w:hint="eastAsia" w:ascii="仿宋_GB2312" w:hAnsi="仿宋_GB2312" w:eastAsia="仿宋_GB2312" w:cs="仿宋_GB2312"/>
          <w:sz w:val="32"/>
          <w:szCs w:val="32"/>
        </w:rPr>
        <w:t>审核</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通过“国家企业信用信息公示系统”进行排查，严防严重违法失信企业</w:t>
      </w:r>
      <w:r>
        <w:rPr>
          <w:rFonts w:ascii="仿宋_GB2312" w:hAnsi="仿宋_GB2312" w:eastAsia="仿宋_GB2312" w:cs="仿宋_GB2312"/>
          <w:sz w:val="32"/>
          <w:szCs w:val="32"/>
        </w:rPr>
        <w:t>参与试点</w:t>
      </w:r>
      <w:r>
        <w:rPr>
          <w:rFonts w:hint="eastAsia" w:ascii="仿宋_GB2312" w:hAnsi="仿宋_GB2312" w:eastAsia="仿宋_GB2312" w:cs="仿宋_GB2312"/>
          <w:sz w:val="32"/>
          <w:szCs w:val="32"/>
        </w:rPr>
        <w:t>。组织自愿参加试点的生产企业进行书面承诺，明确其在产品质量、售后服务、退换货及纠纷处理等方面的主体责任。</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（三）加强风险提醒。</w:t>
      </w:r>
      <w:r>
        <w:rPr>
          <w:rFonts w:hint="eastAsia" w:ascii="仿宋_GB2312" w:hAnsi="仿宋_GB2312" w:eastAsia="仿宋_GB2312" w:cs="仿宋_GB2312"/>
          <w:sz w:val="32"/>
          <w:szCs w:val="32"/>
        </w:rPr>
        <w:t>要公开试点产品的技术优势、使用潜在风险等信息，通过组织产销企业和购机者签订“知情同意书”的方式，提示农民群众知悉产品使用风险，引导理性购买。</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（四）开展监督检查。</w:t>
      </w:r>
      <w:r>
        <w:rPr>
          <w:rFonts w:ascii="仿宋_GB2312" w:hAnsi="仿宋_GB2312" w:eastAsia="仿宋_GB2312" w:cs="仿宋_GB2312"/>
          <w:sz w:val="32"/>
          <w:szCs w:val="32"/>
        </w:rPr>
        <w:t>选择</w:t>
      </w:r>
      <w:r>
        <w:rPr>
          <w:rFonts w:hint="eastAsia" w:ascii="仿宋_GB2312" w:hAnsi="仿宋_GB2312" w:eastAsia="仿宋_GB2312" w:cs="仿宋_GB2312"/>
          <w:sz w:val="32"/>
          <w:szCs w:val="32"/>
        </w:rPr>
        <w:t>从事农林行业（农业工程）设计、咨询、鉴定、造价、监理等相关业务工作2年及以上，并且具有农林行业（农业工程）设计乙级以上设计资质的单位或工程监理专业机构，开展成套设施装备资金兑付前核验和资金兑付后抽查工作，严格查处违规行为。</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五</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做好进度调度。</w:t>
      </w:r>
      <w:r>
        <w:rPr>
          <w:rFonts w:hint="eastAsia" w:ascii="仿宋_GB2312" w:hAnsi="黑体" w:eastAsia="仿宋_GB2312"/>
          <w:sz w:val="32"/>
          <w:szCs w:val="32"/>
        </w:rPr>
        <w:t>对农机新产品购置补贴试点实施情况</w:t>
      </w:r>
      <w:r>
        <w:rPr>
          <w:rFonts w:ascii="仿宋_GB2312" w:hAnsi="黑体" w:eastAsia="仿宋_GB2312"/>
          <w:sz w:val="32"/>
          <w:szCs w:val="32"/>
        </w:rPr>
        <w:t>进行</w:t>
      </w:r>
      <w:r>
        <w:rPr>
          <w:rFonts w:hint="eastAsia" w:ascii="仿宋_GB2312" w:hAnsi="黑体" w:eastAsia="仿宋_GB2312"/>
          <w:sz w:val="32"/>
          <w:szCs w:val="32"/>
        </w:rPr>
        <w:t>单独调度，并按月汇总上报。</w:t>
      </w:r>
    </w:p>
    <w:p>
      <w:pPr>
        <w:ind w:firstLine="640" w:firstLineChars="200"/>
        <w:rPr>
          <w:rFonts w:ascii="黑体" w:hAnsi="黑体" w:eastAsia="黑体"/>
          <w:color w:val="000000"/>
          <w:kern w:val="0"/>
          <w:sz w:val="32"/>
          <w:szCs w:val="32"/>
        </w:rPr>
      </w:pPr>
      <w:r>
        <w:rPr>
          <w:rFonts w:hint="eastAsia" w:ascii="仿宋_GB2312" w:hAnsi="黑体" w:eastAsia="仿宋_GB2312"/>
          <w:sz w:val="32"/>
          <w:szCs w:val="32"/>
        </w:rPr>
        <w:t>各省要</w:t>
      </w:r>
      <w:r>
        <w:rPr>
          <w:rFonts w:ascii="仿宋_GB2312" w:hAnsi="黑体" w:eastAsia="仿宋_GB2312"/>
          <w:sz w:val="32"/>
          <w:szCs w:val="32"/>
        </w:rPr>
        <w:t>结合</w:t>
      </w:r>
      <w:r>
        <w:rPr>
          <w:rFonts w:hint="eastAsia" w:ascii="仿宋_GB2312" w:hAnsi="黑体" w:eastAsia="仿宋_GB2312"/>
          <w:sz w:val="32"/>
          <w:szCs w:val="32"/>
        </w:rPr>
        <w:t>农机新产品购置补贴试点</w:t>
      </w:r>
      <w:r>
        <w:rPr>
          <w:rFonts w:ascii="仿宋_GB2312" w:hAnsi="黑体" w:eastAsia="仿宋_GB2312"/>
          <w:sz w:val="32"/>
          <w:szCs w:val="32"/>
        </w:rPr>
        <w:t>实施情况，</w:t>
      </w:r>
      <w:r>
        <w:rPr>
          <w:rFonts w:hint="eastAsia" w:ascii="仿宋_GB2312" w:hAnsi="黑体" w:eastAsia="仿宋_GB2312"/>
          <w:sz w:val="32"/>
          <w:szCs w:val="32"/>
        </w:rPr>
        <w:t>适时组织制修订相应的农机试验鉴定大纲，制定发布成套设施装备建设标准规范及补贴办法，为相关产品纳入农机购置补贴范围创造条件。</w:t>
      </w:r>
      <w:r>
        <w:rPr>
          <w:rFonts w:hint="eastAsia" w:ascii="仿宋_GB2312" w:hAnsi="黑体" w:eastAsia="仿宋_GB2312"/>
          <w:bCs/>
          <w:sz w:val="32"/>
          <w:szCs w:val="32"/>
        </w:rPr>
        <w:t>农业农村部将农机</w:t>
      </w:r>
      <w:r>
        <w:rPr>
          <w:rFonts w:hint="eastAsia" w:ascii="仿宋_GB2312" w:hAnsi="黑体" w:eastAsia="仿宋_GB2312"/>
          <w:sz w:val="32"/>
          <w:szCs w:val="32"/>
        </w:rPr>
        <w:t>新产品购置补贴试点</w:t>
      </w:r>
      <w:r>
        <w:rPr>
          <w:rFonts w:hint="eastAsia" w:ascii="仿宋_GB2312" w:hAnsi="黑体" w:eastAsia="仿宋_GB2312"/>
          <w:bCs/>
          <w:sz w:val="32"/>
          <w:szCs w:val="32"/>
        </w:rPr>
        <w:t>实施工作</w:t>
      </w:r>
      <w:r>
        <w:rPr>
          <w:rFonts w:ascii="仿宋_GB2312" w:hAnsi="黑体" w:eastAsia="仿宋_GB2312"/>
          <w:sz w:val="32"/>
          <w:szCs w:val="32"/>
        </w:rPr>
        <w:t>列入省级农机购置补贴政策落实延伸绩效管理</w:t>
      </w:r>
      <w:r>
        <w:rPr>
          <w:rFonts w:hint="eastAsia" w:ascii="仿宋_GB2312" w:hAnsi="黑体" w:eastAsia="仿宋_GB2312"/>
          <w:sz w:val="32"/>
          <w:szCs w:val="32"/>
        </w:rPr>
        <w:t>，</w:t>
      </w:r>
      <w:r>
        <w:rPr>
          <w:rFonts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rPr>
        <w:t>管理不到位、实施问题较多、风险较大的省份，敦促整改，整改不到位的，可暂停其开展农机</w:t>
      </w:r>
      <w:r>
        <w:rPr>
          <w:rFonts w:hint="eastAsia" w:ascii="仿宋_GB2312" w:hAnsi="黑体" w:eastAsia="仿宋_GB2312"/>
          <w:sz w:val="32"/>
          <w:szCs w:val="32"/>
        </w:rPr>
        <w:t>新产品购置补贴试点</w:t>
      </w:r>
      <w:r>
        <w:rPr>
          <w:rFonts w:hint="eastAsia" w:ascii="仿宋_GB2312" w:hAnsi="仿宋_GB2312" w:eastAsia="仿宋_GB2312" w:cs="仿宋_GB2312"/>
          <w:color w:val="000000"/>
          <w:kern w:val="0"/>
          <w:sz w:val="32"/>
          <w:szCs w:val="32"/>
        </w:rPr>
        <w:t>工作。</w:t>
      </w:r>
    </w:p>
    <w:p>
      <w:pPr>
        <w:snapToGrid w:val="0"/>
        <w:spacing w:line="360" w:lineRule="auto"/>
        <w:rPr>
          <w:rFonts w:ascii="黑体" w:hAnsi="黑体" w:eastAsia="黑体"/>
          <w:color w:val="000000"/>
          <w:kern w:val="0"/>
          <w:sz w:val="32"/>
          <w:szCs w:val="32"/>
        </w:rPr>
      </w:pPr>
      <w:r>
        <w:rPr>
          <w:rFonts w:hint="eastAsia" w:ascii="黑体" w:hAnsi="黑体" w:eastAsia="黑体"/>
          <w:color w:val="000000"/>
          <w:kern w:val="0"/>
          <w:sz w:val="32"/>
          <w:szCs w:val="32"/>
        </w:rPr>
        <w:br w:type="page"/>
      </w:r>
      <w:r>
        <w:rPr>
          <w:rFonts w:hint="eastAsia" w:ascii="黑体" w:hAnsi="黑体" w:eastAsia="黑体"/>
          <w:color w:val="000000"/>
          <w:kern w:val="0"/>
          <w:sz w:val="32"/>
          <w:szCs w:val="32"/>
        </w:rPr>
        <w:t>附件4</w:t>
      </w:r>
    </w:p>
    <w:p>
      <w:pPr>
        <w:jc w:val="center"/>
        <w:rPr>
          <w:rFonts w:hint="eastAsia"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2021-2023年农机购置补贴实施有关备案</w:t>
      </w:r>
    </w:p>
    <w:p>
      <w:pPr>
        <w:jc w:val="center"/>
        <w:rPr>
          <w:rFonts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工作申报材料格式要求</w:t>
      </w:r>
    </w:p>
    <w:p>
      <w:pPr>
        <w:ind w:firstLine="640" w:firstLineChars="200"/>
        <w:rPr>
          <w:rFonts w:ascii="仿宋_GB2312" w:hAnsi="仿宋_GB2312" w:eastAsia="仿宋_GB2312" w:cs="仿宋_GB2312"/>
          <w:sz w:val="32"/>
          <w:szCs w:val="32"/>
        </w:rPr>
      </w:pPr>
    </w:p>
    <w:p>
      <w:pPr>
        <w:ind w:firstLine="640" w:firstLineChars="200"/>
        <w:rPr>
          <w:rFonts w:ascii="黑体" w:hAnsi="黑体" w:eastAsia="黑体"/>
          <w:bCs/>
          <w:sz w:val="32"/>
          <w:szCs w:val="32"/>
        </w:rPr>
      </w:pPr>
      <w:r>
        <w:rPr>
          <w:rFonts w:hint="eastAsia" w:ascii="黑体" w:hAnsi="黑体" w:eastAsia="黑体"/>
          <w:sz w:val="32"/>
          <w:szCs w:val="32"/>
        </w:rPr>
        <w:t>一、</w:t>
      </w:r>
      <w:r>
        <w:rPr>
          <w:rFonts w:hint="eastAsia" w:ascii="黑体" w:hAnsi="黑体" w:eastAsia="黑体"/>
          <w:bCs/>
          <w:sz w:val="32"/>
          <w:szCs w:val="32"/>
        </w:rPr>
        <w:t>农机新产品购置补贴试点</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（一）新型农机产品。</w:t>
      </w:r>
      <w:r>
        <w:rPr>
          <w:rFonts w:ascii="仿宋_GB2312" w:hAnsi="黑体" w:eastAsia="仿宋_GB2312"/>
          <w:sz w:val="32"/>
          <w:szCs w:val="32"/>
        </w:rPr>
        <w:t>申报材料包括：1.备案报告，主要内容：</w:t>
      </w:r>
      <w:r>
        <w:rPr>
          <w:rFonts w:hint="eastAsia" w:ascii="仿宋_GB2312" w:hAnsi="黑体" w:eastAsia="仿宋_GB2312"/>
          <w:sz w:val="32"/>
          <w:szCs w:val="32"/>
        </w:rPr>
        <w:t>一是必要性，是否有助于巩固拓展脱贫攻坚成果、全面推进乡村振兴、加快推进农业农村现代化等；二是主要产品生产企业数量及地区分布、型号、已有产销量、图片和视频、市场平均销售价格、年度预计使用资金数量及测算依据等；三是试点品目分类分档和补贴额测算情况；四是公示等遴选决策过程</w:t>
      </w:r>
      <w:r>
        <w:rPr>
          <w:rFonts w:ascii="仿宋_GB2312" w:hAnsi="黑体" w:eastAsia="仿宋_GB2312"/>
          <w:sz w:val="32"/>
          <w:szCs w:val="32"/>
        </w:rPr>
        <w:t>中</w:t>
      </w:r>
      <w:r>
        <w:rPr>
          <w:rFonts w:hint="eastAsia" w:ascii="仿宋_GB2312" w:hAnsi="黑体" w:eastAsia="仿宋_GB2312"/>
          <w:sz w:val="32"/>
          <w:szCs w:val="32"/>
        </w:rPr>
        <w:t>其他需要说明的情况</w:t>
      </w:r>
      <w:r>
        <w:rPr>
          <w:rFonts w:ascii="仿宋_GB2312" w:hAnsi="黑体" w:eastAsia="仿宋_GB2312"/>
          <w:sz w:val="32"/>
          <w:szCs w:val="32"/>
        </w:rPr>
        <w:t>。2.《农机新产品购置补贴试点机具品目备案表（新型农机产品）》（格式见附表1）。</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（二）成套设施装备。</w:t>
      </w:r>
      <w:r>
        <w:rPr>
          <w:rFonts w:ascii="仿宋_GB2312" w:hAnsi="黑体" w:eastAsia="仿宋_GB2312"/>
          <w:sz w:val="32"/>
          <w:szCs w:val="32"/>
        </w:rPr>
        <w:t>申报材料包括：1.备案报告，主要内容：一是必要性，是否有助于巩固拓展脱贫攻坚成果、全面推进乡村振兴、加快推进农业农村现代化等，是否符合农业农村部有关加快畜牧业、设施种植、水产养殖等文件要求</w:t>
      </w:r>
      <w:r>
        <w:rPr>
          <w:rFonts w:hint="eastAsia" w:ascii="仿宋_GB2312" w:hAnsi="黑体" w:eastAsia="仿宋_GB2312"/>
          <w:sz w:val="32"/>
          <w:szCs w:val="32"/>
        </w:rPr>
        <w:t>，是否</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ascii="仿宋_GB2312" w:hAnsi="黑体" w:eastAsia="仿宋_GB2312"/>
          <w:sz w:val="32"/>
          <w:szCs w:val="32"/>
        </w:rPr>
        <w:t>；二是主要产品生产企业数量及地区分布、已有产销量、图片和视频、市场平均销售价格、年度预计使用资金数量及测算依据等；三是建设标准规范；四是试点品目分类分档和补贴额测算情况；五是公示等遴选决策过程中其他需要说明的情况。2.《农机新产品购置补贴试点机具品目备案表（成套设施装备）》（格式见附表2）。</w:t>
      </w:r>
    </w:p>
    <w:p>
      <w:pPr>
        <w:ind w:firstLine="640" w:firstLineChars="200"/>
        <w:rPr>
          <w:rFonts w:ascii="黑体" w:hAnsi="黑体" w:eastAsia="黑体"/>
          <w:sz w:val="32"/>
          <w:szCs w:val="32"/>
        </w:rPr>
      </w:pPr>
      <w:r>
        <w:rPr>
          <w:rFonts w:hint="eastAsia" w:ascii="黑体" w:hAnsi="黑体" w:eastAsia="黑体"/>
          <w:sz w:val="32"/>
          <w:szCs w:val="32"/>
        </w:rPr>
        <w:t>二、补贴机具资质直接采信第三方检测报告试点</w:t>
      </w:r>
    </w:p>
    <w:p>
      <w:pPr>
        <w:ind w:firstLine="640" w:firstLineChars="200"/>
        <w:rPr>
          <w:rFonts w:ascii="仿宋_GB2312" w:hAnsi="黑体" w:eastAsia="仿宋_GB2312"/>
          <w:sz w:val="32"/>
          <w:szCs w:val="32"/>
        </w:rPr>
      </w:pPr>
      <w:r>
        <w:rPr>
          <w:rFonts w:ascii="仿宋_GB2312" w:hAnsi="黑体" w:eastAsia="仿宋_GB2312"/>
          <w:sz w:val="32"/>
          <w:szCs w:val="32"/>
        </w:rPr>
        <w:t>申报材料包括：1.备案报告，主要内容：一是必要性，备案品目是否有助于大宗农产品稳产保供、推动农业绿色发展、提高全程全面薄弱环节和贫困丘陵山区农机化水平等，是否无法通过其他渠道获得补贴机具资质；二是备案品目涉及的主要产品生产企业数量及地区分布、照片、型号、已有产销量、市场平均销售价格等；三是绩效目标设置，产出指标（补贴购置台套数）、效益指标（经济、社会、生态和可持续影响）、满意度指标（针对农户与企业）；四是风险防控措施，包括第三方检验检测机构管理、信息公开等；五是遴选决策过程等其他需要说明的情况。2.《补贴机具资质直接采信第三方检测报告试点备案表》（格式见附表3）。</w:t>
      </w:r>
    </w:p>
    <w:p>
      <w:pPr>
        <w:ind w:firstLine="640" w:firstLineChars="200"/>
        <w:rPr>
          <w:rFonts w:ascii="黑体" w:hAnsi="黑体" w:eastAsia="黑体"/>
          <w:sz w:val="32"/>
          <w:szCs w:val="32"/>
        </w:rPr>
      </w:pPr>
      <w:r>
        <w:rPr>
          <w:rFonts w:hint="eastAsia" w:ascii="黑体" w:hAnsi="黑体" w:eastAsia="黑体"/>
          <w:sz w:val="32"/>
          <w:szCs w:val="32"/>
        </w:rPr>
        <w:t>三、农机购置补贴机具提高补贴额测算比例</w:t>
      </w:r>
    </w:p>
    <w:p>
      <w:pPr>
        <w:ind w:firstLine="640" w:firstLineChars="200"/>
        <w:rPr>
          <w:rFonts w:ascii="仿宋_GB2312" w:hAnsi="黑体" w:eastAsia="仿宋_GB2312"/>
          <w:sz w:val="32"/>
          <w:szCs w:val="32"/>
        </w:rPr>
      </w:pPr>
      <w:r>
        <w:rPr>
          <w:rFonts w:ascii="仿宋_GB2312" w:hAnsi="黑体" w:eastAsia="仿宋_GB2312"/>
          <w:sz w:val="32"/>
          <w:szCs w:val="32"/>
        </w:rPr>
        <w:t>年度备案工作原则上在3月底前完成。申报材料包括：1.备案报告，主要内容：一是必要性，说明补贴额测算比例调整的品目是否属于高端、复式、智能以及丘陵山区特色农业生产急需的产品，</w:t>
      </w:r>
      <w:r>
        <w:rPr>
          <w:rFonts w:hint="eastAsia" w:ascii="仿宋_GB2312" w:hAnsi="黑体" w:eastAsia="仿宋_GB2312"/>
          <w:sz w:val="32"/>
          <w:szCs w:val="32"/>
        </w:rPr>
        <w:t>是否</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ascii="仿宋_GB2312" w:hAnsi="黑体" w:eastAsia="仿宋_GB2312"/>
          <w:sz w:val="32"/>
          <w:szCs w:val="32"/>
        </w:rPr>
        <w:t>并围绕上述特征作出具体说明；二是按调整后补贴额测算比例测算补贴额情况及过程，包含相关档次平均销售价格获取情况等，其中，品目属于通用类机具的，应说明测算后的补贴额是否高于相应档次中央财政资金最高补贴额，增长幅度是否在20%以内；三是补贴额测算比例调整前后的补贴额差距分析等；四是其他需要说明的情况。2.《农机购置补贴机具提高补贴额测算比例备案表》（格式见附表4）。</w:t>
      </w:r>
    </w:p>
    <w:p>
      <w:pPr>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农机购置综合补贴试点</w:t>
      </w:r>
    </w:p>
    <w:p>
      <w:pPr>
        <w:ind w:firstLine="640" w:firstLineChars="200"/>
        <w:rPr>
          <w:rFonts w:ascii="仿宋_GB2312" w:hAnsi="仿宋_GB2312" w:eastAsia="仿宋_GB2312" w:cs="仿宋_GB2312"/>
          <w:sz w:val="32"/>
          <w:szCs w:val="32"/>
        </w:rPr>
      </w:pPr>
      <w:r>
        <w:rPr>
          <w:rFonts w:ascii="仿宋_GB2312" w:hAnsi="黑体" w:eastAsia="仿宋_GB2312"/>
          <w:sz w:val="32"/>
          <w:szCs w:val="32"/>
        </w:rPr>
        <w:t>申报材料包括：1.备案报告，主要内容：一是试点区域，全省范围还是省内部分地区等；二是试点机具，具体机具种类等；三是试点内容，具体资金支出创新方向、信息化系统等相关配套支持措施等；四是绩效目标设置，产出指标（补贴购置台套数）、效益指标（经济、社会、生态和可持续影响）、满意度指标（针对农户与企业）；五是其他需要说明的情况。2.《农机购置综合补贴试点备案表》（格式见附表5）。</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附表：1.农机新产品购置补贴试点机具品目备案表（新</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型农机产品）</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2.农机新产品购置补贴试点机具品目备案表（成</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套设施装备）</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3.补贴机具资质直接采信第三方检测报告试点</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备案表</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4.农机购置补贴机具提高补贴额测算比例备案</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表</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5.农机购置综合补贴试点备案表</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sectPr>
          <w:footerReference r:id="rId4" w:type="default"/>
          <w:pgSz w:w="11906" w:h="16838"/>
          <w:pgMar w:top="1440" w:right="1800" w:bottom="1440" w:left="1800" w:header="851" w:footer="992" w:gutter="0"/>
          <w:cols w:space="720" w:num="1"/>
          <w:docGrid w:type="lines" w:linePitch="312" w:charSpace="0"/>
        </w:sectPr>
      </w:pPr>
    </w:p>
    <w:p>
      <w:pPr>
        <w:jc w:val="left"/>
        <w:rPr>
          <w:rFonts w:ascii="黑体" w:hAnsi="黑体" w:eastAsia="黑体"/>
          <w:sz w:val="36"/>
          <w:szCs w:val="36"/>
        </w:rPr>
      </w:pPr>
      <w:r>
        <w:rPr>
          <w:rFonts w:hint="eastAsia" w:ascii="黑体" w:hAnsi="黑体" w:eastAsia="黑体"/>
          <w:sz w:val="32"/>
          <w:szCs w:val="32"/>
        </w:rPr>
        <w:t>附</w:t>
      </w:r>
      <w:r>
        <w:rPr>
          <w:rFonts w:ascii="黑体" w:hAnsi="黑体" w:eastAsia="黑体"/>
          <w:sz w:val="32"/>
          <w:szCs w:val="32"/>
        </w:rPr>
        <w:t>表</w:t>
      </w:r>
      <w:r>
        <w:rPr>
          <w:rFonts w:hint="eastAsia" w:ascii="黑体" w:hAnsi="黑体" w:eastAsia="黑体"/>
          <w:sz w:val="32"/>
          <w:szCs w:val="32"/>
        </w:rPr>
        <w:t>1</w:t>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农机新产品购置补贴试点机具品目备案表（新型农机</w:t>
      </w:r>
      <w:r>
        <w:rPr>
          <w:rFonts w:hint="eastAsia" w:ascii="Times New Roman" w:hAnsi="Times New Roman" w:eastAsia="黑体" w:cs="Times New Roman"/>
          <w:sz w:val="32"/>
          <w:szCs w:val="32"/>
        </w:rPr>
        <w:t>产品</w:t>
      </w:r>
      <w:r>
        <w:rPr>
          <w:rFonts w:ascii="Times New Roman" w:hAnsi="Times New Roman" w:eastAsia="黑体" w:cs="Times New Roman"/>
          <w:sz w:val="32"/>
          <w:szCs w:val="32"/>
        </w:rPr>
        <w:t>）</w:t>
      </w:r>
    </w:p>
    <w:p>
      <w:pPr>
        <w:rPr>
          <w:rFonts w:ascii="Times New Roman" w:hAnsi="Times New Roman" w:eastAsia="仿宋" w:cs="Times New Roman"/>
          <w:sz w:val="28"/>
          <w:szCs w:val="28"/>
        </w:rPr>
      </w:pPr>
      <w:r>
        <w:rPr>
          <w:rFonts w:ascii="Times New Roman" w:hAnsi="Times New Roman" w:cs="Times New Roman"/>
          <w:szCs w:val="24"/>
        </w:rPr>
        <w:t>填报单位：（盖章） 联系人及联系方式：</w:t>
      </w:r>
    </w:p>
    <w:tbl>
      <w:tblPr>
        <w:tblStyle w:val="16"/>
        <w:tblW w:w="144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656"/>
        <w:gridCol w:w="656"/>
        <w:gridCol w:w="656"/>
        <w:gridCol w:w="787"/>
        <w:gridCol w:w="787"/>
        <w:gridCol w:w="656"/>
        <w:gridCol w:w="876"/>
        <w:gridCol w:w="1095"/>
        <w:gridCol w:w="660"/>
        <w:gridCol w:w="750"/>
        <w:gridCol w:w="870"/>
        <w:gridCol w:w="975"/>
        <w:gridCol w:w="1320"/>
        <w:gridCol w:w="874"/>
        <w:gridCol w:w="873"/>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494"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序号</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机具大类</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机具小类</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机具品目</w:t>
            </w:r>
          </w:p>
        </w:tc>
        <w:tc>
          <w:tcPr>
            <w:tcW w:w="787"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产品</w:t>
            </w:r>
          </w:p>
          <w:p>
            <w:pPr>
              <w:widowControl/>
              <w:jc w:val="center"/>
              <w:rPr>
                <w:rFonts w:ascii="宋体" w:hAnsi="宋体" w:cs="宋体"/>
                <w:color w:val="000000"/>
                <w:kern w:val="0"/>
                <w:szCs w:val="24"/>
              </w:rPr>
            </w:pPr>
            <w:r>
              <w:rPr>
                <w:rFonts w:hint="eastAsia" w:ascii="宋体" w:hAnsi="宋体" w:cs="宋体"/>
                <w:color w:val="000000"/>
                <w:kern w:val="0"/>
                <w:szCs w:val="24"/>
              </w:rPr>
              <w:t>名称</w:t>
            </w:r>
          </w:p>
        </w:tc>
        <w:tc>
          <w:tcPr>
            <w:tcW w:w="787"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主要产品及生产企业数量</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建议提出单位</w:t>
            </w:r>
          </w:p>
        </w:tc>
        <w:tc>
          <w:tcPr>
            <w:tcW w:w="1971" w:type="dxa"/>
            <w:gridSpan w:val="2"/>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创新类型</w:t>
            </w:r>
          </w:p>
          <w:p>
            <w:pPr>
              <w:widowControl/>
              <w:jc w:val="center"/>
              <w:rPr>
                <w:rFonts w:ascii="宋体" w:hAnsi="宋体" w:cs="宋体"/>
                <w:color w:val="000000"/>
                <w:kern w:val="0"/>
                <w:szCs w:val="24"/>
              </w:rPr>
            </w:pPr>
            <w:r>
              <w:rPr>
                <w:rFonts w:hint="eastAsia" w:ascii="宋体" w:hAnsi="宋体" w:cs="宋体"/>
                <w:color w:val="000000"/>
                <w:kern w:val="0"/>
                <w:szCs w:val="24"/>
              </w:rPr>
              <w:t>（二选一，打“√”）</w:t>
            </w:r>
          </w:p>
        </w:tc>
        <w:tc>
          <w:tcPr>
            <w:tcW w:w="66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先进性证明内容</w:t>
            </w:r>
          </w:p>
        </w:tc>
        <w:tc>
          <w:tcPr>
            <w:tcW w:w="75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安全性证明材料</w:t>
            </w:r>
          </w:p>
        </w:tc>
        <w:tc>
          <w:tcPr>
            <w:tcW w:w="87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组织或开展适用性试验验证的单位</w:t>
            </w:r>
          </w:p>
        </w:tc>
        <w:tc>
          <w:tcPr>
            <w:tcW w:w="975"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年度预计使用资金数</w:t>
            </w:r>
          </w:p>
          <w:p>
            <w:pPr>
              <w:widowControl/>
              <w:jc w:val="center"/>
              <w:rPr>
                <w:rFonts w:ascii="宋体" w:hAnsi="宋体" w:cs="宋体"/>
                <w:color w:val="000000"/>
                <w:kern w:val="0"/>
                <w:szCs w:val="24"/>
              </w:rPr>
            </w:pPr>
            <w:r>
              <w:rPr>
                <w:rFonts w:hint="eastAsia" w:ascii="宋体" w:hAnsi="宋体" w:cs="宋体"/>
                <w:color w:val="000000"/>
                <w:kern w:val="0"/>
                <w:szCs w:val="24"/>
              </w:rPr>
              <w:t>（万元）</w:t>
            </w:r>
          </w:p>
        </w:tc>
        <w:tc>
          <w:tcPr>
            <w:tcW w:w="132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相关企业是否被列入补贴违规黑名单或违规行为尚在处理</w:t>
            </w:r>
          </w:p>
        </w:tc>
        <w:tc>
          <w:tcPr>
            <w:tcW w:w="874"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省级农业农村部门是否集体研究</w:t>
            </w:r>
          </w:p>
        </w:tc>
        <w:tc>
          <w:tcPr>
            <w:tcW w:w="873" w:type="dxa"/>
            <w:vMerge w:val="restart"/>
            <w:vAlign w:val="center"/>
          </w:tcPr>
          <w:p>
            <w:pPr>
              <w:widowControl/>
              <w:jc w:val="center"/>
              <w:rPr>
                <w:rFonts w:ascii="Times New Roman" w:hAnsi="Times New Roman" w:cs="Times New Roman"/>
                <w:color w:val="000000"/>
                <w:kern w:val="0"/>
                <w:szCs w:val="24"/>
              </w:rPr>
            </w:pPr>
            <w:r>
              <w:rPr>
                <w:rFonts w:hint="eastAsia" w:ascii="宋体" w:hAnsi="宋体" w:cs="宋体"/>
                <w:color w:val="000000"/>
                <w:kern w:val="0"/>
                <w:szCs w:val="24"/>
              </w:rPr>
              <w:t>是否商省级财政部门同意</w:t>
            </w:r>
          </w:p>
        </w:tc>
        <w:tc>
          <w:tcPr>
            <w:tcW w:w="1445" w:type="dxa"/>
            <w:vMerge w:val="restart"/>
            <w:vAlign w:val="center"/>
          </w:tcPr>
          <w:p>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农业农村部</w:t>
            </w:r>
          </w:p>
          <w:p>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农业机械化管理司意见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494"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787" w:type="dxa"/>
            <w:vMerge w:val="continue"/>
            <w:vAlign w:val="center"/>
          </w:tcPr>
          <w:p>
            <w:pPr>
              <w:widowControl/>
              <w:jc w:val="center"/>
              <w:rPr>
                <w:rFonts w:ascii="宋体" w:hAnsi="宋体" w:cs="宋体"/>
                <w:szCs w:val="24"/>
              </w:rPr>
            </w:pPr>
          </w:p>
        </w:tc>
        <w:tc>
          <w:tcPr>
            <w:tcW w:w="787"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876" w:type="dxa"/>
            <w:vAlign w:val="center"/>
          </w:tcPr>
          <w:p>
            <w:pPr>
              <w:widowControl/>
              <w:jc w:val="center"/>
              <w:rPr>
                <w:rFonts w:ascii="宋体" w:hAnsi="宋体" w:cs="宋体"/>
                <w:szCs w:val="24"/>
              </w:rPr>
            </w:pPr>
            <w:r>
              <w:rPr>
                <w:rFonts w:hint="eastAsia" w:ascii="宋体" w:hAnsi="宋体" w:cs="宋体"/>
                <w:color w:val="000000"/>
                <w:kern w:val="0"/>
                <w:szCs w:val="24"/>
              </w:rPr>
              <w:t>无鉴定大纲</w:t>
            </w:r>
          </w:p>
        </w:tc>
        <w:tc>
          <w:tcPr>
            <w:tcW w:w="1095" w:type="dxa"/>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鉴定大纲不能涵盖</w:t>
            </w:r>
          </w:p>
        </w:tc>
        <w:tc>
          <w:tcPr>
            <w:tcW w:w="660" w:type="dxa"/>
            <w:vMerge w:val="continue"/>
            <w:vAlign w:val="center"/>
          </w:tcPr>
          <w:p>
            <w:pPr>
              <w:widowControl/>
              <w:jc w:val="center"/>
              <w:rPr>
                <w:rFonts w:ascii="宋体" w:hAnsi="宋体" w:cs="宋体"/>
                <w:color w:val="000000"/>
                <w:kern w:val="0"/>
                <w:szCs w:val="24"/>
              </w:rPr>
            </w:pPr>
          </w:p>
        </w:tc>
        <w:tc>
          <w:tcPr>
            <w:tcW w:w="750" w:type="dxa"/>
            <w:vMerge w:val="continue"/>
            <w:vAlign w:val="center"/>
          </w:tcPr>
          <w:p>
            <w:pPr>
              <w:widowControl/>
              <w:jc w:val="center"/>
              <w:rPr>
                <w:rFonts w:ascii="宋体" w:hAnsi="宋体" w:cs="宋体"/>
                <w:color w:val="000000"/>
                <w:kern w:val="0"/>
                <w:szCs w:val="24"/>
              </w:rPr>
            </w:pPr>
          </w:p>
        </w:tc>
        <w:tc>
          <w:tcPr>
            <w:tcW w:w="870" w:type="dxa"/>
            <w:vMerge w:val="continue"/>
            <w:vAlign w:val="center"/>
          </w:tcPr>
          <w:p>
            <w:pPr>
              <w:widowControl/>
              <w:jc w:val="center"/>
              <w:rPr>
                <w:rFonts w:ascii="宋体" w:hAnsi="宋体" w:cs="宋体"/>
                <w:color w:val="000000"/>
                <w:kern w:val="0"/>
                <w:szCs w:val="24"/>
              </w:rPr>
            </w:pPr>
          </w:p>
        </w:tc>
        <w:tc>
          <w:tcPr>
            <w:tcW w:w="975" w:type="dxa"/>
            <w:vMerge w:val="continue"/>
            <w:vAlign w:val="center"/>
          </w:tcPr>
          <w:p>
            <w:pPr>
              <w:widowControl/>
              <w:jc w:val="center"/>
              <w:rPr>
                <w:rFonts w:ascii="宋体" w:hAnsi="宋体" w:cs="宋体"/>
                <w:color w:val="000000"/>
                <w:kern w:val="0"/>
                <w:szCs w:val="24"/>
              </w:rPr>
            </w:pPr>
          </w:p>
        </w:tc>
        <w:tc>
          <w:tcPr>
            <w:tcW w:w="1320" w:type="dxa"/>
            <w:vMerge w:val="continue"/>
            <w:vAlign w:val="center"/>
          </w:tcPr>
          <w:p>
            <w:pPr>
              <w:widowControl/>
              <w:jc w:val="center"/>
              <w:rPr>
                <w:rFonts w:ascii="宋体" w:hAnsi="宋体" w:cs="宋体"/>
                <w:color w:val="000000"/>
                <w:kern w:val="0"/>
                <w:szCs w:val="24"/>
              </w:rPr>
            </w:pPr>
          </w:p>
        </w:tc>
        <w:tc>
          <w:tcPr>
            <w:tcW w:w="874" w:type="dxa"/>
            <w:vMerge w:val="continue"/>
            <w:vAlign w:val="center"/>
          </w:tcPr>
          <w:p>
            <w:pPr>
              <w:widowControl/>
              <w:jc w:val="center"/>
              <w:rPr>
                <w:rFonts w:ascii="宋体" w:hAnsi="宋体" w:cs="宋体"/>
                <w:color w:val="000000"/>
                <w:kern w:val="0"/>
                <w:szCs w:val="24"/>
              </w:rPr>
            </w:pPr>
          </w:p>
        </w:tc>
        <w:tc>
          <w:tcPr>
            <w:tcW w:w="873" w:type="dxa"/>
            <w:vMerge w:val="continue"/>
            <w:vAlign w:val="center"/>
          </w:tcPr>
          <w:p>
            <w:pPr>
              <w:widowControl/>
              <w:jc w:val="center"/>
              <w:rPr>
                <w:rFonts w:ascii="Times New Roman" w:hAnsi="Times New Roman" w:cs="Times New Roman"/>
                <w:color w:val="000000"/>
                <w:kern w:val="0"/>
                <w:szCs w:val="24"/>
              </w:rPr>
            </w:pPr>
          </w:p>
        </w:tc>
        <w:tc>
          <w:tcPr>
            <w:tcW w:w="1445" w:type="dxa"/>
            <w:vMerge w:val="continue"/>
            <w:vAlign w:val="center"/>
          </w:tcPr>
          <w:p>
            <w:pPr>
              <w:widowControl/>
              <w:jc w:val="center"/>
              <w:rPr>
                <w:rFonts w:ascii="Times New Roman" w:hAnsi="Times New Roman" w:cs="Times New Roman"/>
                <w:color w:val="00000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1</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restar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pPr>
              <w:widowControl/>
              <w:jc w:val="center"/>
              <w:rPr>
                <w:rFonts w:ascii="Times New Roman" w:hAnsi="Times New Roman" w:cs="Times New Roman"/>
                <w:color w:val="000000"/>
                <w:kern w:val="0"/>
                <w:sz w:val="22"/>
              </w:rPr>
            </w:pPr>
            <w:r>
              <w:rPr>
                <w:rFonts w:ascii="宋体" w:hAnsi="宋体" w:cs="Times New Roman"/>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2</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3</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hint="eastAsia" w:ascii="宋体" w:hAnsi="宋体" w:cs="宋体"/>
                <w:color w:val="000000"/>
                <w:kern w:val="0"/>
                <w:sz w:val="22"/>
              </w:rPr>
            </w:pPr>
            <w:r>
              <w:rPr>
                <w:rFonts w:hint="eastAsia" w:ascii="宋体" w:hAnsi="宋体" w:cs="宋体"/>
                <w:szCs w:val="21"/>
              </w:rPr>
              <w:t>…</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w:t>
      </w:r>
    </w:p>
    <w:p>
      <w:pPr>
        <w:ind w:firstLine="420" w:firstLineChars="200"/>
        <w:jc w:val="left"/>
        <w:rPr>
          <w:rFonts w:ascii="宋体" w:hAnsi="宋体" w:cs="宋体"/>
          <w:szCs w:val="24"/>
        </w:rPr>
      </w:pPr>
      <w:r>
        <w:rPr>
          <w:rFonts w:hint="eastAsia" w:ascii="宋体" w:hAnsi="宋体" w:cs="宋体"/>
          <w:szCs w:val="24"/>
        </w:rPr>
        <w:t>2.本表一式四份，省级农业农村部门、财政部门和农业农村部农业机械化管理司、财政部农业农村司各留存一份。</w:t>
      </w:r>
    </w:p>
    <w:p>
      <w:pPr>
        <w:snapToGrid w:val="0"/>
        <w:rPr>
          <w:rFonts w:ascii="Times New Roman" w:hAnsi="Times New Roman" w:cs="Times New Roman"/>
          <w:szCs w:val="24"/>
        </w:rPr>
        <w:sectPr>
          <w:footerReference r:id="rId5" w:type="default"/>
          <w:pgSz w:w="16838" w:h="11906" w:orient="landscape"/>
          <w:pgMar w:top="1644" w:right="1474" w:bottom="1644" w:left="1474" w:header="851" w:footer="992" w:gutter="0"/>
          <w:cols w:space="720" w:num="1"/>
          <w:docGrid w:type="linesAndChars" w:linePitch="312" w:charSpace="0"/>
        </w:sectPr>
      </w:pPr>
    </w:p>
    <w:p>
      <w:pPr>
        <w:jc w:val="left"/>
        <w:rPr>
          <w:rFonts w:ascii="黑体" w:hAnsi="黑体" w:eastAsia="黑体"/>
          <w:sz w:val="36"/>
          <w:szCs w:val="36"/>
        </w:rPr>
      </w:pPr>
      <w:r>
        <w:rPr>
          <w:rFonts w:hint="eastAsia" w:ascii="黑体" w:hAnsi="黑体" w:eastAsia="黑体"/>
          <w:sz w:val="32"/>
          <w:szCs w:val="32"/>
        </w:rPr>
        <w:t>附</w:t>
      </w:r>
      <w:r>
        <w:rPr>
          <w:rFonts w:ascii="黑体" w:hAnsi="黑体" w:eastAsia="黑体"/>
          <w:sz w:val="32"/>
          <w:szCs w:val="32"/>
        </w:rPr>
        <w:t>表2</w:t>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农机新产品购置补贴试点机具品目备案表（成套设施装备）</w:t>
      </w:r>
    </w:p>
    <w:p>
      <w:pPr>
        <w:rPr>
          <w:rFonts w:ascii="Times New Roman" w:hAnsi="Times New Roman" w:eastAsia="仿宋" w:cs="Times New Roman"/>
          <w:sz w:val="28"/>
          <w:szCs w:val="28"/>
        </w:rPr>
      </w:pPr>
      <w:r>
        <w:rPr>
          <w:rFonts w:ascii="Times New Roman" w:hAnsi="Times New Roman" w:cs="Times New Roman"/>
          <w:szCs w:val="24"/>
        </w:rPr>
        <w:t>填报单位：（盖章） 联系人及联系方式：</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811"/>
        <w:gridCol w:w="805"/>
        <w:gridCol w:w="805"/>
        <w:gridCol w:w="964"/>
        <w:gridCol w:w="964"/>
        <w:gridCol w:w="805"/>
        <w:gridCol w:w="964"/>
        <w:gridCol w:w="964"/>
        <w:gridCol w:w="1060"/>
        <w:gridCol w:w="1701"/>
        <w:gridCol w:w="1097"/>
        <w:gridCol w:w="981"/>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16"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序号</w:t>
            </w:r>
          </w:p>
        </w:tc>
        <w:tc>
          <w:tcPr>
            <w:tcW w:w="286"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机具大类</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机具小类</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机具品目</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产品</w:t>
            </w:r>
          </w:p>
          <w:p>
            <w:pPr>
              <w:widowControl/>
              <w:jc w:val="center"/>
              <w:rPr>
                <w:rFonts w:ascii="宋体" w:hAnsi="宋体" w:cs="Times New Roman"/>
                <w:color w:val="000000"/>
                <w:kern w:val="0"/>
                <w:szCs w:val="24"/>
              </w:rPr>
            </w:pPr>
            <w:r>
              <w:rPr>
                <w:rFonts w:ascii="宋体" w:hAnsi="宋体" w:cs="Times New Roman"/>
                <w:color w:val="000000"/>
                <w:kern w:val="0"/>
                <w:szCs w:val="24"/>
              </w:rPr>
              <w:t>名称</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主要产品及生产企业数量</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建议提出单位</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先进性证明内容</w:t>
            </w:r>
          </w:p>
        </w:tc>
        <w:tc>
          <w:tcPr>
            <w:tcW w:w="340" w:type="pct"/>
            <w:vAlign w:val="center"/>
          </w:tcPr>
          <w:p>
            <w:pPr>
              <w:widowControl/>
              <w:jc w:val="center"/>
              <w:rPr>
                <w:rFonts w:ascii="宋体" w:hAnsi="宋体" w:cs="Times New Roman"/>
                <w:color w:val="000000"/>
                <w:kern w:val="0"/>
                <w:szCs w:val="24"/>
              </w:rPr>
            </w:pPr>
            <w:r>
              <w:rPr>
                <w:rFonts w:hint="eastAsia" w:ascii="宋体" w:hAnsi="宋体" w:cs="Times New Roman"/>
                <w:color w:val="000000"/>
                <w:kern w:val="0"/>
                <w:szCs w:val="24"/>
              </w:rPr>
              <w:t>本省实地应用数量</w:t>
            </w:r>
          </w:p>
        </w:tc>
        <w:tc>
          <w:tcPr>
            <w:tcW w:w="37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年度预计使用资金数</w:t>
            </w:r>
          </w:p>
          <w:p>
            <w:pPr>
              <w:widowControl/>
              <w:jc w:val="center"/>
              <w:rPr>
                <w:rFonts w:ascii="宋体" w:hAnsi="宋体" w:cs="Times New Roman"/>
                <w:color w:val="000000"/>
                <w:kern w:val="0"/>
                <w:szCs w:val="24"/>
              </w:rPr>
            </w:pPr>
            <w:r>
              <w:rPr>
                <w:rFonts w:ascii="宋体" w:hAnsi="宋体" w:cs="Times New Roman"/>
                <w:color w:val="000000"/>
                <w:kern w:val="0"/>
                <w:szCs w:val="24"/>
              </w:rPr>
              <w:t>（万元）</w:t>
            </w:r>
          </w:p>
        </w:tc>
        <w:tc>
          <w:tcPr>
            <w:tcW w:w="60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相关企业是否被列入补贴违规黑名单或违规行为尚在处理</w:t>
            </w:r>
          </w:p>
        </w:tc>
        <w:tc>
          <w:tcPr>
            <w:tcW w:w="387"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省级农业农村部门是否集体研究</w:t>
            </w:r>
          </w:p>
        </w:tc>
        <w:tc>
          <w:tcPr>
            <w:tcW w:w="346" w:type="pct"/>
            <w:vAlign w:val="center"/>
          </w:tcPr>
          <w:p>
            <w:pPr>
              <w:widowControl/>
              <w:jc w:val="center"/>
              <w:rPr>
                <w:rFonts w:ascii="宋体" w:hAnsi="宋体" w:cs="Times New Roman"/>
                <w:color w:val="000000"/>
                <w:kern w:val="0"/>
                <w:szCs w:val="24"/>
              </w:rPr>
            </w:pPr>
            <w:r>
              <w:rPr>
                <w:rFonts w:hint="eastAsia" w:ascii="宋体" w:hAnsi="宋体" w:cs="Times New Roman"/>
                <w:color w:val="000000"/>
                <w:kern w:val="0"/>
                <w:szCs w:val="24"/>
              </w:rPr>
              <w:t>是否商省级财政部门同意</w:t>
            </w:r>
          </w:p>
        </w:tc>
        <w:tc>
          <w:tcPr>
            <w:tcW w:w="579"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农业农村部</w:t>
            </w:r>
          </w:p>
          <w:p>
            <w:pPr>
              <w:widowControl/>
              <w:jc w:val="center"/>
              <w:rPr>
                <w:rFonts w:ascii="宋体" w:hAnsi="宋体" w:cs="Times New Roman"/>
                <w:color w:val="000000"/>
                <w:kern w:val="0"/>
                <w:szCs w:val="24"/>
              </w:rPr>
            </w:pPr>
            <w:r>
              <w:rPr>
                <w:rFonts w:ascii="宋体" w:hAnsi="宋体" w:cs="Times New Roman"/>
                <w:color w:val="000000"/>
                <w:kern w:val="0"/>
                <w:szCs w:val="24"/>
              </w:rPr>
              <w:t>农业机械化管理司意见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1</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rPr>
            </w:pPr>
          </w:p>
        </w:tc>
        <w:tc>
          <w:tcPr>
            <w:tcW w:w="579" w:type="pct"/>
            <w:vMerge w:val="restar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pPr>
              <w:widowControl/>
              <w:jc w:val="center"/>
              <w:rPr>
                <w:rFonts w:ascii="宋体" w:hAnsi="宋体" w:cs="Times New Roman"/>
                <w:color w:val="000000"/>
                <w:kern w:val="0"/>
                <w:sz w:val="22"/>
              </w:rPr>
            </w:pPr>
            <w:r>
              <w:rPr>
                <w:rFonts w:ascii="宋体" w:hAnsi="宋体" w:cs="Times New Roman"/>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2</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3</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rPr>
            </w:pPr>
            <w:r>
              <w:rPr>
                <w:rFonts w:hint="eastAsia" w:ascii="宋体" w:hAnsi="宋体" w:cs="宋体"/>
                <w:szCs w:val="21"/>
              </w:rPr>
              <w:t>…</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w:t>
      </w:r>
    </w:p>
    <w:p>
      <w:pPr>
        <w:ind w:firstLine="420" w:firstLineChars="200"/>
        <w:jc w:val="left"/>
        <w:rPr>
          <w:rFonts w:ascii="宋体" w:hAnsi="宋体" w:cs="宋体"/>
          <w:sz w:val="32"/>
          <w:szCs w:val="32"/>
        </w:rPr>
      </w:pPr>
      <w:r>
        <w:rPr>
          <w:rFonts w:hint="eastAsia" w:ascii="宋体" w:hAnsi="宋体" w:cs="宋体"/>
          <w:szCs w:val="24"/>
        </w:rPr>
        <w:t>2.本表一式四份，省级农业农村部门、财政部门和农业农村部</w:t>
      </w:r>
      <w:r>
        <w:rPr>
          <w:rFonts w:ascii="宋体" w:hAnsi="宋体" w:cs="宋体"/>
          <w:szCs w:val="24"/>
        </w:rPr>
        <w:t>农业机械化管理</w:t>
      </w:r>
      <w:r>
        <w:rPr>
          <w:rFonts w:hint="eastAsia" w:ascii="宋体" w:hAnsi="宋体" w:cs="宋体"/>
          <w:szCs w:val="24"/>
        </w:rPr>
        <w:t>司、财政部农业农村司各留存一份。</w:t>
      </w:r>
    </w:p>
    <w:p>
      <w:pPr>
        <w:snapToGrid w:val="0"/>
        <w:spacing w:line="360" w:lineRule="auto"/>
        <w:rPr>
          <w:rFonts w:ascii="黑体" w:hAnsi="黑体" w:eastAsia="黑体" w:cs="宋体"/>
          <w:kern w:val="0"/>
          <w:sz w:val="32"/>
          <w:szCs w:val="32"/>
        </w:rPr>
        <w:sectPr>
          <w:footerReference r:id="rId6" w:type="default"/>
          <w:pgSz w:w="16838" w:h="11906" w:orient="landscape"/>
          <w:pgMar w:top="1803" w:right="1440" w:bottom="1803" w:left="1440" w:header="851" w:footer="992" w:gutter="0"/>
          <w:cols w:space="720" w:num="1"/>
          <w:docGrid w:type="lines" w:linePitch="319" w:charSpace="0"/>
        </w:sectPr>
      </w:pPr>
    </w:p>
    <w:p>
      <w:pPr>
        <w:snapToGrid w:val="0"/>
        <w:spacing w:line="360" w:lineRule="auto"/>
        <w:rPr>
          <w:rFonts w:ascii="黑体" w:hAnsi="黑体" w:eastAsia="黑体"/>
          <w:color w:val="000000"/>
          <w:kern w:val="0"/>
          <w:sz w:val="32"/>
          <w:szCs w:val="32"/>
        </w:rPr>
      </w:pPr>
      <w:r>
        <w:rPr>
          <w:rFonts w:hint="eastAsia" w:ascii="黑体" w:hAnsi="黑体" w:eastAsia="黑体"/>
          <w:color w:val="000000"/>
          <w:kern w:val="0"/>
          <w:sz w:val="32"/>
          <w:szCs w:val="32"/>
        </w:rPr>
        <w:t>附</w:t>
      </w:r>
      <w:r>
        <w:rPr>
          <w:rFonts w:ascii="黑体" w:hAnsi="黑体" w:eastAsia="黑体"/>
          <w:color w:val="000000"/>
          <w:kern w:val="0"/>
          <w:sz w:val="32"/>
          <w:szCs w:val="32"/>
        </w:rPr>
        <w:t>表3</w:t>
      </w:r>
    </w:p>
    <w:p>
      <w:pPr>
        <w:jc w:val="center"/>
        <w:rPr>
          <w:rFonts w:ascii="黑体" w:hAnsi="黑体" w:eastAsia="黑体" w:cs="Times New Roman"/>
          <w:sz w:val="32"/>
          <w:szCs w:val="32"/>
        </w:rPr>
      </w:pPr>
      <w:r>
        <w:rPr>
          <w:rFonts w:ascii="黑体" w:hAnsi="黑体" w:eastAsia="黑体"/>
          <w:sz w:val="32"/>
          <w:szCs w:val="32"/>
        </w:rPr>
        <w:t>补贴机具资质直接采信第三方检测报告试点</w:t>
      </w:r>
      <w:r>
        <w:rPr>
          <w:rFonts w:hint="eastAsia" w:ascii="黑体" w:hAnsi="黑体" w:eastAsia="黑体"/>
          <w:sz w:val="32"/>
          <w:szCs w:val="32"/>
        </w:rPr>
        <w:t>备案表</w:t>
      </w:r>
    </w:p>
    <w:p>
      <w:pPr>
        <w:rPr>
          <w:rFonts w:ascii="仿宋" w:hAnsi="仿宋" w:cs="Times New Roman"/>
          <w:sz w:val="28"/>
          <w:szCs w:val="28"/>
        </w:rPr>
      </w:pPr>
      <w:r>
        <w:rPr>
          <w:rFonts w:hint="eastAsia" w:cs="宋体"/>
          <w:szCs w:val="21"/>
        </w:rPr>
        <w:t>填报单位：（盖章）联系人及联系方式：</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808"/>
        <w:gridCol w:w="763"/>
        <w:gridCol w:w="729"/>
        <w:gridCol w:w="1389"/>
        <w:gridCol w:w="1163"/>
        <w:gridCol w:w="1163"/>
        <w:gridCol w:w="1979"/>
        <w:gridCol w:w="933"/>
        <w:gridCol w:w="1072"/>
        <w:gridCol w:w="1117"/>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24" w:type="pct"/>
            <w:vAlign w:val="center"/>
          </w:tcPr>
          <w:p>
            <w:pPr>
              <w:jc w:val="center"/>
              <w:rPr>
                <w:rFonts w:ascii="宋体" w:hAnsi="宋体" w:cs="Times New Roman"/>
                <w:szCs w:val="21"/>
              </w:rPr>
            </w:pPr>
            <w:r>
              <w:rPr>
                <w:rFonts w:hint="eastAsia" w:ascii="宋体" w:hAnsi="宋体"/>
                <w:szCs w:val="21"/>
              </w:rPr>
              <w:t>序号</w:t>
            </w:r>
          </w:p>
        </w:tc>
        <w:tc>
          <w:tcPr>
            <w:tcW w:w="285" w:type="pct"/>
            <w:vAlign w:val="center"/>
          </w:tcPr>
          <w:p>
            <w:pPr>
              <w:jc w:val="center"/>
              <w:rPr>
                <w:rFonts w:ascii="宋体" w:hAnsi="宋体" w:cs="Times New Roman"/>
                <w:szCs w:val="21"/>
              </w:rPr>
            </w:pPr>
            <w:r>
              <w:rPr>
                <w:rFonts w:hint="eastAsia" w:ascii="宋体" w:hAnsi="宋体"/>
                <w:szCs w:val="21"/>
              </w:rPr>
              <w:t>机具大类</w:t>
            </w:r>
          </w:p>
        </w:tc>
        <w:tc>
          <w:tcPr>
            <w:tcW w:w="269" w:type="pct"/>
            <w:vAlign w:val="center"/>
          </w:tcPr>
          <w:p>
            <w:pPr>
              <w:jc w:val="center"/>
              <w:rPr>
                <w:rFonts w:ascii="宋体" w:hAnsi="宋体" w:cs="Times New Roman"/>
                <w:szCs w:val="21"/>
              </w:rPr>
            </w:pPr>
            <w:r>
              <w:rPr>
                <w:rFonts w:hint="eastAsia" w:ascii="宋体" w:hAnsi="宋体"/>
                <w:szCs w:val="21"/>
              </w:rPr>
              <w:t>机具小类</w:t>
            </w:r>
          </w:p>
        </w:tc>
        <w:tc>
          <w:tcPr>
            <w:tcW w:w="257" w:type="pct"/>
            <w:vAlign w:val="center"/>
          </w:tcPr>
          <w:p>
            <w:pPr>
              <w:jc w:val="center"/>
              <w:rPr>
                <w:rFonts w:ascii="宋体" w:hAnsi="宋体" w:cs="Times New Roman"/>
                <w:szCs w:val="21"/>
              </w:rPr>
            </w:pPr>
            <w:r>
              <w:rPr>
                <w:rFonts w:hint="eastAsia" w:ascii="宋体" w:hAnsi="宋体"/>
                <w:szCs w:val="21"/>
              </w:rPr>
              <w:t>机具品目</w:t>
            </w:r>
          </w:p>
        </w:tc>
        <w:tc>
          <w:tcPr>
            <w:tcW w:w="490" w:type="pct"/>
            <w:vAlign w:val="center"/>
          </w:tcPr>
          <w:p>
            <w:pPr>
              <w:jc w:val="center"/>
              <w:rPr>
                <w:rFonts w:ascii="宋体" w:hAnsi="宋体" w:cs="Times New Roman"/>
                <w:szCs w:val="21"/>
              </w:rPr>
            </w:pPr>
            <w:r>
              <w:rPr>
                <w:rFonts w:hint="eastAsia" w:ascii="宋体" w:hAnsi="宋体"/>
                <w:szCs w:val="21"/>
              </w:rPr>
              <w:t>主要产品及生产企业</w:t>
            </w:r>
          </w:p>
        </w:tc>
        <w:tc>
          <w:tcPr>
            <w:tcW w:w="410" w:type="pct"/>
            <w:vAlign w:val="center"/>
          </w:tcPr>
          <w:p>
            <w:pPr>
              <w:jc w:val="center"/>
              <w:rPr>
                <w:rFonts w:ascii="宋体" w:hAnsi="宋体" w:cs="Times New Roman"/>
                <w:szCs w:val="21"/>
              </w:rPr>
            </w:pPr>
            <w:r>
              <w:rPr>
                <w:rFonts w:hint="eastAsia" w:ascii="宋体" w:hAnsi="宋体"/>
                <w:szCs w:val="21"/>
              </w:rPr>
              <w:t>建议提出单位</w:t>
            </w:r>
          </w:p>
        </w:tc>
        <w:tc>
          <w:tcPr>
            <w:tcW w:w="410" w:type="pct"/>
            <w:vAlign w:val="center"/>
          </w:tcPr>
          <w:p>
            <w:pPr>
              <w:jc w:val="center"/>
              <w:rPr>
                <w:rFonts w:ascii="宋体" w:hAnsi="宋体" w:cs="Times New Roman"/>
                <w:szCs w:val="21"/>
              </w:rPr>
            </w:pPr>
            <w:r>
              <w:rPr>
                <w:rFonts w:hint="eastAsia" w:ascii="宋体" w:hAnsi="宋体"/>
                <w:szCs w:val="21"/>
              </w:rPr>
              <w:t>是否经过专家论证</w:t>
            </w:r>
          </w:p>
        </w:tc>
        <w:tc>
          <w:tcPr>
            <w:tcW w:w="698" w:type="pct"/>
            <w:vAlign w:val="center"/>
          </w:tcPr>
          <w:p>
            <w:pPr>
              <w:jc w:val="center"/>
              <w:rPr>
                <w:rFonts w:ascii="宋体" w:hAnsi="宋体"/>
                <w:szCs w:val="21"/>
              </w:rPr>
            </w:pPr>
            <w:r>
              <w:rPr>
                <w:rFonts w:hint="eastAsia" w:ascii="宋体" w:hAnsi="宋体"/>
                <w:szCs w:val="21"/>
              </w:rPr>
              <w:t>省级农业农村部门是否集体研究</w:t>
            </w:r>
          </w:p>
        </w:tc>
        <w:tc>
          <w:tcPr>
            <w:tcW w:w="329" w:type="pct"/>
            <w:vAlign w:val="center"/>
          </w:tcPr>
          <w:p>
            <w:pPr>
              <w:jc w:val="center"/>
              <w:rPr>
                <w:rFonts w:ascii="宋体" w:hAnsi="宋体" w:cs="Times New Roman"/>
                <w:szCs w:val="21"/>
              </w:rPr>
            </w:pPr>
            <w:r>
              <w:rPr>
                <w:rFonts w:hint="eastAsia" w:ascii="宋体" w:hAnsi="宋体" w:cs="Times New Roman"/>
                <w:szCs w:val="21"/>
              </w:rPr>
              <w:t>是否经过公示</w:t>
            </w:r>
          </w:p>
        </w:tc>
        <w:tc>
          <w:tcPr>
            <w:tcW w:w="378" w:type="pct"/>
            <w:vAlign w:val="center"/>
          </w:tcPr>
          <w:p>
            <w:pPr>
              <w:jc w:val="center"/>
              <w:rPr>
                <w:rFonts w:ascii="宋体" w:hAnsi="宋体" w:cs="Times New Roman"/>
                <w:szCs w:val="21"/>
              </w:rPr>
            </w:pPr>
            <w:r>
              <w:rPr>
                <w:rFonts w:hint="eastAsia" w:ascii="宋体" w:hAnsi="宋体" w:cs="Times New Roman"/>
                <w:szCs w:val="21"/>
              </w:rPr>
              <w:t>年度绩效目标</w:t>
            </w:r>
          </w:p>
        </w:tc>
        <w:tc>
          <w:tcPr>
            <w:tcW w:w="394" w:type="pct"/>
            <w:vAlign w:val="center"/>
          </w:tcPr>
          <w:p>
            <w:pPr>
              <w:jc w:val="center"/>
              <w:rPr>
                <w:rFonts w:ascii="宋体" w:hAnsi="宋体"/>
                <w:szCs w:val="21"/>
              </w:rPr>
            </w:pPr>
            <w:r>
              <w:rPr>
                <w:rFonts w:hint="eastAsia" w:ascii="宋体" w:hAnsi="宋体" w:cs="宋体"/>
                <w:color w:val="000000"/>
                <w:kern w:val="0"/>
                <w:szCs w:val="24"/>
              </w:rPr>
              <w:t>是否商省级财政部门同意</w:t>
            </w:r>
          </w:p>
        </w:tc>
        <w:tc>
          <w:tcPr>
            <w:tcW w:w="855" w:type="pct"/>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农业机械化管理司</w:t>
            </w:r>
            <w:r>
              <w:rPr>
                <w:rFonts w:hint="eastAsia" w:ascii="宋体" w:hAnsi="宋体"/>
                <w:szCs w:val="21"/>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1</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宋体"/>
                <w:szCs w:val="21"/>
              </w:rPr>
            </w:pPr>
          </w:p>
        </w:tc>
        <w:tc>
          <w:tcPr>
            <w:tcW w:w="855" w:type="pct"/>
            <w:vMerge w:val="restart"/>
            <w:vAlign w:val="center"/>
          </w:tcPr>
          <w:p>
            <w:pPr>
              <w:jc w:val="center"/>
              <w:rPr>
                <w:rFonts w:ascii="宋体" w:hAnsi="宋体" w:cs="宋体"/>
                <w:szCs w:val="21"/>
              </w:rPr>
            </w:pPr>
            <w:r>
              <w:rPr>
                <w:rFonts w:hint="eastAsia" w:ascii="宋体" w:hAnsi="宋体" w:cs="宋体"/>
                <w:szCs w:val="21"/>
              </w:rPr>
              <w:t>负责人签字：</w:t>
            </w:r>
          </w:p>
          <w:p>
            <w:pPr>
              <w:jc w:val="center"/>
              <w:rPr>
                <w:rFonts w:ascii="宋体" w:hAnsi="宋体" w:cs="Times New Roman"/>
                <w:szCs w:val="21"/>
              </w:rPr>
            </w:pP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2</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3</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宋体"/>
                <w:szCs w:val="21"/>
              </w:rPr>
            </w:pPr>
            <w:r>
              <w:rPr>
                <w:rFonts w:hint="eastAsia" w:ascii="宋体" w:hAnsi="宋体" w:cs="宋体"/>
                <w:szCs w:val="21"/>
              </w:rPr>
              <w:t>…</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1.本表由省级农业农村部门负责填报，</w:t>
      </w:r>
      <w:r>
        <w:rPr>
          <w:rFonts w:ascii="宋体" w:hAnsi="宋体" w:cs="宋体"/>
          <w:szCs w:val="21"/>
        </w:rPr>
        <w:t>报送前需</w:t>
      </w:r>
      <w:r>
        <w:rPr>
          <w:rFonts w:hint="eastAsia" w:ascii="宋体" w:hAnsi="宋体" w:cs="宋体"/>
          <w:szCs w:val="21"/>
        </w:rPr>
        <w:t>商省级财政部门同意，</w:t>
      </w:r>
      <w:r>
        <w:rPr>
          <w:rFonts w:hint="eastAsia" w:ascii="宋体" w:hAnsi="宋体" w:cs="宋体"/>
          <w:szCs w:val="24"/>
        </w:rPr>
        <w:t>每行填写1个品目。</w:t>
      </w:r>
    </w:p>
    <w:p>
      <w:pPr>
        <w:ind w:firstLine="420" w:firstLineChars="200"/>
        <w:jc w:val="left"/>
        <w:rPr>
          <w:rFonts w:ascii="宋体" w:hAnsi="宋体" w:cs="宋体"/>
          <w:szCs w:val="24"/>
        </w:rPr>
        <w:sectPr>
          <w:pgSz w:w="16838" w:h="11905" w:orient="landscape"/>
          <w:pgMar w:top="1803" w:right="1440" w:bottom="1803" w:left="1440" w:header="851" w:footer="992" w:gutter="0"/>
          <w:cols w:space="720" w:num="1"/>
          <w:docGrid w:type="lines" w:linePitch="319" w:charSpace="0"/>
        </w:sectPr>
      </w:pPr>
      <w:r>
        <w:rPr>
          <w:rFonts w:hint="eastAsia" w:ascii="宋体" w:hAnsi="宋体" w:cs="宋体"/>
          <w:szCs w:val="24"/>
        </w:rPr>
        <w:t>2.本表一式四份，省级农业农村、财政部门和农业农村部</w:t>
      </w:r>
      <w:r>
        <w:rPr>
          <w:rFonts w:ascii="宋体" w:hAnsi="宋体" w:cs="宋体"/>
          <w:szCs w:val="24"/>
        </w:rPr>
        <w:t>农业机械化管理司</w:t>
      </w:r>
      <w:r>
        <w:rPr>
          <w:rFonts w:hint="eastAsia" w:ascii="宋体" w:hAnsi="宋体" w:cs="宋体"/>
          <w:szCs w:val="24"/>
        </w:rPr>
        <w:t>、财政部农业农村司各留存一份。</w:t>
      </w:r>
    </w:p>
    <w:p>
      <w:pPr>
        <w:snapToGrid w:val="0"/>
        <w:spacing w:line="360" w:lineRule="auto"/>
        <w:rPr>
          <w:rFonts w:ascii="黑体" w:hAnsi="黑体" w:eastAsia="黑体" w:cs="宋体"/>
          <w:kern w:val="0"/>
          <w:sz w:val="32"/>
          <w:szCs w:val="32"/>
        </w:rPr>
      </w:pPr>
      <w:r>
        <w:rPr>
          <w:rFonts w:hint="eastAsia" w:ascii="黑体" w:hAnsi="黑体" w:eastAsia="黑体" w:cs="宋体"/>
          <w:kern w:val="0"/>
          <w:sz w:val="32"/>
          <w:szCs w:val="32"/>
        </w:rPr>
        <w:t>附</w:t>
      </w:r>
      <w:r>
        <w:rPr>
          <w:rFonts w:ascii="黑体" w:hAnsi="黑体" w:eastAsia="黑体" w:cs="宋体"/>
          <w:kern w:val="0"/>
          <w:sz w:val="32"/>
          <w:szCs w:val="32"/>
        </w:rPr>
        <w:t>表4</w:t>
      </w:r>
    </w:p>
    <w:p>
      <w:pPr>
        <w:jc w:val="center"/>
        <w:rPr>
          <w:rFonts w:ascii="黑体" w:hAnsi="黑体" w:eastAsia="黑体" w:cs="Times New Roman"/>
          <w:sz w:val="30"/>
          <w:szCs w:val="30"/>
        </w:rPr>
      </w:pPr>
      <w:r>
        <w:rPr>
          <w:rFonts w:ascii="黑体" w:hAnsi="黑体" w:eastAsia="黑体"/>
          <w:sz w:val="32"/>
          <w:szCs w:val="32"/>
        </w:rPr>
        <w:t>农机购置补贴机具提高补贴额测算比例备案表</w:t>
      </w:r>
    </w:p>
    <w:p>
      <w:pPr>
        <w:rPr>
          <w:rFonts w:ascii="仿宋" w:hAnsi="仿宋" w:cs="Times New Roman"/>
          <w:sz w:val="28"/>
          <w:szCs w:val="28"/>
        </w:rPr>
      </w:pPr>
      <w:r>
        <w:rPr>
          <w:rFonts w:hint="eastAsia" w:cs="宋体"/>
          <w:szCs w:val="21"/>
        </w:rPr>
        <w:t>填报单位：（盖章）联系人及联系方式：</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712"/>
        <w:gridCol w:w="709"/>
        <w:gridCol w:w="1134"/>
        <w:gridCol w:w="1199"/>
        <w:gridCol w:w="1196"/>
        <w:gridCol w:w="1278"/>
        <w:gridCol w:w="1278"/>
        <w:gridCol w:w="1653"/>
        <w:gridCol w:w="1191"/>
        <w:gridCol w:w="992"/>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237" w:type="pct"/>
            <w:vAlign w:val="center"/>
          </w:tcPr>
          <w:p>
            <w:pPr>
              <w:jc w:val="center"/>
              <w:rPr>
                <w:rFonts w:ascii="宋体" w:hAnsi="宋体" w:cs="Times New Roman"/>
                <w:szCs w:val="21"/>
              </w:rPr>
            </w:pPr>
            <w:r>
              <w:rPr>
                <w:rFonts w:hint="eastAsia" w:ascii="宋体" w:hAnsi="宋体"/>
                <w:szCs w:val="21"/>
              </w:rPr>
              <w:t>序号</w:t>
            </w:r>
          </w:p>
        </w:tc>
        <w:tc>
          <w:tcPr>
            <w:tcW w:w="251" w:type="pct"/>
            <w:vAlign w:val="center"/>
          </w:tcPr>
          <w:p>
            <w:pPr>
              <w:jc w:val="center"/>
              <w:rPr>
                <w:rFonts w:ascii="宋体" w:hAnsi="宋体" w:cs="Times New Roman"/>
                <w:szCs w:val="21"/>
              </w:rPr>
            </w:pPr>
            <w:r>
              <w:rPr>
                <w:rFonts w:hint="eastAsia" w:ascii="宋体" w:hAnsi="宋体"/>
                <w:szCs w:val="21"/>
              </w:rPr>
              <w:t>机具大类</w:t>
            </w:r>
          </w:p>
        </w:tc>
        <w:tc>
          <w:tcPr>
            <w:tcW w:w="250" w:type="pct"/>
            <w:vAlign w:val="center"/>
          </w:tcPr>
          <w:p>
            <w:pPr>
              <w:jc w:val="center"/>
              <w:rPr>
                <w:rFonts w:ascii="宋体" w:hAnsi="宋体" w:cs="Times New Roman"/>
                <w:szCs w:val="21"/>
              </w:rPr>
            </w:pPr>
            <w:r>
              <w:rPr>
                <w:rFonts w:hint="eastAsia" w:ascii="宋体" w:hAnsi="宋体"/>
                <w:szCs w:val="21"/>
              </w:rPr>
              <w:t>机具小类</w:t>
            </w:r>
          </w:p>
        </w:tc>
        <w:tc>
          <w:tcPr>
            <w:tcW w:w="400" w:type="pct"/>
            <w:vAlign w:val="center"/>
          </w:tcPr>
          <w:p>
            <w:pPr>
              <w:jc w:val="center"/>
              <w:rPr>
                <w:rFonts w:ascii="宋体" w:hAnsi="宋体" w:cs="Times New Roman"/>
                <w:szCs w:val="21"/>
              </w:rPr>
            </w:pPr>
            <w:r>
              <w:rPr>
                <w:rFonts w:hint="eastAsia" w:ascii="宋体" w:hAnsi="宋体"/>
                <w:szCs w:val="21"/>
              </w:rPr>
              <w:t>机具品目</w:t>
            </w:r>
            <w:r>
              <w:rPr>
                <w:rFonts w:ascii="宋体" w:hAnsi="宋体"/>
                <w:szCs w:val="21"/>
              </w:rPr>
              <w:t>或档次</w:t>
            </w:r>
          </w:p>
        </w:tc>
        <w:tc>
          <w:tcPr>
            <w:tcW w:w="423" w:type="pct"/>
            <w:vAlign w:val="center"/>
          </w:tcPr>
          <w:p>
            <w:pPr>
              <w:jc w:val="center"/>
              <w:rPr>
                <w:rFonts w:ascii="宋体" w:hAnsi="宋体" w:cs="Times New Roman"/>
                <w:szCs w:val="21"/>
              </w:rPr>
            </w:pPr>
            <w:r>
              <w:rPr>
                <w:rFonts w:ascii="宋体" w:hAnsi="宋体"/>
                <w:szCs w:val="21"/>
              </w:rPr>
              <w:t>原</w:t>
            </w:r>
            <w:r>
              <w:rPr>
                <w:rFonts w:ascii="宋体" w:hAnsi="宋体" w:cs="Times New Roman"/>
                <w:szCs w:val="21"/>
              </w:rPr>
              <w:t>补贴额测算比例</w:t>
            </w:r>
          </w:p>
        </w:tc>
        <w:tc>
          <w:tcPr>
            <w:tcW w:w="422" w:type="pct"/>
            <w:vAlign w:val="center"/>
          </w:tcPr>
          <w:p>
            <w:pPr>
              <w:jc w:val="center"/>
              <w:rPr>
                <w:rFonts w:ascii="宋体" w:hAnsi="宋体"/>
                <w:szCs w:val="21"/>
              </w:rPr>
            </w:pPr>
            <w:r>
              <w:rPr>
                <w:rFonts w:ascii="宋体" w:hAnsi="宋体" w:cs="Times New Roman"/>
                <w:szCs w:val="21"/>
              </w:rPr>
              <w:t>调整后补贴额测算比例</w:t>
            </w:r>
          </w:p>
        </w:tc>
        <w:tc>
          <w:tcPr>
            <w:tcW w:w="451" w:type="pct"/>
            <w:vAlign w:val="center"/>
          </w:tcPr>
          <w:p>
            <w:pPr>
              <w:jc w:val="center"/>
              <w:rPr>
                <w:rFonts w:ascii="宋体" w:hAnsi="宋体"/>
                <w:szCs w:val="21"/>
              </w:rPr>
            </w:pPr>
            <w:r>
              <w:rPr>
                <w:rFonts w:ascii="宋体" w:hAnsi="宋体"/>
                <w:szCs w:val="21"/>
              </w:rPr>
              <w:t>是否征求基层意见</w:t>
            </w:r>
          </w:p>
        </w:tc>
        <w:tc>
          <w:tcPr>
            <w:tcW w:w="451" w:type="pct"/>
            <w:vAlign w:val="center"/>
          </w:tcPr>
          <w:p>
            <w:pPr>
              <w:jc w:val="center"/>
              <w:rPr>
                <w:rFonts w:ascii="宋体" w:hAnsi="宋体" w:cs="Times New Roman"/>
                <w:szCs w:val="21"/>
              </w:rPr>
            </w:pPr>
            <w:r>
              <w:rPr>
                <w:rFonts w:hint="eastAsia" w:ascii="宋体" w:hAnsi="宋体"/>
                <w:szCs w:val="21"/>
              </w:rPr>
              <w:t>是否经过专家论证</w:t>
            </w:r>
          </w:p>
        </w:tc>
        <w:tc>
          <w:tcPr>
            <w:tcW w:w="583" w:type="pct"/>
            <w:vAlign w:val="center"/>
          </w:tcPr>
          <w:p>
            <w:pPr>
              <w:jc w:val="center"/>
              <w:rPr>
                <w:rFonts w:ascii="宋体" w:hAnsi="宋体"/>
                <w:szCs w:val="21"/>
              </w:rPr>
            </w:pPr>
            <w:r>
              <w:rPr>
                <w:rFonts w:hint="eastAsia" w:ascii="宋体" w:hAnsi="宋体"/>
                <w:szCs w:val="21"/>
              </w:rPr>
              <w:t>省级农业农村部门是否集体研究</w:t>
            </w:r>
          </w:p>
        </w:tc>
        <w:tc>
          <w:tcPr>
            <w:tcW w:w="420" w:type="pct"/>
            <w:vAlign w:val="center"/>
          </w:tcPr>
          <w:p>
            <w:pPr>
              <w:jc w:val="center"/>
              <w:rPr>
                <w:rFonts w:ascii="宋体" w:hAnsi="宋体" w:cs="Times New Roman"/>
                <w:szCs w:val="21"/>
              </w:rPr>
            </w:pPr>
            <w:r>
              <w:rPr>
                <w:rFonts w:hint="eastAsia" w:ascii="宋体" w:hAnsi="宋体" w:cs="宋体"/>
                <w:color w:val="000000"/>
                <w:kern w:val="0"/>
                <w:szCs w:val="24"/>
              </w:rPr>
              <w:t>是否商省级财政部门同意</w:t>
            </w:r>
          </w:p>
        </w:tc>
        <w:tc>
          <w:tcPr>
            <w:tcW w:w="350" w:type="pct"/>
            <w:vAlign w:val="center"/>
          </w:tcPr>
          <w:p>
            <w:pPr>
              <w:jc w:val="center"/>
              <w:rPr>
                <w:rFonts w:ascii="宋体" w:hAnsi="宋体" w:cs="Times New Roman"/>
                <w:szCs w:val="21"/>
              </w:rPr>
            </w:pPr>
            <w:r>
              <w:rPr>
                <w:rFonts w:hint="eastAsia" w:ascii="宋体" w:hAnsi="宋体" w:cs="Times New Roman"/>
                <w:szCs w:val="21"/>
              </w:rPr>
              <w:t>是否经过公示</w:t>
            </w:r>
          </w:p>
        </w:tc>
        <w:tc>
          <w:tcPr>
            <w:tcW w:w="762" w:type="pct"/>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农业机械化管理司</w:t>
            </w:r>
            <w:r>
              <w:rPr>
                <w:rFonts w:hint="eastAsia" w:ascii="宋体" w:hAnsi="宋体"/>
                <w:szCs w:val="21"/>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237" w:type="pct"/>
            <w:vAlign w:val="center"/>
          </w:tcPr>
          <w:p>
            <w:pPr>
              <w:jc w:val="center"/>
              <w:rPr>
                <w:rFonts w:ascii="宋体" w:hAnsi="宋体" w:cs="Times New Roman"/>
                <w:szCs w:val="21"/>
              </w:rPr>
            </w:pPr>
            <w:r>
              <w:rPr>
                <w:rFonts w:ascii="宋体" w:hAnsi="宋体" w:cs="宋体"/>
                <w:szCs w:val="21"/>
              </w:rPr>
              <w:t>1</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宋体"/>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restart"/>
            <w:vAlign w:val="center"/>
          </w:tcPr>
          <w:p>
            <w:pPr>
              <w:jc w:val="center"/>
              <w:rPr>
                <w:rFonts w:hint="eastAsia" w:ascii="宋体" w:hAnsi="宋体" w:cs="宋体"/>
                <w:szCs w:val="21"/>
              </w:rPr>
            </w:pPr>
            <w:r>
              <w:rPr>
                <w:rFonts w:hint="eastAsia" w:ascii="宋体" w:hAnsi="宋体" w:cs="宋体"/>
                <w:szCs w:val="21"/>
              </w:rPr>
              <w:t>负责人签字：</w:t>
            </w:r>
          </w:p>
          <w:p>
            <w:pPr>
              <w:jc w:val="center"/>
              <w:rPr>
                <w:rFonts w:hint="eastAsia" w:ascii="宋体" w:hAnsi="宋体" w:cs="宋体"/>
                <w:szCs w:val="21"/>
              </w:rPr>
            </w:pP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237" w:type="pct"/>
            <w:vAlign w:val="center"/>
          </w:tcPr>
          <w:p>
            <w:pPr>
              <w:jc w:val="center"/>
              <w:rPr>
                <w:rFonts w:ascii="宋体" w:hAnsi="宋体" w:cs="Times New Roman"/>
                <w:szCs w:val="21"/>
              </w:rPr>
            </w:pPr>
            <w:r>
              <w:rPr>
                <w:rFonts w:ascii="宋体" w:hAnsi="宋体" w:cs="宋体"/>
                <w:szCs w:val="21"/>
              </w:rPr>
              <w:t>2</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237" w:type="pct"/>
            <w:vAlign w:val="center"/>
          </w:tcPr>
          <w:p>
            <w:pPr>
              <w:jc w:val="center"/>
              <w:rPr>
                <w:rFonts w:ascii="宋体" w:hAnsi="宋体" w:cs="Times New Roman"/>
                <w:szCs w:val="21"/>
              </w:rPr>
            </w:pPr>
            <w:r>
              <w:rPr>
                <w:rFonts w:ascii="宋体" w:hAnsi="宋体" w:cs="宋体"/>
                <w:szCs w:val="21"/>
              </w:rPr>
              <w:t>3</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237" w:type="pct"/>
            <w:vAlign w:val="center"/>
          </w:tcPr>
          <w:p>
            <w:pPr>
              <w:jc w:val="center"/>
              <w:rPr>
                <w:rFonts w:ascii="宋体" w:hAnsi="宋体" w:cs="宋体"/>
                <w:szCs w:val="21"/>
              </w:rPr>
            </w:pPr>
            <w:r>
              <w:rPr>
                <w:rFonts w:hint="eastAsia" w:ascii="宋体" w:hAnsi="宋体" w:cs="宋体"/>
                <w:szCs w:val="21"/>
              </w:rPr>
              <w:t>…</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1.本表由省级农业农村部门填报，报送前需商省级财政部门同意，每行填写1个品目或档次，品目数量累计不超过10个。</w:t>
      </w:r>
    </w:p>
    <w:p>
      <w:pPr>
        <w:ind w:firstLine="420" w:firstLineChars="200"/>
        <w:jc w:val="left"/>
        <w:rPr>
          <w:rFonts w:ascii="宋体" w:hAnsi="宋体" w:cs="宋体"/>
          <w:szCs w:val="24"/>
        </w:rPr>
      </w:pPr>
      <w:r>
        <w:rPr>
          <w:rFonts w:hint="eastAsia" w:ascii="宋体" w:hAnsi="宋体" w:cs="宋体"/>
          <w:szCs w:val="24"/>
        </w:rPr>
        <w:t>2.本表一式四份，省级农业农村部门、财政部门和农业农村部</w:t>
      </w:r>
      <w:r>
        <w:rPr>
          <w:rFonts w:ascii="宋体" w:hAnsi="宋体" w:cs="宋体"/>
          <w:szCs w:val="24"/>
        </w:rPr>
        <w:t>农业机械化管理司</w:t>
      </w:r>
      <w:r>
        <w:rPr>
          <w:rFonts w:hint="eastAsia" w:ascii="宋体" w:hAnsi="宋体" w:cs="宋体"/>
          <w:szCs w:val="24"/>
        </w:rPr>
        <w:t>、财政部农业农村司各留存一份。</w:t>
      </w:r>
    </w:p>
    <w:p>
      <w:pPr>
        <w:widowControl/>
        <w:snapToGrid w:val="0"/>
        <w:spacing w:before="100" w:beforeAutospacing="1" w:after="100" w:afterAutospacing="1" w:line="360" w:lineRule="auto"/>
        <w:jc w:val="left"/>
        <w:rPr>
          <w:rFonts w:ascii="黑体" w:hAnsi="黑体" w:eastAsia="黑体"/>
          <w:kern w:val="0"/>
          <w:sz w:val="32"/>
          <w:szCs w:val="32"/>
        </w:rPr>
        <w:sectPr>
          <w:pgSz w:w="16838" w:h="11905" w:orient="landscape"/>
          <w:pgMar w:top="1803" w:right="1440" w:bottom="1803" w:left="1440" w:header="851" w:footer="992" w:gutter="0"/>
          <w:cols w:space="720" w:num="1"/>
          <w:docGrid w:type="lines" w:linePitch="319" w:charSpace="0"/>
        </w:sectPr>
      </w:pPr>
    </w:p>
    <w:p>
      <w:pPr>
        <w:widowControl/>
        <w:snapToGrid w:val="0"/>
        <w:spacing w:before="100" w:beforeAutospacing="1" w:after="100" w:afterAutospacing="1" w:line="360" w:lineRule="auto"/>
        <w:jc w:val="left"/>
        <w:rPr>
          <w:rFonts w:ascii="黑体" w:hAnsi="黑体" w:eastAsia="黑体"/>
          <w:kern w:val="0"/>
          <w:sz w:val="32"/>
          <w:szCs w:val="32"/>
        </w:rPr>
      </w:pPr>
      <w:r>
        <w:rPr>
          <w:rFonts w:hint="eastAsia" w:ascii="黑体" w:hAnsi="黑体" w:eastAsia="黑体"/>
          <w:kern w:val="0"/>
          <w:sz w:val="32"/>
          <w:szCs w:val="32"/>
        </w:rPr>
        <w:t>附</w:t>
      </w:r>
      <w:r>
        <w:rPr>
          <w:rFonts w:ascii="黑体" w:hAnsi="黑体" w:eastAsia="黑体"/>
          <w:kern w:val="0"/>
          <w:sz w:val="32"/>
          <w:szCs w:val="32"/>
        </w:rPr>
        <w:t>表5</w:t>
      </w:r>
    </w:p>
    <w:p>
      <w:pPr>
        <w:jc w:val="center"/>
        <w:rPr>
          <w:rFonts w:ascii="黑体" w:hAnsi="黑体" w:eastAsia="黑体"/>
          <w:sz w:val="32"/>
          <w:szCs w:val="32"/>
        </w:rPr>
      </w:pPr>
      <w:r>
        <w:rPr>
          <w:rFonts w:ascii="黑体" w:hAnsi="黑体" w:eastAsia="黑体"/>
          <w:sz w:val="32"/>
          <w:szCs w:val="32"/>
        </w:rPr>
        <w:t>农机购置综合补贴试点备案</w:t>
      </w:r>
      <w:r>
        <w:rPr>
          <w:rFonts w:hint="eastAsia" w:ascii="黑体" w:hAnsi="黑体" w:eastAsia="黑体"/>
          <w:sz w:val="32"/>
          <w:szCs w:val="32"/>
        </w:rPr>
        <w:t>表</w:t>
      </w:r>
    </w:p>
    <w:p>
      <w:pPr>
        <w:jc w:val="center"/>
        <w:rPr>
          <w:rFonts w:ascii="黑体" w:hAnsi="黑体" w:eastAsia="黑体"/>
          <w:sz w:val="30"/>
          <w:szCs w:val="30"/>
        </w:rPr>
      </w:pPr>
    </w:p>
    <w:p>
      <w:pPr>
        <w:jc w:val="left"/>
        <w:rPr>
          <w:rFonts w:ascii="仿宋" w:hAnsi="仿宋" w:cs="Times New Roman"/>
          <w:sz w:val="28"/>
          <w:szCs w:val="28"/>
        </w:rPr>
      </w:pPr>
      <w:r>
        <w:rPr>
          <w:rFonts w:hint="eastAsia" w:cs="宋体"/>
          <w:szCs w:val="21"/>
        </w:rPr>
        <w:t>填报单位：（盖章）联系人及联系方式：</w:t>
      </w:r>
    </w:p>
    <w:tbl>
      <w:tblPr>
        <w:tblStyle w:val="1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2296"/>
        <w:gridCol w:w="1950"/>
        <w:gridCol w:w="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802" w:type="dxa"/>
            <w:vAlign w:val="center"/>
          </w:tcPr>
          <w:p>
            <w:pPr>
              <w:jc w:val="center"/>
              <w:rPr>
                <w:rFonts w:ascii="宋体" w:hAnsi="宋体" w:cs="Times New Roman"/>
                <w:szCs w:val="21"/>
              </w:rPr>
            </w:pPr>
            <w:r>
              <w:rPr>
                <w:rFonts w:ascii="宋体" w:hAnsi="宋体" w:cs="Times New Roman"/>
                <w:szCs w:val="21"/>
              </w:rPr>
              <w:t>试点区域</w:t>
            </w:r>
          </w:p>
        </w:tc>
        <w:tc>
          <w:tcPr>
            <w:tcW w:w="6714" w:type="dxa"/>
            <w:gridSpan w:val="3"/>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802" w:type="dxa"/>
            <w:vAlign w:val="center"/>
          </w:tcPr>
          <w:p>
            <w:pPr>
              <w:jc w:val="center"/>
              <w:rPr>
                <w:rFonts w:ascii="宋体" w:hAnsi="宋体" w:cs="Times New Roman"/>
                <w:szCs w:val="21"/>
              </w:rPr>
            </w:pPr>
            <w:r>
              <w:rPr>
                <w:rFonts w:ascii="宋体" w:hAnsi="宋体"/>
                <w:szCs w:val="21"/>
              </w:rPr>
              <w:t>试点机具</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1802" w:type="dxa"/>
            <w:vAlign w:val="center"/>
          </w:tcPr>
          <w:p>
            <w:pPr>
              <w:jc w:val="center"/>
              <w:rPr>
                <w:rFonts w:ascii="宋体" w:hAnsi="宋体"/>
                <w:szCs w:val="21"/>
              </w:rPr>
            </w:pPr>
            <w:r>
              <w:rPr>
                <w:rFonts w:ascii="宋体" w:hAnsi="宋体"/>
                <w:szCs w:val="21"/>
              </w:rPr>
              <w:t>试点内容</w:t>
            </w:r>
          </w:p>
          <w:p>
            <w:pPr>
              <w:jc w:val="center"/>
              <w:rPr>
                <w:rFonts w:ascii="宋体" w:hAnsi="宋体" w:cs="Times New Roman"/>
                <w:szCs w:val="21"/>
              </w:rPr>
            </w:pPr>
            <w:r>
              <w:rPr>
                <w:rFonts w:hint="eastAsia" w:ascii="宋体" w:hAnsi="宋体"/>
                <w:szCs w:val="21"/>
              </w:rPr>
              <w:t>（试点基础条件）</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1802" w:type="dxa"/>
            <w:vAlign w:val="center"/>
          </w:tcPr>
          <w:p>
            <w:pPr>
              <w:jc w:val="center"/>
              <w:rPr>
                <w:rFonts w:ascii="宋体" w:hAnsi="宋体" w:cs="Times New Roman"/>
                <w:szCs w:val="21"/>
              </w:rPr>
            </w:pPr>
            <w:r>
              <w:rPr>
                <w:rFonts w:hint="eastAsia" w:ascii="宋体" w:hAnsi="宋体" w:cs="Times New Roman"/>
                <w:szCs w:val="21"/>
              </w:rPr>
              <w:t>年度绩效目标</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1802" w:type="dxa"/>
            <w:vAlign w:val="center"/>
          </w:tcPr>
          <w:p>
            <w:pPr>
              <w:jc w:val="center"/>
              <w:rPr>
                <w:rFonts w:ascii="宋体" w:hAnsi="宋体"/>
                <w:szCs w:val="21"/>
              </w:rPr>
            </w:pPr>
            <w:r>
              <w:rPr>
                <w:rFonts w:ascii="宋体" w:hAnsi="宋体"/>
                <w:szCs w:val="21"/>
              </w:rPr>
              <w:t>预计年度使用      补贴</w:t>
            </w:r>
            <w:r>
              <w:rPr>
                <w:rFonts w:hint="eastAsia" w:ascii="宋体" w:hAnsi="宋体"/>
                <w:szCs w:val="21"/>
              </w:rPr>
              <w:t>资金规模</w:t>
            </w:r>
          </w:p>
          <w:p>
            <w:pPr>
              <w:jc w:val="center"/>
              <w:rPr>
                <w:rFonts w:ascii="宋体" w:hAnsi="宋体" w:cs="Times New Roman"/>
                <w:szCs w:val="21"/>
              </w:rPr>
            </w:pPr>
            <w:r>
              <w:rPr>
                <w:rFonts w:hint="eastAsia" w:ascii="宋体" w:hAnsi="宋体"/>
                <w:szCs w:val="21"/>
              </w:rPr>
              <w:t>（万元）</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1802" w:type="dxa"/>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 xml:space="preserve">      农业机械化管理司</w:t>
            </w:r>
            <w:r>
              <w:rPr>
                <w:rFonts w:hint="eastAsia" w:ascii="宋体" w:hAnsi="宋体"/>
                <w:szCs w:val="21"/>
              </w:rPr>
              <w:t>意见</w:t>
            </w:r>
          </w:p>
        </w:tc>
        <w:tc>
          <w:tcPr>
            <w:tcW w:w="2296" w:type="dxa"/>
            <w:vAlign w:val="center"/>
          </w:tcPr>
          <w:p>
            <w:pPr>
              <w:jc w:val="center"/>
              <w:rPr>
                <w:rFonts w:ascii="宋体" w:hAnsi="宋体" w:cs="宋体"/>
                <w:szCs w:val="21"/>
              </w:rPr>
            </w:pPr>
          </w:p>
          <w:p>
            <w:pPr>
              <w:rPr>
                <w:rFonts w:ascii="宋体" w:hAnsi="宋体" w:cs="宋体"/>
                <w:szCs w:val="21"/>
              </w:rPr>
            </w:pPr>
            <w:r>
              <w:rPr>
                <w:rFonts w:hint="eastAsia" w:ascii="宋体" w:hAnsi="宋体" w:cs="宋体"/>
                <w:szCs w:val="21"/>
              </w:rPr>
              <w:t>负责人签字：</w:t>
            </w: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年  月  日</w:t>
            </w:r>
          </w:p>
          <w:p>
            <w:pPr>
              <w:jc w:val="center"/>
              <w:rPr>
                <w:rFonts w:ascii="宋体" w:hAnsi="宋体"/>
                <w:szCs w:val="21"/>
              </w:rPr>
            </w:pPr>
          </w:p>
        </w:tc>
        <w:tc>
          <w:tcPr>
            <w:tcW w:w="1950" w:type="dxa"/>
            <w:vAlign w:val="center"/>
          </w:tcPr>
          <w:p>
            <w:pPr>
              <w:jc w:val="center"/>
              <w:rPr>
                <w:rFonts w:ascii="宋体" w:hAnsi="宋体" w:cs="宋体"/>
                <w:szCs w:val="21"/>
              </w:rPr>
            </w:pPr>
            <w:r>
              <w:rPr>
                <w:rFonts w:ascii="宋体" w:hAnsi="宋体"/>
                <w:szCs w:val="21"/>
              </w:rPr>
              <w:t>财政部          农业农村司意见</w:t>
            </w:r>
          </w:p>
        </w:tc>
        <w:tc>
          <w:tcPr>
            <w:tcW w:w="2468" w:type="dxa"/>
            <w:vAlign w:val="center"/>
          </w:tcPr>
          <w:p>
            <w:pPr>
              <w:rPr>
                <w:rFonts w:ascii="宋体" w:hAnsi="宋体" w:cs="宋体"/>
                <w:szCs w:val="21"/>
              </w:rPr>
            </w:pPr>
            <w:r>
              <w:rPr>
                <w:rFonts w:hint="eastAsia" w:ascii="宋体" w:hAnsi="宋体" w:cs="宋体"/>
                <w:szCs w:val="21"/>
              </w:rPr>
              <w:t>负责人签字：</w:t>
            </w: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备注：</w:t>
      </w:r>
    </w:p>
    <w:p>
      <w:pPr>
        <w:rPr>
          <w:rFonts w:ascii="宋体" w:hAnsi="宋体" w:cs="宋体"/>
          <w:szCs w:val="21"/>
        </w:rPr>
      </w:pPr>
      <w:r>
        <w:rPr>
          <w:rFonts w:hint="eastAsia" w:ascii="宋体" w:hAnsi="宋体" w:cs="宋体"/>
          <w:szCs w:val="21"/>
        </w:rPr>
        <w:t>1.本表由省级农业农村部门负责填报，报送前需商</w:t>
      </w:r>
      <w:r>
        <w:rPr>
          <w:rFonts w:ascii="宋体" w:hAnsi="宋体" w:cs="宋体"/>
          <w:szCs w:val="21"/>
        </w:rPr>
        <w:t>省级</w:t>
      </w:r>
      <w:r>
        <w:rPr>
          <w:rFonts w:hint="eastAsia" w:ascii="宋体" w:hAnsi="宋体" w:cs="宋体"/>
          <w:szCs w:val="21"/>
        </w:rPr>
        <w:t>财政部门同意。</w:t>
      </w:r>
    </w:p>
    <w:p>
      <w:pPr>
        <w:rPr>
          <w:rFonts w:cs="Times New Roman"/>
          <w:szCs w:val="24"/>
        </w:rPr>
      </w:pPr>
      <w:r>
        <w:rPr>
          <w:rFonts w:hint="eastAsia" w:ascii="宋体" w:hAnsi="宋体" w:cs="宋体"/>
          <w:szCs w:val="21"/>
        </w:rPr>
        <w:t>2.本表一式四份，省级农业农村、财政部门</w:t>
      </w:r>
      <w:r>
        <w:rPr>
          <w:rFonts w:ascii="宋体" w:hAnsi="宋体" w:cs="宋体"/>
          <w:szCs w:val="21"/>
        </w:rPr>
        <w:t>和</w:t>
      </w:r>
      <w:r>
        <w:rPr>
          <w:rFonts w:hint="eastAsia" w:ascii="宋体" w:hAnsi="宋体" w:cs="宋体"/>
          <w:szCs w:val="21"/>
        </w:rPr>
        <w:t>农业农村部</w:t>
      </w:r>
      <w:r>
        <w:rPr>
          <w:rFonts w:ascii="宋体" w:hAnsi="宋体" w:cs="宋体"/>
          <w:szCs w:val="21"/>
        </w:rPr>
        <w:t>农业机械化管理司、</w:t>
      </w:r>
      <w:r>
        <w:rPr>
          <w:rFonts w:hint="eastAsia" w:ascii="宋体" w:hAnsi="宋体" w:cs="宋体"/>
          <w:szCs w:val="21"/>
        </w:rPr>
        <w:t>财政部农业农村司各留存一份。</w:t>
      </w:r>
    </w:p>
    <w:sectPr>
      <w:footerReference r:id="rId7" w:type="default"/>
      <w:pgSz w:w="11905"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w Cen MT">
    <w:panose1 w:val="020B0602020104020603"/>
    <w:charset w:val="00"/>
    <w:family w:val="swiss"/>
    <w:pitch w:val="default"/>
    <w:sig w:usb0="00000003" w:usb1="00000000" w:usb2="00000000" w:usb3="00000000" w:csb0="20000003" w:csb1="00000000"/>
  </w:font>
  <w:font w:name="华文仿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dF6DCAgAA1gUAAA4AAABkcnMvZTJvRG9jLnhtbK1UzY7TMBC+I/EO&#10;lu/ZJN20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R0XoMICAADWBQAADgAAAAAA&#10;AAABACAAAAAfAQAAZHJzL2Uyb0RvYy54bWxQSwUGAAAAAAYABgBZAQAAUwY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12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434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aO1Q27gBAABUAwAADgAAAAAAAAABACAAAAAeAQAAZHJzL2Uyb0RvYy54bWxQSwUGAAAAAAYABgBZ&#10;AQAASAUAAAAA&#1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37</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4339" o:spid="_x0000_s1433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ip9pbLgBAABUAwAADgAAAAAAAAABACAAAAAeAQAAZHJzL2Uyb0RvYy54bWxQSwUGAAAAAAYABgBZ&#10;AQAASAUAAAAA&#1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38</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5" o:spid="_x0000_s1433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wmEQDLgBAABUAwAADgAAAAAAAAABACAAAAAeAQAAZHJzL2Uyb0RvYy54bWxQSwUGAAAAAAYABgBZ&#10;AQAASAUAAAAA&#1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41</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8" o:spid="_x0000_s1433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1&#10;DNnOtwEAAFQDAAAOAAAAAAAAAAEAIAAAAB4BAABkcnMvZTJvRG9jLnhtbFBLBQYAAAAABgAGAFkB&#10;AABHBQAAAAA=&#1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42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1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42138"/>
    <w:rsid w:val="000014A0"/>
    <w:rsid w:val="00014B9C"/>
    <w:rsid w:val="00097A2D"/>
    <w:rsid w:val="001024A0"/>
    <w:rsid w:val="00116BAC"/>
    <w:rsid w:val="00155885"/>
    <w:rsid w:val="00162953"/>
    <w:rsid w:val="00174861"/>
    <w:rsid w:val="0018380C"/>
    <w:rsid w:val="00190075"/>
    <w:rsid w:val="001B2518"/>
    <w:rsid w:val="001C41CA"/>
    <w:rsid w:val="001C45A0"/>
    <w:rsid w:val="001D1B03"/>
    <w:rsid w:val="001E12F2"/>
    <w:rsid w:val="00213494"/>
    <w:rsid w:val="00243D0B"/>
    <w:rsid w:val="0026084D"/>
    <w:rsid w:val="00277DEF"/>
    <w:rsid w:val="00294DB2"/>
    <w:rsid w:val="002B15D3"/>
    <w:rsid w:val="002B2409"/>
    <w:rsid w:val="003260BD"/>
    <w:rsid w:val="00326952"/>
    <w:rsid w:val="003336F2"/>
    <w:rsid w:val="0033660C"/>
    <w:rsid w:val="0039709B"/>
    <w:rsid w:val="003A6380"/>
    <w:rsid w:val="003B22E7"/>
    <w:rsid w:val="003C1BCF"/>
    <w:rsid w:val="003D4EB5"/>
    <w:rsid w:val="003E0BC8"/>
    <w:rsid w:val="003E27DA"/>
    <w:rsid w:val="003E70FE"/>
    <w:rsid w:val="003F6183"/>
    <w:rsid w:val="00411C45"/>
    <w:rsid w:val="00411EFC"/>
    <w:rsid w:val="00475B1D"/>
    <w:rsid w:val="00483A91"/>
    <w:rsid w:val="004858D8"/>
    <w:rsid w:val="004A0806"/>
    <w:rsid w:val="004B0CE6"/>
    <w:rsid w:val="004B7B7A"/>
    <w:rsid w:val="004B7FA6"/>
    <w:rsid w:val="005112B6"/>
    <w:rsid w:val="00515016"/>
    <w:rsid w:val="0054619F"/>
    <w:rsid w:val="00561875"/>
    <w:rsid w:val="005757C1"/>
    <w:rsid w:val="005A3700"/>
    <w:rsid w:val="005B5840"/>
    <w:rsid w:val="005C0AC7"/>
    <w:rsid w:val="005C3B70"/>
    <w:rsid w:val="005E3B5C"/>
    <w:rsid w:val="005F1B33"/>
    <w:rsid w:val="0060450B"/>
    <w:rsid w:val="00611232"/>
    <w:rsid w:val="006224AD"/>
    <w:rsid w:val="006278AB"/>
    <w:rsid w:val="00632835"/>
    <w:rsid w:val="0063344B"/>
    <w:rsid w:val="006413F1"/>
    <w:rsid w:val="006744CB"/>
    <w:rsid w:val="0068445B"/>
    <w:rsid w:val="006933CF"/>
    <w:rsid w:val="006A7E36"/>
    <w:rsid w:val="006B71D6"/>
    <w:rsid w:val="006F24F3"/>
    <w:rsid w:val="006F2F84"/>
    <w:rsid w:val="006F4519"/>
    <w:rsid w:val="0071087D"/>
    <w:rsid w:val="007374C1"/>
    <w:rsid w:val="00756DDA"/>
    <w:rsid w:val="00781232"/>
    <w:rsid w:val="007D2C8F"/>
    <w:rsid w:val="00805F24"/>
    <w:rsid w:val="008061FB"/>
    <w:rsid w:val="0082334D"/>
    <w:rsid w:val="008248B1"/>
    <w:rsid w:val="00841D4E"/>
    <w:rsid w:val="00845C87"/>
    <w:rsid w:val="0085751E"/>
    <w:rsid w:val="0085763E"/>
    <w:rsid w:val="00887E6A"/>
    <w:rsid w:val="0089042B"/>
    <w:rsid w:val="008D4576"/>
    <w:rsid w:val="008E23B9"/>
    <w:rsid w:val="008F40C2"/>
    <w:rsid w:val="0090654D"/>
    <w:rsid w:val="00922C97"/>
    <w:rsid w:val="0095799E"/>
    <w:rsid w:val="00987F8D"/>
    <w:rsid w:val="009A1921"/>
    <w:rsid w:val="009A7472"/>
    <w:rsid w:val="009B57A0"/>
    <w:rsid w:val="009C198D"/>
    <w:rsid w:val="009E7EA3"/>
    <w:rsid w:val="00A14D1A"/>
    <w:rsid w:val="00A4083B"/>
    <w:rsid w:val="00A46239"/>
    <w:rsid w:val="00A63B23"/>
    <w:rsid w:val="00A64617"/>
    <w:rsid w:val="00A8131B"/>
    <w:rsid w:val="00A94D6C"/>
    <w:rsid w:val="00AA7B04"/>
    <w:rsid w:val="00AD301B"/>
    <w:rsid w:val="00AD30CF"/>
    <w:rsid w:val="00AF353E"/>
    <w:rsid w:val="00AF48FE"/>
    <w:rsid w:val="00B0789E"/>
    <w:rsid w:val="00B135C5"/>
    <w:rsid w:val="00B226B4"/>
    <w:rsid w:val="00B42138"/>
    <w:rsid w:val="00B51A70"/>
    <w:rsid w:val="00B6336E"/>
    <w:rsid w:val="00B7313E"/>
    <w:rsid w:val="00BA3E9A"/>
    <w:rsid w:val="00BE1465"/>
    <w:rsid w:val="00C14DA9"/>
    <w:rsid w:val="00C15480"/>
    <w:rsid w:val="00C175F0"/>
    <w:rsid w:val="00C80316"/>
    <w:rsid w:val="00CB78B8"/>
    <w:rsid w:val="00CC3399"/>
    <w:rsid w:val="00CE75EB"/>
    <w:rsid w:val="00D22034"/>
    <w:rsid w:val="00D52B6D"/>
    <w:rsid w:val="00D57E6B"/>
    <w:rsid w:val="00D772F6"/>
    <w:rsid w:val="00DA718F"/>
    <w:rsid w:val="00DD4C9C"/>
    <w:rsid w:val="00DD6D75"/>
    <w:rsid w:val="00DE2108"/>
    <w:rsid w:val="00E03907"/>
    <w:rsid w:val="00E82A68"/>
    <w:rsid w:val="00EB124E"/>
    <w:rsid w:val="00EB32D2"/>
    <w:rsid w:val="00EC7573"/>
    <w:rsid w:val="00ED24A7"/>
    <w:rsid w:val="00EE2318"/>
    <w:rsid w:val="00F0358D"/>
    <w:rsid w:val="00F07759"/>
    <w:rsid w:val="00F222F7"/>
    <w:rsid w:val="00FF07C7"/>
    <w:rsid w:val="00FF1379"/>
    <w:rsid w:val="00FF2CB8"/>
    <w:rsid w:val="011101EF"/>
    <w:rsid w:val="019B203E"/>
    <w:rsid w:val="04C2756D"/>
    <w:rsid w:val="073B1AC0"/>
    <w:rsid w:val="084D66AF"/>
    <w:rsid w:val="0BBC50CC"/>
    <w:rsid w:val="0D483686"/>
    <w:rsid w:val="0E380311"/>
    <w:rsid w:val="0F315FA5"/>
    <w:rsid w:val="11333C8B"/>
    <w:rsid w:val="13AE4BA4"/>
    <w:rsid w:val="13E01E23"/>
    <w:rsid w:val="14E6381C"/>
    <w:rsid w:val="168D0040"/>
    <w:rsid w:val="16AF4E95"/>
    <w:rsid w:val="16E926B9"/>
    <w:rsid w:val="17C117C0"/>
    <w:rsid w:val="1AD270AF"/>
    <w:rsid w:val="1BD7191F"/>
    <w:rsid w:val="1C144C8E"/>
    <w:rsid w:val="1C70097A"/>
    <w:rsid w:val="1D507D13"/>
    <w:rsid w:val="1DDF74F4"/>
    <w:rsid w:val="1E193A27"/>
    <w:rsid w:val="1F96659F"/>
    <w:rsid w:val="1FA3448A"/>
    <w:rsid w:val="203C4EA1"/>
    <w:rsid w:val="234F60DF"/>
    <w:rsid w:val="241730EA"/>
    <w:rsid w:val="2567677B"/>
    <w:rsid w:val="25BE42B6"/>
    <w:rsid w:val="25DC51A6"/>
    <w:rsid w:val="27B8035E"/>
    <w:rsid w:val="28644D39"/>
    <w:rsid w:val="286B28E3"/>
    <w:rsid w:val="28AB3A0A"/>
    <w:rsid w:val="2D650710"/>
    <w:rsid w:val="2EBA174F"/>
    <w:rsid w:val="30234C96"/>
    <w:rsid w:val="31135071"/>
    <w:rsid w:val="31B11535"/>
    <w:rsid w:val="32B07942"/>
    <w:rsid w:val="34C07BC3"/>
    <w:rsid w:val="36FE506C"/>
    <w:rsid w:val="390C2B2B"/>
    <w:rsid w:val="3A374C0E"/>
    <w:rsid w:val="3C3E17B1"/>
    <w:rsid w:val="3C554B09"/>
    <w:rsid w:val="3F091C6F"/>
    <w:rsid w:val="411E1552"/>
    <w:rsid w:val="419769A2"/>
    <w:rsid w:val="42A5728B"/>
    <w:rsid w:val="42CD6430"/>
    <w:rsid w:val="44986242"/>
    <w:rsid w:val="47BA159E"/>
    <w:rsid w:val="49755C36"/>
    <w:rsid w:val="49880B5D"/>
    <w:rsid w:val="49B53759"/>
    <w:rsid w:val="4A6F5558"/>
    <w:rsid w:val="4BD1625B"/>
    <w:rsid w:val="4E2463AA"/>
    <w:rsid w:val="4E590FEE"/>
    <w:rsid w:val="4F275CF1"/>
    <w:rsid w:val="4F372961"/>
    <w:rsid w:val="50B47651"/>
    <w:rsid w:val="518A1041"/>
    <w:rsid w:val="52302AD2"/>
    <w:rsid w:val="530E6344"/>
    <w:rsid w:val="535569A5"/>
    <w:rsid w:val="54745BFF"/>
    <w:rsid w:val="54EF702D"/>
    <w:rsid w:val="56794FB1"/>
    <w:rsid w:val="56E2292E"/>
    <w:rsid w:val="57270726"/>
    <w:rsid w:val="57622D75"/>
    <w:rsid w:val="58820D9F"/>
    <w:rsid w:val="58AD7777"/>
    <w:rsid w:val="5DA73707"/>
    <w:rsid w:val="5E300CE6"/>
    <w:rsid w:val="5E536BF5"/>
    <w:rsid w:val="61473AB3"/>
    <w:rsid w:val="650F6441"/>
    <w:rsid w:val="659B1874"/>
    <w:rsid w:val="659F4A4E"/>
    <w:rsid w:val="666233B7"/>
    <w:rsid w:val="667354D2"/>
    <w:rsid w:val="66E87603"/>
    <w:rsid w:val="6707278D"/>
    <w:rsid w:val="68375A09"/>
    <w:rsid w:val="68C44452"/>
    <w:rsid w:val="690A2BF1"/>
    <w:rsid w:val="6A69630B"/>
    <w:rsid w:val="6A9F3CDB"/>
    <w:rsid w:val="6B837872"/>
    <w:rsid w:val="6D524226"/>
    <w:rsid w:val="6E530736"/>
    <w:rsid w:val="71197D44"/>
    <w:rsid w:val="72F31429"/>
    <w:rsid w:val="74C73980"/>
    <w:rsid w:val="75F01E79"/>
    <w:rsid w:val="76796EEE"/>
    <w:rsid w:val="77222183"/>
    <w:rsid w:val="7BC77960"/>
    <w:rsid w:val="7D1968AE"/>
    <w:rsid w:val="7DA526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7"/>
    <w:qFormat/>
    <w:uiPriority w:val="9"/>
    <w:pPr>
      <w:widowControl/>
      <w:spacing w:before="480" w:line="600" w:lineRule="exact"/>
      <w:contextualSpacing/>
      <w:jc w:val="left"/>
      <w:outlineLvl w:val="0"/>
    </w:pPr>
    <w:rPr>
      <w:rFonts w:ascii="Tw Cen MT" w:hAnsi="Tw Cen MT" w:eastAsia="华文仿宋" w:cs="Times New Roman"/>
      <w:b/>
      <w:bCs/>
      <w:kern w:val="0"/>
      <w:sz w:val="28"/>
      <w:szCs w:val="28"/>
      <w:lang w:eastAsia="en-US" w:bidi="en-US"/>
    </w:rPr>
  </w:style>
  <w:style w:type="paragraph" w:styleId="3">
    <w:name w:val="heading 2"/>
    <w:basedOn w:val="1"/>
    <w:next w:val="1"/>
    <w:link w:val="28"/>
    <w:semiHidden/>
    <w:unhideWhenUsed/>
    <w:qFormat/>
    <w:uiPriority w:val="9"/>
    <w:pPr>
      <w:widowControl/>
      <w:spacing w:before="200" w:line="600" w:lineRule="exact"/>
      <w:jc w:val="left"/>
      <w:outlineLvl w:val="1"/>
    </w:pPr>
    <w:rPr>
      <w:rFonts w:ascii="Tw Cen MT" w:hAnsi="Tw Cen MT" w:eastAsia="华文仿宋" w:cs="Times New Roman"/>
      <w:b/>
      <w:bCs/>
      <w:kern w:val="0"/>
      <w:sz w:val="26"/>
      <w:szCs w:val="26"/>
      <w:lang w:eastAsia="en-US" w:bidi="en-US"/>
    </w:rPr>
  </w:style>
  <w:style w:type="paragraph" w:styleId="4">
    <w:name w:val="heading 3"/>
    <w:basedOn w:val="1"/>
    <w:next w:val="1"/>
    <w:link w:val="29"/>
    <w:semiHidden/>
    <w:unhideWhenUsed/>
    <w:qFormat/>
    <w:uiPriority w:val="9"/>
    <w:pPr>
      <w:widowControl/>
      <w:spacing w:before="200" w:line="271" w:lineRule="auto"/>
      <w:jc w:val="left"/>
      <w:outlineLvl w:val="2"/>
    </w:pPr>
    <w:rPr>
      <w:rFonts w:ascii="Tw Cen MT" w:hAnsi="Tw Cen MT" w:eastAsia="华文仿宋" w:cs="Times New Roman"/>
      <w:b/>
      <w:bCs/>
      <w:kern w:val="0"/>
      <w:sz w:val="22"/>
      <w:lang w:eastAsia="en-US" w:bidi="en-US"/>
    </w:rPr>
  </w:style>
  <w:style w:type="paragraph" w:styleId="5">
    <w:name w:val="heading 4"/>
    <w:basedOn w:val="1"/>
    <w:next w:val="1"/>
    <w:link w:val="30"/>
    <w:semiHidden/>
    <w:unhideWhenUsed/>
    <w:qFormat/>
    <w:uiPriority w:val="9"/>
    <w:pPr>
      <w:widowControl/>
      <w:spacing w:before="200" w:line="600" w:lineRule="exact"/>
      <w:jc w:val="left"/>
      <w:outlineLvl w:val="3"/>
    </w:pPr>
    <w:rPr>
      <w:rFonts w:ascii="Tw Cen MT" w:hAnsi="Tw Cen MT" w:eastAsia="华文仿宋" w:cs="Times New Roman"/>
      <w:b/>
      <w:bCs/>
      <w:i/>
      <w:iCs/>
      <w:kern w:val="0"/>
      <w:sz w:val="22"/>
      <w:lang w:eastAsia="en-US" w:bidi="en-US"/>
    </w:rPr>
  </w:style>
  <w:style w:type="paragraph" w:styleId="6">
    <w:name w:val="heading 5"/>
    <w:basedOn w:val="1"/>
    <w:next w:val="1"/>
    <w:link w:val="31"/>
    <w:semiHidden/>
    <w:unhideWhenUsed/>
    <w:qFormat/>
    <w:uiPriority w:val="9"/>
    <w:pPr>
      <w:widowControl/>
      <w:spacing w:before="200" w:line="600" w:lineRule="exact"/>
      <w:jc w:val="left"/>
      <w:outlineLvl w:val="4"/>
    </w:pPr>
    <w:rPr>
      <w:rFonts w:ascii="Tw Cen MT" w:hAnsi="Tw Cen MT" w:eastAsia="华文仿宋" w:cs="Times New Roman"/>
      <w:b/>
      <w:bCs/>
      <w:color w:val="7F7F7F"/>
      <w:kern w:val="0"/>
      <w:sz w:val="22"/>
      <w:lang w:eastAsia="en-US" w:bidi="en-US"/>
    </w:rPr>
  </w:style>
  <w:style w:type="paragraph" w:styleId="7">
    <w:name w:val="heading 6"/>
    <w:basedOn w:val="1"/>
    <w:next w:val="1"/>
    <w:link w:val="32"/>
    <w:semiHidden/>
    <w:unhideWhenUsed/>
    <w:qFormat/>
    <w:uiPriority w:val="9"/>
    <w:pPr>
      <w:widowControl/>
      <w:spacing w:line="271" w:lineRule="auto"/>
      <w:jc w:val="left"/>
      <w:outlineLvl w:val="5"/>
    </w:pPr>
    <w:rPr>
      <w:rFonts w:ascii="Tw Cen MT" w:hAnsi="Tw Cen MT" w:eastAsia="华文仿宋" w:cs="Times New Roman"/>
      <w:b/>
      <w:bCs/>
      <w:i/>
      <w:iCs/>
      <w:color w:val="7F7F7F"/>
      <w:kern w:val="0"/>
      <w:sz w:val="22"/>
      <w:lang w:eastAsia="en-US" w:bidi="en-US"/>
    </w:rPr>
  </w:style>
  <w:style w:type="paragraph" w:styleId="8">
    <w:name w:val="heading 7"/>
    <w:basedOn w:val="1"/>
    <w:next w:val="1"/>
    <w:link w:val="33"/>
    <w:semiHidden/>
    <w:unhideWhenUsed/>
    <w:qFormat/>
    <w:uiPriority w:val="9"/>
    <w:pPr>
      <w:widowControl/>
      <w:spacing w:line="600" w:lineRule="exact"/>
      <w:jc w:val="left"/>
      <w:outlineLvl w:val="6"/>
    </w:pPr>
    <w:rPr>
      <w:rFonts w:ascii="Tw Cen MT" w:hAnsi="Tw Cen MT" w:eastAsia="华文仿宋" w:cs="Times New Roman"/>
      <w:i/>
      <w:iCs/>
      <w:kern w:val="0"/>
      <w:sz w:val="22"/>
      <w:lang w:eastAsia="en-US" w:bidi="en-US"/>
    </w:rPr>
  </w:style>
  <w:style w:type="paragraph" w:styleId="9">
    <w:name w:val="heading 8"/>
    <w:basedOn w:val="1"/>
    <w:next w:val="1"/>
    <w:link w:val="34"/>
    <w:semiHidden/>
    <w:unhideWhenUsed/>
    <w:qFormat/>
    <w:uiPriority w:val="9"/>
    <w:pPr>
      <w:widowControl/>
      <w:spacing w:line="600" w:lineRule="exact"/>
      <w:jc w:val="left"/>
      <w:outlineLvl w:val="7"/>
    </w:pPr>
    <w:rPr>
      <w:rFonts w:ascii="Tw Cen MT" w:hAnsi="Tw Cen MT" w:eastAsia="华文仿宋" w:cs="Times New Roman"/>
      <w:kern w:val="0"/>
      <w:sz w:val="20"/>
      <w:szCs w:val="20"/>
      <w:lang w:eastAsia="en-US" w:bidi="en-US"/>
    </w:rPr>
  </w:style>
  <w:style w:type="paragraph" w:styleId="10">
    <w:name w:val="heading 9"/>
    <w:basedOn w:val="1"/>
    <w:next w:val="1"/>
    <w:link w:val="35"/>
    <w:semiHidden/>
    <w:unhideWhenUsed/>
    <w:qFormat/>
    <w:uiPriority w:val="9"/>
    <w:pPr>
      <w:widowControl/>
      <w:spacing w:line="600" w:lineRule="exact"/>
      <w:jc w:val="left"/>
      <w:outlineLvl w:val="8"/>
    </w:pPr>
    <w:rPr>
      <w:rFonts w:ascii="Tw Cen MT" w:hAnsi="Tw Cen MT" w:eastAsia="华文仿宋" w:cs="Times New Roman"/>
      <w:i/>
      <w:iCs/>
      <w:spacing w:val="5"/>
      <w:kern w:val="0"/>
      <w:sz w:val="20"/>
      <w:szCs w:val="20"/>
      <w:lang w:eastAsia="en-US" w:bidi="en-US"/>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26"/>
    <w:unhideWhenUsed/>
    <w:qFormat/>
    <w:uiPriority w:val="99"/>
    <w:pPr>
      <w:tabs>
        <w:tab w:val="center" w:pos="4153"/>
        <w:tab w:val="right" w:pos="8306"/>
      </w:tabs>
      <w:snapToGrid w:val="0"/>
      <w:jc w:val="left"/>
    </w:pPr>
    <w:rPr>
      <w:sz w:val="18"/>
      <w:szCs w:val="18"/>
    </w:rPr>
  </w:style>
  <w:style w:type="paragraph" w:styleId="12">
    <w:name w:val="header"/>
    <w:basedOn w:val="1"/>
    <w:link w:val="2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38"/>
    <w:qFormat/>
    <w:uiPriority w:val="11"/>
    <w:pPr>
      <w:widowControl/>
      <w:spacing w:after="600" w:line="600" w:lineRule="exact"/>
      <w:jc w:val="left"/>
    </w:pPr>
    <w:rPr>
      <w:rFonts w:ascii="Tw Cen MT" w:hAnsi="Tw Cen MT" w:eastAsia="华文仿宋" w:cs="Times New Roman"/>
      <w:i/>
      <w:iCs/>
      <w:spacing w:val="13"/>
      <w:kern w:val="0"/>
      <w:sz w:val="24"/>
      <w:szCs w:val="24"/>
      <w:lang w:eastAsia="en-US" w:bidi="en-US"/>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5">
    <w:name w:val="Title"/>
    <w:basedOn w:val="1"/>
    <w:next w:val="1"/>
    <w:link w:val="37"/>
    <w:qFormat/>
    <w:uiPriority w:val="10"/>
    <w:pPr>
      <w:widowControl/>
      <w:pBdr>
        <w:bottom w:val="single" w:color="auto" w:sz="4" w:space="1"/>
      </w:pBdr>
      <w:spacing w:after="200"/>
      <w:contextualSpacing/>
      <w:jc w:val="left"/>
    </w:pPr>
    <w:rPr>
      <w:rFonts w:ascii="Tw Cen MT" w:hAnsi="Tw Cen MT" w:eastAsia="华文仿宋" w:cs="Times New Roman"/>
      <w:spacing w:val="5"/>
      <w:kern w:val="0"/>
      <w:sz w:val="52"/>
      <w:szCs w:val="52"/>
      <w:lang w:eastAsia="en-US" w:bidi="en-US"/>
    </w:rPr>
  </w:style>
  <w:style w:type="character" w:styleId="18">
    <w:name w:val="Strong"/>
    <w:qFormat/>
    <w:uiPriority w:val="22"/>
    <w:rPr>
      <w:b/>
      <w:bCs/>
    </w:rPr>
  </w:style>
  <w:style w:type="character" w:styleId="19">
    <w:name w:val="Emphasis"/>
    <w:qFormat/>
    <w:uiPriority w:val="20"/>
    <w:rPr>
      <w:b/>
      <w:bCs/>
      <w:i/>
      <w:iCs/>
      <w:spacing w:val="10"/>
      <w:shd w:val="clear" w:color="auto" w:fill="auto"/>
    </w:rPr>
  </w:style>
  <w:style w:type="paragraph" w:customStyle="1" w:styleId="20">
    <w:name w:val="无间隔1"/>
    <w:basedOn w:val="1"/>
    <w:link w:val="36"/>
    <w:qFormat/>
    <w:uiPriority w:val="1"/>
    <w:pPr>
      <w:widowControl/>
      <w:jc w:val="left"/>
    </w:pPr>
    <w:rPr>
      <w:rFonts w:ascii="Tw Cen MT" w:hAnsi="Tw Cen MT" w:eastAsia="华文仿宋" w:cs="Times New Roman"/>
      <w:kern w:val="0"/>
      <w:sz w:val="22"/>
      <w:lang w:eastAsia="en-US" w:bidi="en-US"/>
    </w:rPr>
  </w:style>
  <w:style w:type="paragraph" w:customStyle="1" w:styleId="21">
    <w:name w:val="列出段落1"/>
    <w:basedOn w:val="1"/>
    <w:qFormat/>
    <w:uiPriority w:val="34"/>
    <w:pPr>
      <w:widowControl/>
      <w:spacing w:after="200" w:line="600" w:lineRule="exact"/>
      <w:ind w:left="720"/>
      <w:contextualSpacing/>
      <w:jc w:val="left"/>
    </w:pPr>
    <w:rPr>
      <w:rFonts w:ascii="Tw Cen MT" w:hAnsi="Tw Cen MT" w:eastAsia="华文仿宋" w:cs="Times New Roman"/>
      <w:kern w:val="0"/>
      <w:sz w:val="22"/>
      <w:lang w:eastAsia="en-US" w:bidi="en-US"/>
    </w:rPr>
  </w:style>
  <w:style w:type="paragraph" w:customStyle="1" w:styleId="22">
    <w:name w:val="引用1"/>
    <w:basedOn w:val="1"/>
    <w:next w:val="1"/>
    <w:link w:val="39"/>
    <w:qFormat/>
    <w:uiPriority w:val="29"/>
    <w:pPr>
      <w:widowControl/>
      <w:spacing w:before="200" w:line="600" w:lineRule="exact"/>
      <w:ind w:left="360" w:right="360"/>
      <w:jc w:val="left"/>
    </w:pPr>
    <w:rPr>
      <w:rFonts w:ascii="Tw Cen MT" w:hAnsi="Tw Cen MT" w:eastAsia="华文仿宋" w:cs="Times New Roman"/>
      <w:i/>
      <w:iCs/>
      <w:kern w:val="0"/>
      <w:sz w:val="22"/>
      <w:lang w:eastAsia="en-US" w:bidi="en-US"/>
    </w:rPr>
  </w:style>
  <w:style w:type="paragraph" w:customStyle="1" w:styleId="23">
    <w:name w:val="明显引用1"/>
    <w:basedOn w:val="1"/>
    <w:next w:val="1"/>
    <w:link w:val="40"/>
    <w:qFormat/>
    <w:uiPriority w:val="30"/>
    <w:pPr>
      <w:widowControl/>
      <w:pBdr>
        <w:bottom w:val="single" w:color="auto" w:sz="4" w:space="1"/>
      </w:pBdr>
      <w:spacing w:before="200" w:after="280" w:line="600" w:lineRule="exact"/>
      <w:ind w:left="1008" w:right="1152"/>
    </w:pPr>
    <w:rPr>
      <w:rFonts w:ascii="Tw Cen MT" w:hAnsi="Tw Cen MT" w:eastAsia="华文仿宋" w:cs="Times New Roman"/>
      <w:b/>
      <w:bCs/>
      <w:i/>
      <w:iCs/>
      <w:kern w:val="0"/>
      <w:sz w:val="22"/>
      <w:lang w:eastAsia="en-US" w:bidi="en-US"/>
    </w:rPr>
  </w:style>
  <w:style w:type="paragraph" w:customStyle="1" w:styleId="24">
    <w:name w:val="TOC 标题1"/>
    <w:basedOn w:val="2"/>
    <w:next w:val="1"/>
    <w:semiHidden/>
    <w:unhideWhenUsed/>
    <w:qFormat/>
    <w:uiPriority w:val="39"/>
    <w:pPr>
      <w:outlineLvl w:val="9"/>
    </w:pPr>
  </w:style>
  <w:style w:type="character" w:customStyle="1" w:styleId="25">
    <w:name w:val="页眉 Char"/>
    <w:basedOn w:val="17"/>
    <w:link w:val="12"/>
    <w:semiHidden/>
    <w:qFormat/>
    <w:uiPriority w:val="99"/>
    <w:rPr>
      <w:sz w:val="18"/>
      <w:szCs w:val="18"/>
    </w:rPr>
  </w:style>
  <w:style w:type="character" w:customStyle="1" w:styleId="26">
    <w:name w:val="页脚 Char"/>
    <w:basedOn w:val="17"/>
    <w:link w:val="11"/>
    <w:qFormat/>
    <w:uiPriority w:val="99"/>
    <w:rPr>
      <w:sz w:val="18"/>
      <w:szCs w:val="18"/>
    </w:rPr>
  </w:style>
  <w:style w:type="character" w:customStyle="1" w:styleId="27">
    <w:name w:val="标题 1 Char"/>
    <w:basedOn w:val="17"/>
    <w:link w:val="2"/>
    <w:qFormat/>
    <w:uiPriority w:val="9"/>
    <w:rPr>
      <w:rFonts w:ascii="Tw Cen MT" w:hAnsi="Tw Cen MT" w:eastAsia="华文仿宋" w:cs="Times New Roman"/>
      <w:b/>
      <w:bCs/>
      <w:kern w:val="0"/>
      <w:sz w:val="28"/>
      <w:szCs w:val="28"/>
      <w:lang w:eastAsia="en-US" w:bidi="en-US"/>
    </w:rPr>
  </w:style>
  <w:style w:type="character" w:customStyle="1" w:styleId="28">
    <w:name w:val="标题 2 Char"/>
    <w:basedOn w:val="17"/>
    <w:link w:val="3"/>
    <w:semiHidden/>
    <w:qFormat/>
    <w:uiPriority w:val="9"/>
    <w:rPr>
      <w:rFonts w:ascii="Tw Cen MT" w:hAnsi="Tw Cen MT" w:eastAsia="华文仿宋" w:cs="Times New Roman"/>
      <w:b/>
      <w:bCs/>
      <w:kern w:val="0"/>
      <w:sz w:val="26"/>
      <w:szCs w:val="26"/>
      <w:lang w:eastAsia="en-US" w:bidi="en-US"/>
    </w:rPr>
  </w:style>
  <w:style w:type="character" w:customStyle="1" w:styleId="29">
    <w:name w:val="标题 3 Char"/>
    <w:basedOn w:val="17"/>
    <w:link w:val="4"/>
    <w:semiHidden/>
    <w:qFormat/>
    <w:uiPriority w:val="9"/>
    <w:rPr>
      <w:rFonts w:ascii="Tw Cen MT" w:hAnsi="Tw Cen MT" w:eastAsia="华文仿宋" w:cs="Times New Roman"/>
      <w:b/>
      <w:bCs/>
      <w:kern w:val="0"/>
      <w:sz w:val="22"/>
      <w:lang w:eastAsia="en-US" w:bidi="en-US"/>
    </w:rPr>
  </w:style>
  <w:style w:type="character" w:customStyle="1" w:styleId="30">
    <w:name w:val="标题 4 Char"/>
    <w:basedOn w:val="17"/>
    <w:link w:val="5"/>
    <w:semiHidden/>
    <w:qFormat/>
    <w:uiPriority w:val="9"/>
    <w:rPr>
      <w:rFonts w:ascii="Tw Cen MT" w:hAnsi="Tw Cen MT" w:eastAsia="华文仿宋" w:cs="Times New Roman"/>
      <w:b/>
      <w:bCs/>
      <w:i/>
      <w:iCs/>
      <w:kern w:val="0"/>
      <w:sz w:val="22"/>
      <w:lang w:eastAsia="en-US" w:bidi="en-US"/>
    </w:rPr>
  </w:style>
  <w:style w:type="character" w:customStyle="1" w:styleId="31">
    <w:name w:val="标题 5 Char"/>
    <w:basedOn w:val="17"/>
    <w:link w:val="6"/>
    <w:semiHidden/>
    <w:qFormat/>
    <w:uiPriority w:val="9"/>
    <w:rPr>
      <w:rFonts w:ascii="Tw Cen MT" w:hAnsi="Tw Cen MT" w:eastAsia="华文仿宋" w:cs="Times New Roman"/>
      <w:b/>
      <w:bCs/>
      <w:color w:val="7F7F7F"/>
      <w:kern w:val="0"/>
      <w:sz w:val="22"/>
      <w:lang w:eastAsia="en-US" w:bidi="en-US"/>
    </w:rPr>
  </w:style>
  <w:style w:type="character" w:customStyle="1" w:styleId="32">
    <w:name w:val="标题 6 Char"/>
    <w:basedOn w:val="17"/>
    <w:link w:val="7"/>
    <w:semiHidden/>
    <w:qFormat/>
    <w:uiPriority w:val="9"/>
    <w:rPr>
      <w:rFonts w:ascii="Tw Cen MT" w:hAnsi="Tw Cen MT" w:eastAsia="华文仿宋" w:cs="Times New Roman"/>
      <w:b/>
      <w:bCs/>
      <w:i/>
      <w:iCs/>
      <w:color w:val="7F7F7F"/>
      <w:kern w:val="0"/>
      <w:sz w:val="22"/>
      <w:lang w:eastAsia="en-US" w:bidi="en-US"/>
    </w:rPr>
  </w:style>
  <w:style w:type="character" w:customStyle="1" w:styleId="33">
    <w:name w:val="标题 7 Char"/>
    <w:basedOn w:val="17"/>
    <w:link w:val="8"/>
    <w:semiHidden/>
    <w:qFormat/>
    <w:uiPriority w:val="9"/>
    <w:rPr>
      <w:rFonts w:ascii="Tw Cen MT" w:hAnsi="Tw Cen MT" w:eastAsia="华文仿宋" w:cs="Times New Roman"/>
      <w:i/>
      <w:iCs/>
      <w:kern w:val="0"/>
      <w:sz w:val="22"/>
      <w:lang w:eastAsia="en-US" w:bidi="en-US"/>
    </w:rPr>
  </w:style>
  <w:style w:type="character" w:customStyle="1" w:styleId="34">
    <w:name w:val="标题 8 Char"/>
    <w:basedOn w:val="17"/>
    <w:link w:val="9"/>
    <w:semiHidden/>
    <w:qFormat/>
    <w:uiPriority w:val="9"/>
    <w:rPr>
      <w:rFonts w:ascii="Tw Cen MT" w:hAnsi="Tw Cen MT" w:eastAsia="华文仿宋" w:cs="Times New Roman"/>
      <w:kern w:val="0"/>
      <w:sz w:val="20"/>
      <w:szCs w:val="20"/>
      <w:lang w:eastAsia="en-US" w:bidi="en-US"/>
    </w:rPr>
  </w:style>
  <w:style w:type="character" w:customStyle="1" w:styleId="35">
    <w:name w:val="标题 9 Char"/>
    <w:basedOn w:val="17"/>
    <w:link w:val="10"/>
    <w:semiHidden/>
    <w:qFormat/>
    <w:uiPriority w:val="9"/>
    <w:rPr>
      <w:rFonts w:ascii="Tw Cen MT" w:hAnsi="Tw Cen MT" w:eastAsia="华文仿宋" w:cs="Times New Roman"/>
      <w:i/>
      <w:iCs/>
      <w:spacing w:val="5"/>
      <w:kern w:val="0"/>
      <w:sz w:val="20"/>
      <w:szCs w:val="20"/>
      <w:lang w:eastAsia="en-US" w:bidi="en-US"/>
    </w:rPr>
  </w:style>
  <w:style w:type="character" w:customStyle="1" w:styleId="36">
    <w:name w:val="无间隔 Char"/>
    <w:basedOn w:val="17"/>
    <w:link w:val="20"/>
    <w:qFormat/>
    <w:uiPriority w:val="1"/>
    <w:rPr>
      <w:rFonts w:ascii="Tw Cen MT" w:hAnsi="Tw Cen MT" w:eastAsia="华文仿宋" w:cs="Times New Roman"/>
      <w:kern w:val="0"/>
      <w:sz w:val="22"/>
      <w:lang w:eastAsia="en-US" w:bidi="en-US"/>
    </w:rPr>
  </w:style>
  <w:style w:type="character" w:customStyle="1" w:styleId="37">
    <w:name w:val="标题 Char"/>
    <w:basedOn w:val="17"/>
    <w:link w:val="15"/>
    <w:qFormat/>
    <w:uiPriority w:val="10"/>
    <w:rPr>
      <w:rFonts w:ascii="Tw Cen MT" w:hAnsi="Tw Cen MT" w:eastAsia="华文仿宋" w:cs="Times New Roman"/>
      <w:spacing w:val="5"/>
      <w:kern w:val="0"/>
      <w:sz w:val="52"/>
      <w:szCs w:val="52"/>
      <w:lang w:eastAsia="en-US" w:bidi="en-US"/>
    </w:rPr>
  </w:style>
  <w:style w:type="character" w:customStyle="1" w:styleId="38">
    <w:name w:val="副标题 Char"/>
    <w:basedOn w:val="17"/>
    <w:link w:val="13"/>
    <w:qFormat/>
    <w:uiPriority w:val="11"/>
    <w:rPr>
      <w:rFonts w:ascii="Tw Cen MT" w:hAnsi="Tw Cen MT" w:eastAsia="华文仿宋" w:cs="Times New Roman"/>
      <w:i/>
      <w:iCs/>
      <w:spacing w:val="13"/>
      <w:kern w:val="0"/>
      <w:sz w:val="24"/>
      <w:szCs w:val="24"/>
      <w:lang w:eastAsia="en-US" w:bidi="en-US"/>
    </w:rPr>
  </w:style>
  <w:style w:type="character" w:customStyle="1" w:styleId="39">
    <w:name w:val="引用 Char"/>
    <w:basedOn w:val="17"/>
    <w:link w:val="22"/>
    <w:qFormat/>
    <w:uiPriority w:val="29"/>
    <w:rPr>
      <w:rFonts w:ascii="Tw Cen MT" w:hAnsi="Tw Cen MT" w:eastAsia="华文仿宋" w:cs="Times New Roman"/>
      <w:i/>
      <w:iCs/>
      <w:kern w:val="0"/>
      <w:sz w:val="22"/>
      <w:lang w:eastAsia="en-US" w:bidi="en-US"/>
    </w:rPr>
  </w:style>
  <w:style w:type="character" w:customStyle="1" w:styleId="40">
    <w:name w:val="明显引用 Char"/>
    <w:basedOn w:val="17"/>
    <w:link w:val="23"/>
    <w:qFormat/>
    <w:uiPriority w:val="30"/>
    <w:rPr>
      <w:rFonts w:ascii="Tw Cen MT" w:hAnsi="Tw Cen MT" w:eastAsia="华文仿宋" w:cs="Times New Roman"/>
      <w:b/>
      <w:bCs/>
      <w:i/>
      <w:iCs/>
      <w:kern w:val="0"/>
      <w:sz w:val="22"/>
      <w:lang w:eastAsia="en-US" w:bidi="en-US"/>
    </w:rPr>
  </w:style>
  <w:style w:type="character" w:customStyle="1" w:styleId="41">
    <w:name w:val="不明显强调1"/>
    <w:qFormat/>
    <w:uiPriority w:val="19"/>
    <w:rPr>
      <w:i/>
      <w:iCs/>
    </w:rPr>
  </w:style>
  <w:style w:type="character" w:customStyle="1" w:styleId="42">
    <w:name w:val="明显强调1"/>
    <w:qFormat/>
    <w:uiPriority w:val="21"/>
    <w:rPr>
      <w:b/>
      <w:bCs/>
    </w:rPr>
  </w:style>
  <w:style w:type="character" w:customStyle="1" w:styleId="43">
    <w:name w:val="不明显参考1"/>
    <w:qFormat/>
    <w:uiPriority w:val="31"/>
    <w:rPr>
      <w:smallCaps/>
    </w:rPr>
  </w:style>
  <w:style w:type="character" w:customStyle="1" w:styleId="44">
    <w:name w:val="明显参考1"/>
    <w:qFormat/>
    <w:uiPriority w:val="32"/>
    <w:rPr>
      <w:smallCaps/>
      <w:spacing w:val="5"/>
      <w:u w:val="single"/>
    </w:rPr>
  </w:style>
  <w:style w:type="character" w:customStyle="1" w:styleId="45">
    <w:name w:val="书籍标题1"/>
    <w:qFormat/>
    <w:uiPriority w:val="33"/>
    <w:rPr>
      <w:i/>
      <w:iCs/>
      <w:smallCaps/>
      <w:spacing w:val="5"/>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4340"/>
    <customShpInfo spid="_x0000_s14339"/>
    <customShpInfo spid="_x0000_s14338"/>
    <customShpInfo spid="_x0000_s143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42</Pages>
  <Words>2550</Words>
  <Characters>14537</Characters>
  <Lines>121</Lines>
  <Paragraphs>34</Paragraphs>
  <TotalTime>0</TotalTime>
  <ScaleCrop>false</ScaleCrop>
  <LinksUpToDate>false</LinksUpToDate>
  <CharactersWithSpaces>17053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2021-03-11T05:16:00Z</dcterms:created>
  <dc:creator>微软用户</dc:creator>
  <cp:lastModifiedBy>Administrator</cp:lastModifiedBy>
  <cp:lastPrinted>2021-08-03T02:56:00Z</cp:lastPrinted>
  <dcterms:modified xsi:type="dcterms:W3CDTF">2021-10-08T07:24:40Z</dcterms:modified>
  <dc:title>吉林省农业委员会 吉林省财政厅</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768A22795C3A42EFA6DC69BB6E476D70</vt:lpwstr>
  </property>
</Properties>
</file>