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Times New Roman" w:hAnsi="Times New Roman" w:eastAsia="华文中宋" w:cs="Times New Roman"/>
          <w:sz w:val="36"/>
          <w:szCs w:val="36"/>
          <w:lang w:eastAsia="zh-CN"/>
        </w:rPr>
      </w:pPr>
      <w:bookmarkStart w:id="0" w:name="_GoBack"/>
      <w:bookmarkEnd w:id="0"/>
      <w:r>
        <w:rPr>
          <w:rFonts w:hint="eastAsia" w:ascii="Times New Roman" w:hAnsi="Times New Roman" w:eastAsia="华文中宋" w:cs="Times New Roman"/>
          <w:sz w:val="36"/>
          <w:szCs w:val="36"/>
          <w:lang w:eastAsia="zh-CN"/>
        </w:rPr>
        <w:t>附件：</w:t>
      </w:r>
    </w:p>
    <w:p>
      <w:pPr>
        <w:spacing w:line="600" w:lineRule="exact"/>
        <w:jc w:val="center"/>
        <w:rPr>
          <w:rFonts w:ascii="Times New Roman" w:hAnsi="Times New Roman" w:eastAsia="华文中宋" w:cs="Times New Roman"/>
          <w:sz w:val="36"/>
          <w:szCs w:val="36"/>
        </w:rPr>
      </w:pPr>
    </w:p>
    <w:p>
      <w:pPr>
        <w:spacing w:line="600" w:lineRule="exact"/>
        <w:rPr>
          <w:rFonts w:ascii="Times New Roman" w:hAnsi="Times New Roman" w:eastAsia="华文中宋" w:cs="Times New Roman"/>
          <w:sz w:val="36"/>
          <w:szCs w:val="36"/>
        </w:rPr>
      </w:pPr>
    </w:p>
    <w:p>
      <w:pPr>
        <w:spacing w:line="600" w:lineRule="exact"/>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农机政</w:t>
      </w:r>
      <w:r>
        <w:rPr>
          <w:rFonts w:hint="eastAsia" w:ascii="宋体" w:hAnsi="宋体" w:eastAsia="宋体" w:cs="宋体"/>
          <w:sz w:val="32"/>
          <w:szCs w:val="32"/>
        </w:rPr>
        <w:t>﹝</w:t>
      </w:r>
      <w:r>
        <w:rPr>
          <w:rFonts w:hint="eastAsia" w:ascii="仿宋_GB2312" w:hAnsi="华文中宋" w:eastAsia="仿宋_GB2312" w:cs="Times New Roman"/>
          <w:sz w:val="32"/>
          <w:szCs w:val="32"/>
        </w:rPr>
        <w:t>2021</w:t>
      </w:r>
      <w:r>
        <w:rPr>
          <w:rFonts w:hint="eastAsia" w:ascii="宋体" w:hAnsi="宋体" w:eastAsia="宋体" w:cs="宋体"/>
          <w:sz w:val="32"/>
          <w:szCs w:val="32"/>
        </w:rPr>
        <w:t>﹞</w:t>
      </w:r>
      <w:r>
        <w:rPr>
          <w:rFonts w:hint="default" w:ascii="仿宋_GB2312" w:hAnsi="宋体" w:eastAsia="仿宋_GB2312" w:cs="宋体"/>
          <w:sz w:val="32"/>
          <w:szCs w:val="32"/>
        </w:rPr>
        <w:t>135</w:t>
      </w:r>
      <w:r>
        <w:rPr>
          <w:rFonts w:hint="eastAsia" w:ascii="仿宋_GB2312" w:hAnsi="华文中宋" w:eastAsia="仿宋_GB2312" w:cs="Times New Roman"/>
          <w:sz w:val="32"/>
          <w:szCs w:val="32"/>
        </w:rPr>
        <w:t>号</w:t>
      </w:r>
    </w:p>
    <w:p>
      <w:pPr>
        <w:spacing w:line="600" w:lineRule="exact"/>
        <w:jc w:val="center"/>
        <w:rPr>
          <w:rFonts w:ascii="Times New Roman" w:hAnsi="Times New Roman" w:eastAsia="华文中宋" w:cs="Times New Roman"/>
          <w:sz w:val="36"/>
          <w:szCs w:val="36"/>
        </w:rPr>
      </w:pPr>
    </w:p>
    <w:p>
      <w:pPr>
        <w:spacing w:line="600" w:lineRule="exact"/>
        <w:jc w:val="center"/>
        <w:rPr>
          <w:rFonts w:ascii="Times New Roman" w:hAnsi="Times New Roman" w:eastAsia="华文中宋" w:cs="Times New Roman"/>
          <w:sz w:val="36"/>
          <w:szCs w:val="36"/>
        </w:rPr>
      </w:pPr>
      <w:r>
        <w:rPr>
          <w:rFonts w:hint="eastAsia" w:ascii="Times New Roman" w:hAnsi="Times New Roman" w:eastAsia="华文中宋" w:cs="Times New Roman"/>
          <w:sz w:val="36"/>
          <w:szCs w:val="36"/>
        </w:rPr>
        <w:t>农业农村部农业机械化管理司</w:t>
      </w:r>
      <w:r>
        <w:rPr>
          <w:rFonts w:ascii="Times New Roman" w:hAnsi="Times New Roman" w:eastAsia="华文中宋" w:cs="Times New Roman"/>
          <w:sz w:val="36"/>
          <w:szCs w:val="36"/>
        </w:rPr>
        <w:t>关于开展2021年度</w:t>
      </w:r>
    </w:p>
    <w:p>
      <w:pPr>
        <w:spacing w:line="600" w:lineRule="exact"/>
        <w:jc w:val="center"/>
        <w:rPr>
          <w:rFonts w:ascii="Times New Roman" w:hAnsi="Times New Roman" w:eastAsia="华文中宋" w:cs="Times New Roman"/>
          <w:sz w:val="36"/>
          <w:szCs w:val="36"/>
        </w:rPr>
      </w:pPr>
      <w:r>
        <w:rPr>
          <w:rFonts w:ascii="Times New Roman" w:hAnsi="Times New Roman" w:eastAsia="华文中宋" w:cs="Times New Roman"/>
          <w:sz w:val="36"/>
          <w:szCs w:val="36"/>
        </w:rPr>
        <w:t>粮食作物</w:t>
      </w:r>
      <w:r>
        <w:rPr>
          <w:rFonts w:hint="eastAsia" w:ascii="Times New Roman" w:hAnsi="Times New Roman" w:eastAsia="华文中宋" w:cs="Times New Roman"/>
          <w:sz w:val="36"/>
          <w:szCs w:val="36"/>
        </w:rPr>
        <w:t>机械化生产</w:t>
      </w:r>
      <w:r>
        <w:rPr>
          <w:rFonts w:ascii="Times New Roman" w:hAnsi="Times New Roman" w:eastAsia="华文中宋" w:cs="Times New Roman"/>
          <w:sz w:val="36"/>
          <w:szCs w:val="36"/>
        </w:rPr>
        <w:t>作业</w:t>
      </w:r>
      <w:r>
        <w:rPr>
          <w:rFonts w:hint="eastAsia" w:ascii="Times New Roman" w:hAnsi="Times New Roman" w:eastAsia="华文中宋" w:cs="Times New Roman"/>
          <w:sz w:val="36"/>
          <w:szCs w:val="36"/>
        </w:rPr>
        <w:t>价格和成本调查</w:t>
      </w:r>
      <w:r>
        <w:rPr>
          <w:rFonts w:ascii="Times New Roman" w:hAnsi="Times New Roman" w:eastAsia="华文中宋" w:cs="Times New Roman"/>
          <w:sz w:val="36"/>
          <w:szCs w:val="36"/>
        </w:rPr>
        <w:t>的</w:t>
      </w:r>
      <w:r>
        <w:rPr>
          <w:rFonts w:hint="eastAsia" w:ascii="Times New Roman" w:hAnsi="Times New Roman" w:eastAsia="华文中宋" w:cs="Times New Roman"/>
          <w:sz w:val="36"/>
          <w:szCs w:val="36"/>
        </w:rPr>
        <w:t>函</w:t>
      </w:r>
    </w:p>
    <w:p>
      <w:pPr>
        <w:spacing w:line="600" w:lineRule="exact"/>
        <w:rPr>
          <w:rFonts w:ascii="Times New Roman" w:hAnsi="Times New Roman" w:eastAsia="仿宋_GB2312" w:cs="Times New Roman"/>
          <w:sz w:val="32"/>
          <w:szCs w:val="32"/>
        </w:rPr>
      </w:pPr>
    </w:p>
    <w:p>
      <w:pPr>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各省、自治区、直辖市农业农村（农牧）厅（局、委），新疆生产建设兵团农业农村局：</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为进一步</w:t>
      </w:r>
      <w:r>
        <w:rPr>
          <w:rFonts w:hint="eastAsia" w:ascii="Times New Roman" w:hAnsi="Times New Roman" w:eastAsia="仿宋_GB2312" w:cs="Times New Roman"/>
          <w:sz w:val="32"/>
          <w:szCs w:val="32"/>
        </w:rPr>
        <w:t>掌握粮食作物机械化生产作业价格和成本情况</w:t>
      </w:r>
      <w:r>
        <w:rPr>
          <w:rFonts w:ascii="Times New Roman" w:hAnsi="Times New Roman" w:eastAsia="仿宋_GB2312" w:cs="Times New Roman"/>
          <w:sz w:val="32"/>
          <w:szCs w:val="32"/>
        </w:rPr>
        <w:t>，做好有关工作</w:t>
      </w:r>
      <w:r>
        <w:rPr>
          <w:rFonts w:ascii="Times New Roman" w:hAnsi="Times New Roman" w:eastAsia="仿宋_GB2312"/>
          <w:bCs/>
          <w:sz w:val="32"/>
          <w:szCs w:val="32"/>
        </w:rPr>
        <w:t>，</w:t>
      </w:r>
      <w:r>
        <w:rPr>
          <w:rFonts w:hint="eastAsia" w:ascii="Times New Roman" w:hAnsi="Times New Roman" w:eastAsia="仿宋_GB2312" w:cs="Times New Roman"/>
          <w:sz w:val="32"/>
          <w:szCs w:val="32"/>
        </w:rPr>
        <w:t>我</w:t>
      </w:r>
      <w:r>
        <w:rPr>
          <w:rFonts w:ascii="Times New Roman" w:hAnsi="Times New Roman" w:eastAsia="仿宋_GB2312" w:cs="Times New Roman"/>
          <w:sz w:val="32"/>
          <w:szCs w:val="32"/>
        </w:rPr>
        <w:t>司</w:t>
      </w:r>
      <w:r>
        <w:rPr>
          <w:rFonts w:hint="eastAsia" w:ascii="Times New Roman" w:hAnsi="Times New Roman" w:eastAsia="仿宋_GB2312" w:cs="Times New Roman"/>
          <w:sz w:val="32"/>
          <w:szCs w:val="32"/>
        </w:rPr>
        <w:t>决定开展</w:t>
      </w:r>
      <w:r>
        <w:rPr>
          <w:rFonts w:ascii="Times New Roman" w:hAnsi="Times New Roman" w:eastAsia="仿宋_GB2312" w:cs="Times New Roman"/>
          <w:sz w:val="32"/>
          <w:szCs w:val="32"/>
        </w:rPr>
        <w:t>2021年</w:t>
      </w:r>
      <w:r>
        <w:rPr>
          <w:rFonts w:hint="eastAsia" w:ascii="Times New Roman" w:hAnsi="Times New Roman" w:eastAsia="仿宋_GB2312" w:cs="Times New Roman"/>
          <w:sz w:val="32"/>
          <w:szCs w:val="32"/>
        </w:rPr>
        <w:t>粮食作物机械化生产作业价格和成本调查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现将</w:t>
      </w:r>
      <w:r>
        <w:rPr>
          <w:rFonts w:ascii="Times New Roman" w:hAnsi="Times New Roman" w:eastAsia="仿宋_GB2312" w:cs="Times New Roman"/>
          <w:sz w:val="32"/>
          <w:szCs w:val="32"/>
        </w:rPr>
        <w:t>有关事项</w:t>
      </w:r>
      <w:r>
        <w:rPr>
          <w:rFonts w:hint="eastAsia" w:ascii="Times New Roman" w:hAnsi="Times New Roman" w:eastAsia="仿宋_GB2312" w:cs="Times New Roman"/>
          <w:sz w:val="32"/>
          <w:szCs w:val="32"/>
        </w:rPr>
        <w:t>函告</w:t>
      </w:r>
      <w:r>
        <w:rPr>
          <w:rFonts w:ascii="Times New Roman" w:hAnsi="Times New Roman" w:eastAsia="仿宋_GB2312" w:cs="Times New Roman"/>
          <w:sz w:val="32"/>
          <w:szCs w:val="32"/>
        </w:rPr>
        <w:t>如下</w:t>
      </w:r>
      <w:r>
        <w:rPr>
          <w:rFonts w:hint="eastAsia" w:ascii="Times New Roman" w:hAnsi="Times New Roman" w:eastAsia="仿宋_GB2312" w:cs="Times New Roman"/>
          <w:sz w:val="32"/>
          <w:szCs w:val="32"/>
        </w:rPr>
        <w:t>。</w:t>
      </w:r>
    </w:p>
    <w:p>
      <w:pPr>
        <w:numPr>
          <w:ilvl w:val="0"/>
          <w:numId w:val="1"/>
        </w:numPr>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调查</w:t>
      </w:r>
      <w:r>
        <w:rPr>
          <w:rFonts w:ascii="Times New Roman" w:hAnsi="Times New Roman" w:eastAsia="黑体" w:cs="Times New Roman"/>
          <w:sz w:val="32"/>
          <w:szCs w:val="32"/>
        </w:rPr>
        <w:t>内容</w:t>
      </w:r>
    </w:p>
    <w:p>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围绕</w:t>
      </w:r>
      <w:r>
        <w:rPr>
          <w:rFonts w:ascii="Times New Roman" w:hAnsi="Times New Roman" w:eastAsia="仿宋_GB2312" w:cs="Times New Roman"/>
          <w:sz w:val="32"/>
          <w:szCs w:val="32"/>
        </w:rPr>
        <w:t>小麦、水稻、玉米、大豆、马铃薯等</w:t>
      </w:r>
      <w:r>
        <w:rPr>
          <w:rFonts w:hint="eastAsia" w:ascii="Times New Roman" w:hAnsi="Times New Roman" w:eastAsia="仿宋_GB2312" w:cs="Times New Roman"/>
          <w:sz w:val="32"/>
          <w:szCs w:val="32"/>
        </w:rPr>
        <w:t>5种</w:t>
      </w:r>
      <w:r>
        <w:rPr>
          <w:rFonts w:ascii="Times New Roman" w:hAnsi="Times New Roman" w:eastAsia="仿宋_GB2312" w:cs="Times New Roman"/>
          <w:sz w:val="32"/>
          <w:szCs w:val="32"/>
        </w:rPr>
        <w:t>粮食作物主要</w:t>
      </w:r>
      <w:r>
        <w:rPr>
          <w:rFonts w:hint="eastAsia" w:ascii="Times New Roman" w:hAnsi="Times New Roman" w:eastAsia="仿宋_GB2312" w:cs="Times New Roman"/>
          <w:sz w:val="32"/>
          <w:szCs w:val="32"/>
        </w:rPr>
        <w:t>机械化生产模式，调查</w:t>
      </w:r>
      <w:r>
        <w:rPr>
          <w:rFonts w:ascii="Times New Roman" w:hAnsi="Times New Roman" w:eastAsia="仿宋_GB2312" w:cs="Times New Roman"/>
          <w:sz w:val="32"/>
          <w:szCs w:val="32"/>
        </w:rPr>
        <w:t>耕整地、播种、植保、收获、烘干、秸秆处理等环节</w:t>
      </w:r>
      <w:r>
        <w:rPr>
          <w:rFonts w:hint="eastAsia" w:ascii="Times New Roman" w:hAnsi="Times New Roman" w:eastAsia="仿宋_GB2312" w:cs="Times New Roman"/>
          <w:sz w:val="32"/>
          <w:szCs w:val="32"/>
        </w:rPr>
        <w:t>亩均机械化作业价格和成本</w:t>
      </w:r>
      <w:r>
        <w:rPr>
          <w:rFonts w:ascii="Times New Roman" w:hAnsi="Times New Roman" w:eastAsia="仿宋_GB2312" w:cs="Times New Roman"/>
          <w:sz w:val="32"/>
          <w:szCs w:val="32"/>
        </w:rPr>
        <w:t>。</w:t>
      </w:r>
    </w:p>
    <w:p>
      <w:pPr>
        <w:numPr>
          <w:ilvl w:val="0"/>
          <w:numId w:val="1"/>
        </w:numPr>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调查</w:t>
      </w:r>
      <w:r>
        <w:rPr>
          <w:rFonts w:ascii="Times New Roman" w:hAnsi="Times New Roman" w:eastAsia="黑体" w:cs="Times New Roman"/>
          <w:sz w:val="32"/>
          <w:szCs w:val="32"/>
        </w:rPr>
        <w:t>对象</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为他人提供农机作业服务的农机服务站（队）、农机合作社、农机作业服务公司等农机服务组织和</w:t>
      </w:r>
      <w:r>
        <w:rPr>
          <w:rFonts w:hint="eastAsia" w:ascii="Times New Roman" w:hAnsi="Times New Roman" w:eastAsia="仿宋_GB2312" w:cs="Times New Roman"/>
          <w:kern w:val="0"/>
          <w:sz w:val="32"/>
          <w:szCs w:val="32"/>
        </w:rPr>
        <w:t>农机户</w:t>
      </w:r>
      <w:r>
        <w:rPr>
          <w:rFonts w:hint="eastAsia" w:ascii="Times New Roman" w:hAnsi="Times New Roman" w:eastAsia="仿宋_GB2312" w:cs="Times New Roman"/>
          <w:sz w:val="32"/>
          <w:szCs w:val="32"/>
        </w:rPr>
        <w:t>。</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三、调查方法</w:t>
      </w:r>
    </w:p>
    <w:p>
      <w:pPr>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1.以本地主要粮食</w:t>
      </w:r>
      <w:r>
        <w:rPr>
          <w:rFonts w:hint="eastAsia" w:ascii="Times New Roman" w:hAnsi="Times New Roman" w:eastAsia="仿宋_GB2312" w:cs="Times New Roman"/>
          <w:sz w:val="32"/>
          <w:szCs w:val="32"/>
        </w:rPr>
        <w:t>作物</w:t>
      </w:r>
      <w:r>
        <w:rPr>
          <w:rFonts w:ascii="Times New Roman" w:hAnsi="Times New Roman" w:eastAsia="仿宋_GB2312" w:cs="Times New Roman"/>
          <w:sz w:val="32"/>
          <w:szCs w:val="32"/>
        </w:rPr>
        <w:t>及对应的机械化</w:t>
      </w:r>
      <w:r>
        <w:rPr>
          <w:rFonts w:hint="eastAsia" w:ascii="Times New Roman" w:hAnsi="Times New Roman" w:eastAsia="仿宋_GB2312" w:cs="Times New Roman"/>
          <w:sz w:val="32"/>
          <w:szCs w:val="32"/>
        </w:rPr>
        <w:t>生产模式</w:t>
      </w:r>
      <w:r>
        <w:rPr>
          <w:rFonts w:ascii="Times New Roman" w:hAnsi="Times New Roman" w:eastAsia="仿宋_GB2312" w:cs="Times New Roman"/>
          <w:sz w:val="32"/>
          <w:szCs w:val="32"/>
        </w:rPr>
        <w:t>为调查内容，</w:t>
      </w:r>
      <w:r>
        <w:rPr>
          <w:rFonts w:hint="eastAsia" w:ascii="Times New Roman" w:hAnsi="Times New Roman" w:eastAsia="仿宋_GB2312" w:cs="Times New Roman"/>
          <w:sz w:val="32"/>
          <w:szCs w:val="32"/>
        </w:rPr>
        <w:t>分别选择不少于5个调查对象开展调查。</w:t>
      </w:r>
      <w:r>
        <w:rPr>
          <w:rFonts w:hint="eastAsia" w:ascii="Times New Roman" w:hAnsi="Times New Roman" w:eastAsia="仿宋_GB2312" w:cs="Times New Roman"/>
          <w:kern w:val="0"/>
          <w:sz w:val="32"/>
          <w:szCs w:val="32"/>
        </w:rPr>
        <w:t>调查对象要布局合理、代表性强</w:t>
      </w:r>
      <w:r>
        <w:rPr>
          <w:rFonts w:ascii="Times New Roman" w:hAnsi="Times New Roman" w:eastAsia="仿宋_GB2312" w:cs="Times New Roman"/>
          <w:kern w:val="0"/>
          <w:sz w:val="32"/>
          <w:szCs w:val="32"/>
        </w:rPr>
        <w:t>，兼顾</w:t>
      </w:r>
      <w:r>
        <w:rPr>
          <w:rFonts w:hint="eastAsia" w:ascii="Times New Roman" w:hAnsi="Times New Roman" w:eastAsia="仿宋_GB2312" w:cs="Times New Roman"/>
          <w:kern w:val="0"/>
          <w:sz w:val="32"/>
          <w:szCs w:val="32"/>
        </w:rPr>
        <w:t>农机</w:t>
      </w:r>
      <w:r>
        <w:rPr>
          <w:rFonts w:ascii="Times New Roman" w:hAnsi="Times New Roman" w:eastAsia="仿宋_GB2312" w:cs="Times New Roman"/>
          <w:kern w:val="0"/>
          <w:sz w:val="32"/>
          <w:szCs w:val="32"/>
        </w:rPr>
        <w:t>合作社</w:t>
      </w:r>
      <w:r>
        <w:rPr>
          <w:rFonts w:hint="eastAsia" w:ascii="Times New Roman" w:hAnsi="Times New Roman" w:eastAsia="仿宋_GB2312" w:cs="Times New Roman"/>
          <w:kern w:val="0"/>
          <w:sz w:val="32"/>
          <w:szCs w:val="32"/>
        </w:rPr>
        <w:t>等农机服务组织和农机户，不能选取未开展农机作业的农机合作社、农机户等经营主体，每个调查对象单项社会化服务面积应不少于1</w:t>
      </w:r>
      <w:r>
        <w:rPr>
          <w:rFonts w:ascii="Times New Roman" w:hAnsi="Times New Roman" w:eastAsia="仿宋_GB2312" w:cs="Times New Roman"/>
          <w:kern w:val="0"/>
          <w:sz w:val="32"/>
          <w:szCs w:val="32"/>
        </w:rPr>
        <w:t>00</w:t>
      </w:r>
      <w:r>
        <w:rPr>
          <w:rFonts w:hint="eastAsia" w:ascii="Times New Roman" w:hAnsi="Times New Roman" w:eastAsia="仿宋_GB2312" w:cs="Times New Roman"/>
          <w:kern w:val="0"/>
          <w:sz w:val="32"/>
          <w:szCs w:val="32"/>
        </w:rPr>
        <w:t>亩。</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组织调查对象填写粮食作物机械化生产作业价格和成本调查表（附件1），了解机械化生产各环节亩均作业价格和成本。其中，复式作业情况可按照当地相关作业环节平均价格和成本拆分填写；未开展服务的作业环节可不填写。</w:t>
      </w:r>
    </w:p>
    <w:p>
      <w:pPr>
        <w:spacing w:line="600" w:lineRule="exact"/>
        <w:ind w:firstLine="640" w:firstLineChars="200"/>
        <w:rPr>
          <w:rFonts w:ascii="楷体_GB2312" w:hAnsi="楷体_GB2312" w:eastAsia="楷体_GB2312" w:cs="楷体_GB2312"/>
          <w:b/>
          <w:bCs/>
          <w:sz w:val="32"/>
          <w:szCs w:val="32"/>
        </w:rPr>
      </w:pPr>
      <w:r>
        <w:rPr>
          <w:rFonts w:ascii="Times New Roman" w:hAnsi="Times New Roman" w:eastAsia="仿宋_GB2312" w:cs="Times New Roman"/>
          <w:sz w:val="32"/>
          <w:szCs w:val="32"/>
        </w:rPr>
        <w:t>3.以</w:t>
      </w:r>
      <w:r>
        <w:rPr>
          <w:rFonts w:hint="eastAsia" w:ascii="Times New Roman" w:hAnsi="Times New Roman" w:eastAsia="仿宋_GB2312" w:cs="Times New Roman"/>
          <w:sz w:val="32"/>
          <w:szCs w:val="32"/>
        </w:rPr>
        <w:t>不同调查对象</w:t>
      </w:r>
      <w:r>
        <w:rPr>
          <w:rFonts w:ascii="Times New Roman" w:hAnsi="Times New Roman" w:eastAsia="仿宋_GB2312" w:cs="Times New Roman"/>
          <w:sz w:val="32"/>
          <w:szCs w:val="32"/>
        </w:rPr>
        <w:t>2021</w:t>
      </w:r>
      <w:r>
        <w:rPr>
          <w:rFonts w:hint="eastAsia" w:ascii="Times New Roman" w:hAnsi="Times New Roman" w:eastAsia="仿宋_GB2312" w:cs="Times New Roman"/>
          <w:sz w:val="32"/>
          <w:szCs w:val="32"/>
        </w:rPr>
        <w:t>年开展此项</w:t>
      </w:r>
      <w:r>
        <w:rPr>
          <w:rFonts w:ascii="Times New Roman" w:hAnsi="Times New Roman" w:eastAsia="仿宋_GB2312" w:cs="Times New Roman"/>
          <w:sz w:val="32"/>
          <w:szCs w:val="32"/>
        </w:rPr>
        <w:t>服务</w:t>
      </w:r>
      <w:r>
        <w:rPr>
          <w:rFonts w:hint="eastAsia" w:ascii="Times New Roman" w:hAnsi="Times New Roman" w:eastAsia="仿宋_GB2312" w:cs="Times New Roman"/>
          <w:sz w:val="32"/>
          <w:szCs w:val="32"/>
        </w:rPr>
        <w:t>作业的面积为权重，加权平均</w:t>
      </w:r>
      <w:r>
        <w:rPr>
          <w:rFonts w:ascii="Times New Roman" w:hAnsi="Times New Roman" w:eastAsia="仿宋_GB2312" w:cs="Times New Roman"/>
          <w:sz w:val="32"/>
          <w:szCs w:val="32"/>
        </w:rPr>
        <w:t>计算</w:t>
      </w:r>
      <w:r>
        <w:rPr>
          <w:rFonts w:hint="eastAsia" w:ascii="Times New Roman" w:hAnsi="Times New Roman" w:eastAsia="仿宋_GB2312" w:cs="Times New Roman"/>
          <w:sz w:val="32"/>
          <w:szCs w:val="32"/>
        </w:rPr>
        <w:t>出</w:t>
      </w:r>
      <w:r>
        <w:rPr>
          <w:rFonts w:ascii="Times New Roman" w:hAnsi="Times New Roman" w:eastAsia="仿宋_GB2312" w:cs="Times New Roman"/>
          <w:sz w:val="32"/>
          <w:szCs w:val="32"/>
        </w:rPr>
        <w:t>本地主要粮食作物及对应的机械化生产模式</w:t>
      </w:r>
      <w:r>
        <w:rPr>
          <w:rFonts w:hint="eastAsia" w:ascii="Times New Roman" w:hAnsi="Times New Roman" w:eastAsia="仿宋_GB2312" w:cs="Times New Roman"/>
          <w:sz w:val="32"/>
          <w:szCs w:val="32"/>
        </w:rPr>
        <w:t>亩均作业价格和成本。</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w:t>
      </w:r>
      <w:r>
        <w:rPr>
          <w:rFonts w:hint="eastAsia" w:ascii="Times New Roman" w:hAnsi="Times New Roman" w:eastAsia="黑体" w:cs="Times New Roman"/>
          <w:sz w:val="32"/>
          <w:szCs w:val="32"/>
        </w:rPr>
        <w:t>工作</w:t>
      </w:r>
      <w:r>
        <w:rPr>
          <w:rFonts w:ascii="Times New Roman" w:hAnsi="Times New Roman" w:eastAsia="黑体" w:cs="Times New Roman"/>
          <w:sz w:val="32"/>
          <w:szCs w:val="32"/>
        </w:rPr>
        <w:t>要求</w:t>
      </w:r>
    </w:p>
    <w:p>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各地要高度重视，安排专人负责，做好组织对接，</w:t>
      </w:r>
      <w:r>
        <w:rPr>
          <w:rFonts w:hint="eastAsia" w:ascii="Times New Roman" w:hAnsi="Times New Roman" w:eastAsia="仿宋_GB2312" w:cs="Times New Roman"/>
          <w:sz w:val="32"/>
          <w:szCs w:val="32"/>
        </w:rPr>
        <w:t>科学合理确立调查对象</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要认真</w:t>
      </w:r>
      <w:r>
        <w:rPr>
          <w:rFonts w:hint="eastAsia" w:ascii="Times New Roman" w:hAnsi="Times New Roman" w:eastAsia="仿宋_GB2312" w:cs="Times New Roman"/>
          <w:sz w:val="32"/>
          <w:szCs w:val="32"/>
        </w:rPr>
        <w:t>指导</w:t>
      </w:r>
      <w:r>
        <w:rPr>
          <w:rFonts w:hint="eastAsia" w:ascii="Times New Roman" w:hAnsi="Times New Roman" w:eastAsia="仿宋_GB2312" w:cs="Times New Roman"/>
          <w:kern w:val="0"/>
          <w:sz w:val="32"/>
          <w:szCs w:val="32"/>
        </w:rPr>
        <w:t>调查对象填报数据，对数据的合理性、规范性、准确性进行审核</w:t>
      </w:r>
      <w:r>
        <w:rPr>
          <w:rFonts w:ascii="Times New Roman" w:hAnsi="Times New Roman" w:eastAsia="仿宋_GB2312" w:cs="Times New Roman"/>
          <w:kern w:val="0"/>
          <w:sz w:val="32"/>
          <w:szCs w:val="32"/>
        </w:rPr>
        <w:t>把关</w:t>
      </w:r>
      <w:r>
        <w:rPr>
          <w:rFonts w:hint="eastAsia" w:ascii="Times New Roman" w:hAnsi="Times New Roman" w:eastAsia="仿宋_GB2312" w:cs="Times New Roman"/>
          <w:kern w:val="0"/>
          <w:sz w:val="32"/>
          <w:szCs w:val="32"/>
        </w:rPr>
        <w:t>，切实提高数据质量。</w:t>
      </w:r>
      <w:r>
        <w:rPr>
          <w:rFonts w:ascii="Times New Roman" w:hAnsi="Times New Roman" w:eastAsia="仿宋_GB2312" w:cs="Times New Roman"/>
          <w:kern w:val="0"/>
          <w:sz w:val="32"/>
          <w:szCs w:val="32"/>
        </w:rPr>
        <w:t>要积极运用信息化手段，提高数据处理效率。</w:t>
      </w:r>
    </w:p>
    <w:p>
      <w:pPr>
        <w:widowControl/>
        <w:spacing w:line="600" w:lineRule="exact"/>
        <w:ind w:firstLine="640" w:firstLineChars="200"/>
        <w:rPr>
          <w:rFonts w:ascii="Times New Roman" w:hAnsi="Times New Roman" w:eastAsia="仿宋_GB2312" w:cs="Times New Roman"/>
          <w:kern w:val="0"/>
          <w:sz w:val="32"/>
          <w:szCs w:val="32"/>
        </w:rPr>
      </w:pPr>
      <w:r>
        <w:rPr>
          <w:rFonts w:ascii="仿宋_GB2312" w:eastAsia="仿宋_GB2312"/>
          <w:sz w:val="32"/>
          <w:szCs w:val="32"/>
        </w:rPr>
        <w:t>调查数据的收集整理工作由我部农业机械化总站负责，</w:t>
      </w:r>
      <w:r>
        <w:rPr>
          <w:rFonts w:hint="eastAsia" w:ascii="Times New Roman" w:hAnsi="Times New Roman" w:eastAsia="仿宋_GB2312" w:cs="Times New Roman"/>
          <w:kern w:val="0"/>
          <w:sz w:val="32"/>
          <w:szCs w:val="32"/>
        </w:rPr>
        <w:t>请于2021年</w:t>
      </w:r>
      <w:r>
        <w:rPr>
          <w:rFonts w:ascii="Times New Roman" w:hAnsi="Times New Roman" w:eastAsia="仿宋_GB2312" w:cs="Times New Roman"/>
          <w:kern w:val="0"/>
          <w:sz w:val="32"/>
          <w:szCs w:val="32"/>
        </w:rPr>
        <w:t>9</w:t>
      </w:r>
      <w:r>
        <w:rPr>
          <w:rFonts w:hint="eastAsia" w:ascii="Times New Roman" w:hAnsi="Times New Roman" w:eastAsia="仿宋_GB2312" w:cs="Times New Roman"/>
          <w:kern w:val="0"/>
          <w:sz w:val="32"/>
          <w:szCs w:val="32"/>
        </w:rPr>
        <w:t>月</w:t>
      </w:r>
      <w:r>
        <w:rPr>
          <w:rFonts w:ascii="Times New Roman" w:hAnsi="Times New Roman" w:eastAsia="仿宋_GB2312" w:cs="Times New Roman"/>
          <w:kern w:val="0"/>
          <w:sz w:val="32"/>
          <w:szCs w:val="32"/>
        </w:rPr>
        <w:t>22</w:t>
      </w:r>
      <w:r>
        <w:rPr>
          <w:rFonts w:hint="eastAsia" w:ascii="Times New Roman" w:hAnsi="Times New Roman" w:eastAsia="仿宋_GB2312" w:cs="Times New Roman"/>
          <w:kern w:val="0"/>
          <w:sz w:val="32"/>
          <w:szCs w:val="32"/>
        </w:rPr>
        <w:t>日前将省级具体负责人</w:t>
      </w:r>
      <w:r>
        <w:rPr>
          <w:rFonts w:ascii="Times New Roman" w:hAnsi="Times New Roman" w:eastAsia="仿宋_GB2312" w:cs="Times New Roman"/>
          <w:kern w:val="0"/>
          <w:sz w:val="32"/>
          <w:szCs w:val="32"/>
        </w:rPr>
        <w:t>的姓名、单位、职务及联系方式等</w:t>
      </w:r>
      <w:r>
        <w:rPr>
          <w:rFonts w:hint="eastAsia" w:ascii="Times New Roman" w:hAnsi="Times New Roman" w:eastAsia="仿宋_GB2312" w:cs="Times New Roman"/>
          <w:kern w:val="0"/>
          <w:sz w:val="32"/>
          <w:szCs w:val="32"/>
        </w:rPr>
        <w:t>发至邮箱，</w:t>
      </w:r>
      <w:r>
        <w:rPr>
          <w:rFonts w:ascii="Times New Roman" w:hAnsi="Times New Roman" w:eastAsia="仿宋_GB2312" w:cs="Times New Roman"/>
          <w:kern w:val="0"/>
          <w:sz w:val="32"/>
          <w:szCs w:val="32"/>
        </w:rPr>
        <w:t>12月24日前将</w:t>
      </w:r>
      <w:r>
        <w:rPr>
          <w:rFonts w:hint="eastAsia" w:ascii="Times New Roman" w:hAnsi="Times New Roman" w:eastAsia="仿宋_GB2312" w:cs="Times New Roman"/>
          <w:kern w:val="0"/>
          <w:sz w:val="32"/>
          <w:szCs w:val="32"/>
        </w:rPr>
        <w:t>本省</w:t>
      </w:r>
      <w:r>
        <w:rPr>
          <w:rFonts w:ascii="Times New Roman" w:hAnsi="Times New Roman" w:eastAsia="仿宋_GB2312" w:cs="Times New Roman"/>
          <w:kern w:val="0"/>
          <w:sz w:val="32"/>
          <w:szCs w:val="32"/>
        </w:rPr>
        <w:t>份主要粮食作物及对应的机械化生产模式</w:t>
      </w:r>
      <w:r>
        <w:rPr>
          <w:rFonts w:hint="eastAsia" w:ascii="Times New Roman" w:hAnsi="Times New Roman" w:eastAsia="仿宋_GB2312" w:cs="Times New Roman"/>
          <w:kern w:val="0"/>
          <w:sz w:val="32"/>
          <w:szCs w:val="32"/>
        </w:rPr>
        <w:t>亩均作业价格和成本汇总表加盖单位公章后</w:t>
      </w:r>
      <w:r>
        <w:rPr>
          <w:rFonts w:ascii="Times New Roman" w:hAnsi="Times New Roman" w:eastAsia="仿宋_GB2312" w:cs="Times New Roman"/>
          <w:kern w:val="0"/>
          <w:sz w:val="32"/>
          <w:szCs w:val="32"/>
        </w:rPr>
        <w:t>报送</w:t>
      </w:r>
      <w:r>
        <w:rPr>
          <w:rFonts w:hint="eastAsia" w:ascii="Times New Roman" w:hAnsi="Times New Roman" w:eastAsia="仿宋_GB2312" w:cs="Times New Roman"/>
          <w:kern w:val="0"/>
          <w:sz w:val="32"/>
          <w:szCs w:val="32"/>
        </w:rPr>
        <w:t>部农业机械化总站，同时报送</w:t>
      </w:r>
      <w:r>
        <w:rPr>
          <w:rFonts w:ascii="Times New Roman" w:hAnsi="Times New Roman" w:eastAsia="仿宋_GB2312" w:cs="Times New Roman"/>
          <w:kern w:val="0"/>
          <w:sz w:val="32"/>
          <w:szCs w:val="32"/>
        </w:rPr>
        <w:t>各调查对象填写的</w:t>
      </w:r>
      <w:r>
        <w:rPr>
          <w:rFonts w:hint="eastAsia" w:ascii="Times New Roman" w:hAnsi="Times New Roman" w:eastAsia="仿宋_GB2312" w:cs="Times New Roman"/>
          <w:kern w:val="0"/>
          <w:sz w:val="32"/>
          <w:szCs w:val="32"/>
        </w:rPr>
        <w:t>调查</w:t>
      </w:r>
      <w:r>
        <w:rPr>
          <w:rFonts w:ascii="Times New Roman" w:hAnsi="Times New Roman" w:eastAsia="仿宋_GB2312" w:cs="Times New Roman"/>
          <w:kern w:val="0"/>
          <w:sz w:val="32"/>
          <w:szCs w:val="32"/>
        </w:rPr>
        <w:t>表</w:t>
      </w:r>
      <w:r>
        <w:rPr>
          <w:rFonts w:hint="eastAsia" w:ascii="Times New Roman" w:hAnsi="Times New Roman" w:eastAsia="仿宋_GB2312" w:cs="Times New Roman"/>
          <w:kern w:val="0"/>
          <w:sz w:val="32"/>
          <w:szCs w:val="32"/>
        </w:rPr>
        <w:t>复印件。</w:t>
      </w:r>
    </w:p>
    <w:p>
      <w:pPr>
        <w:widowControl/>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联</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系</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人：</w:t>
      </w:r>
      <w:r>
        <w:rPr>
          <w:rFonts w:hint="eastAsia" w:ascii="Times New Roman" w:hAnsi="Times New Roman" w:eastAsia="仿宋_GB2312" w:cs="Times New Roman"/>
          <w:kern w:val="0"/>
          <w:sz w:val="32"/>
          <w:szCs w:val="32"/>
        </w:rPr>
        <w:t xml:space="preserve">农业农村部农业机械化总站  </w:t>
      </w:r>
      <w:r>
        <w:rPr>
          <w:rFonts w:ascii="Times New Roman" w:hAnsi="Times New Roman" w:eastAsia="仿宋_GB2312" w:cs="Times New Roman"/>
          <w:kern w:val="0"/>
          <w:sz w:val="32"/>
          <w:szCs w:val="32"/>
        </w:rPr>
        <w:t>王</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超</w:t>
      </w:r>
    </w:p>
    <w:p>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联系电话</w:t>
      </w:r>
      <w:r>
        <w:rPr>
          <w:rFonts w:ascii="Times New Roman" w:hAnsi="Times New Roman" w:eastAsia="仿宋_GB2312" w:cs="Times New Roman"/>
          <w:kern w:val="0"/>
          <w:sz w:val="32"/>
          <w:szCs w:val="32"/>
        </w:rPr>
        <w:t>：010-59199189</w:t>
      </w:r>
    </w:p>
    <w:p>
      <w:pPr>
        <w:widowControl/>
        <w:spacing w:line="600" w:lineRule="exact"/>
        <w:ind w:firstLine="640" w:firstLineChars="200"/>
        <w:rPr>
          <w:rStyle w:val="13"/>
          <w:rFonts w:ascii="Times New Roman" w:hAnsi="Times New Roman" w:eastAsia="仿宋_GB2312" w:cs="Times New Roman"/>
          <w:color w:val="auto"/>
          <w:kern w:val="0"/>
          <w:sz w:val="32"/>
          <w:szCs w:val="32"/>
          <w:u w:val="none"/>
        </w:rPr>
      </w:pPr>
      <w:r>
        <w:rPr>
          <w:rFonts w:ascii="Times New Roman" w:hAnsi="Times New Roman" w:eastAsia="仿宋_GB2312" w:cs="Times New Roman"/>
          <w:kern w:val="0"/>
          <w:sz w:val="32"/>
          <w:szCs w:val="32"/>
        </w:rPr>
        <w:t>电子邮箱：</w:t>
      </w:r>
      <w:r>
        <w:fldChar w:fldCharType="begin"/>
      </w:r>
      <w:r>
        <w:instrText xml:space="preserve"> HYPERLINK "mailto:moralzjxc@163.com。" </w:instrText>
      </w:r>
      <w:r>
        <w:fldChar w:fldCharType="separate"/>
      </w:r>
      <w:r>
        <w:rPr>
          <w:rStyle w:val="13"/>
          <w:rFonts w:ascii="Times New Roman" w:hAnsi="Times New Roman" w:eastAsia="仿宋_GB2312" w:cs="Times New Roman"/>
          <w:color w:val="auto"/>
          <w:kern w:val="0"/>
          <w:sz w:val="32"/>
          <w:szCs w:val="32"/>
          <w:u w:val="none"/>
        </w:rPr>
        <w:t>moralzjxc@163.com</w:t>
      </w:r>
      <w:r>
        <w:rPr>
          <w:rStyle w:val="13"/>
          <w:rFonts w:ascii="Times New Roman" w:hAnsi="Times New Roman" w:eastAsia="仿宋_GB2312" w:cs="Times New Roman"/>
          <w:color w:val="auto"/>
          <w:kern w:val="0"/>
          <w:sz w:val="32"/>
          <w:szCs w:val="32"/>
          <w:u w:val="none"/>
        </w:rPr>
        <w:fldChar w:fldCharType="end"/>
      </w:r>
    </w:p>
    <w:p>
      <w:pPr>
        <w:widowControl/>
        <w:spacing w:line="600" w:lineRule="exact"/>
        <w:ind w:firstLine="640" w:firstLineChars="200"/>
        <w:rPr>
          <w:rStyle w:val="13"/>
          <w:rFonts w:ascii="Times New Roman" w:hAnsi="Times New Roman" w:eastAsia="仿宋_GB2312" w:cs="Times New Roman"/>
          <w:color w:val="auto"/>
          <w:kern w:val="0"/>
          <w:sz w:val="32"/>
          <w:szCs w:val="32"/>
          <w:u w:val="none"/>
        </w:rPr>
      </w:pPr>
      <w:r>
        <w:rPr>
          <w:rStyle w:val="13"/>
          <w:rFonts w:hint="eastAsia" w:ascii="Times New Roman" w:hAnsi="Times New Roman" w:eastAsia="仿宋_GB2312" w:cs="Times New Roman"/>
          <w:color w:val="auto"/>
          <w:kern w:val="0"/>
          <w:sz w:val="32"/>
          <w:szCs w:val="32"/>
          <w:u w:val="none"/>
        </w:rPr>
        <w:t>邮寄地址：北京市朝阳区东三环南路96号农丰大厦</w:t>
      </w:r>
    </w:p>
    <w:p>
      <w:pPr>
        <w:spacing w:line="600" w:lineRule="exact"/>
        <w:ind w:firstLine="640" w:firstLineChars="200"/>
        <w:rPr>
          <w:rFonts w:ascii="Times New Roman" w:hAnsi="Times New Roman" w:eastAsia="仿宋_GB2312" w:cs="Times New Roman"/>
          <w:sz w:val="32"/>
          <w:szCs w:val="32"/>
        </w:rPr>
      </w:pP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rPr>
        <w:t>1.粮食作物机械化生产作业价格和成本调查</w:t>
      </w:r>
      <w:r>
        <w:rPr>
          <w:rFonts w:ascii="Times New Roman" w:hAnsi="Times New Roman" w:eastAsia="仿宋_GB2312" w:cs="Times New Roman"/>
          <w:sz w:val="32"/>
          <w:szCs w:val="32"/>
        </w:rPr>
        <w:t>表</w:t>
      </w:r>
    </w:p>
    <w:p>
      <w:pPr>
        <w:spacing w:line="600" w:lineRule="exact"/>
        <w:ind w:firstLine="640" w:firstLineChars="200"/>
        <w:rPr>
          <w:rFonts w:ascii="Times New Roman" w:hAnsi="Times New Roman" w:eastAsia="仿宋_GB2312" w:cs="Times New Roman"/>
          <w:sz w:val="32"/>
          <w:szCs w:val="36"/>
        </w:rPr>
      </w:pPr>
      <w:r>
        <w:rPr>
          <w:rFonts w:ascii="Times New Roman" w:hAnsi="Times New Roman" w:eastAsia="黑体" w:cs="Times New Roman"/>
          <w:sz w:val="32"/>
          <w:szCs w:val="32"/>
        </w:rPr>
        <w:t xml:space="preserve">      2.</w:t>
      </w:r>
      <w:r>
        <w:rPr>
          <w:rFonts w:ascii="Times New Roman" w:hAnsi="Times New Roman" w:eastAsia="仿宋_GB2312" w:cs="Times New Roman"/>
          <w:sz w:val="32"/>
          <w:szCs w:val="32"/>
        </w:rPr>
        <w:t>指标解释</w:t>
      </w:r>
    </w:p>
    <w:p>
      <w:pPr>
        <w:spacing w:line="600" w:lineRule="exact"/>
        <w:ind w:firstLine="2400" w:firstLineChars="750"/>
        <w:contextualSpacing/>
        <w:jc w:val="left"/>
        <w:rPr>
          <w:rFonts w:ascii="Times New Roman" w:hAnsi="Times New Roman" w:eastAsia="仿宋_GB2312" w:cs="Times New Roman"/>
          <w:sz w:val="32"/>
          <w:szCs w:val="36"/>
        </w:rPr>
      </w:pPr>
      <w:r>
        <w:rPr>
          <w:rFonts w:ascii="Times New Roman" w:hAnsi="Times New Roman" w:eastAsia="仿宋_GB2312" w:cs="Times New Roman"/>
          <w:sz w:val="32"/>
          <w:szCs w:val="36"/>
        </w:rPr>
        <w:t xml:space="preserve">         </w:t>
      </w:r>
      <w:r>
        <w:rPr>
          <w:rFonts w:hint="eastAsia" w:ascii="Times New Roman" w:hAnsi="Times New Roman" w:eastAsia="仿宋_GB2312" w:cs="Times New Roman"/>
          <w:sz w:val="32"/>
          <w:szCs w:val="36"/>
        </w:rPr>
        <w:t>农业农村部农业机械化管理司</w:t>
      </w:r>
    </w:p>
    <w:p>
      <w:pPr>
        <w:spacing w:line="600" w:lineRule="exact"/>
        <w:ind w:firstLine="4800" w:firstLineChars="1500"/>
        <w:contextualSpacing/>
        <w:jc w:val="left"/>
        <w:rPr>
          <w:rFonts w:ascii="Times New Roman" w:hAnsi="Times New Roman" w:eastAsia="仿宋_GB2312" w:cs="Times New Roman"/>
          <w:sz w:val="32"/>
          <w:szCs w:val="32"/>
        </w:rPr>
      </w:pPr>
      <w:r>
        <w:rPr>
          <w:rFonts w:ascii="Times New Roman" w:hAnsi="Times New Roman" w:eastAsia="仿宋_GB2312" w:cs="Times New Roman"/>
          <w:sz w:val="32"/>
          <w:szCs w:val="36"/>
        </w:rPr>
        <w:t>2021年9月</w:t>
      </w:r>
      <w:r>
        <w:rPr>
          <w:rFonts w:hint="default" w:ascii="Times New Roman" w:hAnsi="Times New Roman" w:eastAsia="仿宋_GB2312" w:cs="Times New Roman"/>
          <w:sz w:val="32"/>
          <w:szCs w:val="36"/>
        </w:rPr>
        <w:t>15</w:t>
      </w:r>
      <w:r>
        <w:rPr>
          <w:rFonts w:ascii="Times New Roman" w:hAnsi="Times New Roman" w:eastAsia="仿宋_GB2312" w:cs="Times New Roman"/>
          <w:sz w:val="32"/>
          <w:szCs w:val="36"/>
        </w:rPr>
        <w:t>日</w:t>
      </w:r>
      <w:r>
        <w:rPr>
          <w:rFonts w:ascii="Times New Roman" w:hAnsi="Times New Roman" w:eastAsia="仿宋_GB2312" w:cs="Times New Roman"/>
          <w:sz w:val="32"/>
          <w:szCs w:val="32"/>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textAlignment w:val="center"/>
              <w:rPr>
                <w:rFonts w:ascii="Times New Roman" w:hAnsi="Times New Roman" w:eastAsia="黑体" w:cs="Times New Roman"/>
                <w:bCs/>
                <w:sz w:val="32"/>
                <w:szCs w:val="32"/>
                <w:lang w:bidi="ar"/>
              </w:rPr>
            </w:pPr>
            <w:r>
              <w:rPr>
                <w:rFonts w:hint="eastAsia" w:ascii="Times New Roman" w:hAnsi="Times New Roman" w:eastAsia="黑体" w:cs="Times New Roman"/>
                <w:bCs/>
                <w:sz w:val="32"/>
                <w:szCs w:val="32"/>
                <w:lang w:bidi="ar"/>
              </w:rPr>
              <w:t>附件</w:t>
            </w:r>
            <w:r>
              <w:rPr>
                <w:rFonts w:ascii="Times New Roman" w:hAnsi="Times New Roman" w:eastAsia="黑体" w:cs="Times New Roman"/>
                <w:bCs/>
                <w:sz w:val="32"/>
                <w:szCs w:val="32"/>
                <w:lang w:bidi="ar"/>
              </w:rPr>
              <w:t>1</w:t>
            </w:r>
          </w:p>
          <w:p>
            <w:pPr>
              <w:widowControl/>
              <w:spacing w:line="440" w:lineRule="exact"/>
              <w:jc w:val="center"/>
              <w:textAlignment w:val="center"/>
              <w:rPr>
                <w:rFonts w:ascii="华文中宋" w:hAnsi="华文中宋" w:eastAsia="华文中宋" w:cs="华文中宋"/>
                <w:bCs/>
                <w:sz w:val="32"/>
                <w:szCs w:val="32"/>
                <w:lang w:bidi="ar"/>
              </w:rPr>
            </w:pPr>
            <w:r>
              <w:rPr>
                <w:rFonts w:hint="eastAsia" w:ascii="华文中宋" w:hAnsi="华文中宋" w:eastAsia="华文中宋" w:cs="华文中宋"/>
                <w:sz w:val="32"/>
                <w:szCs w:val="32"/>
              </w:rPr>
              <w:t>粮食作物机械化生产作业价格和成本调查表</w:t>
            </w:r>
          </w:p>
          <w:p>
            <w:pPr>
              <w:rPr>
                <w:rFonts w:ascii="Times New Roman" w:hAnsi="Times New Roman" w:eastAsia="华文中宋" w:cs="Times New Roman"/>
                <w:b/>
                <w:bCs/>
                <w:sz w:val="28"/>
                <w:szCs w:val="28"/>
                <w:lang w:bidi="ar"/>
              </w:rPr>
            </w:pPr>
            <w:r>
              <w:rPr>
                <w:rFonts w:ascii="Times New Roman" w:hAnsi="Times New Roman" w:eastAsia="华文中宋" w:cs="Times New Roman"/>
                <w:b/>
                <w:bCs/>
                <w:sz w:val="28"/>
                <w:szCs w:val="28"/>
                <w:lang w:bidi="ar"/>
              </w:rPr>
              <w:t xml:space="preserve">     </w:t>
            </w: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 xml:space="preserve">1-1  </w:t>
            </w:r>
            <w:r>
              <w:rPr>
                <w:rFonts w:hint="eastAsia" w:ascii="Times New Roman" w:hAnsi="Times New Roman" w:eastAsia="华文中宋" w:cs="Times New Roman"/>
                <w:b/>
                <w:bCs/>
                <w:sz w:val="28"/>
                <w:szCs w:val="28"/>
                <w:lang w:bidi="ar"/>
              </w:rPr>
              <w:t>小麦机械化生产作业价格和成本调查表（旋耕）</w:t>
            </w:r>
          </w:p>
          <w:p>
            <w:pPr>
              <w:rPr>
                <w:rFonts w:ascii="Times New Roman" w:hAnsi="Times New Roman" w:cs="Times New Roman"/>
                <w:szCs w:val="21"/>
                <w:lang w:bidi="ar"/>
              </w:rPr>
            </w:pPr>
          </w:p>
          <w:p>
            <w:pPr>
              <w:rPr>
                <w:rFonts w:ascii="Times New Roman" w:hAnsi="Times New Roman" w:cs="Times New Roman"/>
                <w:szCs w:val="21"/>
                <w:lang w:bidi="ar"/>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r>
              <w:rPr>
                <w:rFonts w:hint="eastAsia"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深松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旋耕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条播</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20" w:lineRule="exact"/>
        <w:textAlignment w:val="center"/>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jc w:val="left"/>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1</w:t>
            </w:r>
            <w:r>
              <w:rPr>
                <w:rFonts w:hint="eastAsia" w:ascii="Times New Roman" w:hAnsi="Times New Roman" w:eastAsia="华文中宋" w:cs="Times New Roman"/>
                <w:b/>
                <w:bCs/>
                <w:sz w:val="28"/>
                <w:szCs w:val="28"/>
                <w:lang w:bidi="ar"/>
              </w:rPr>
              <w:t>-</w:t>
            </w:r>
            <w:r>
              <w:rPr>
                <w:rFonts w:ascii="Times New Roman" w:hAnsi="Times New Roman" w:eastAsia="华文中宋" w:cs="Times New Roman"/>
                <w:b/>
                <w:bCs/>
                <w:sz w:val="28"/>
                <w:szCs w:val="28"/>
                <w:lang w:bidi="ar"/>
              </w:rPr>
              <w:t xml:space="preserve">2  </w:t>
            </w:r>
            <w:r>
              <w:rPr>
                <w:rFonts w:hint="eastAsia" w:ascii="Times New Roman" w:hAnsi="Times New Roman" w:eastAsia="华文中宋" w:cs="Times New Roman"/>
                <w:b/>
                <w:bCs/>
                <w:sz w:val="28"/>
                <w:szCs w:val="28"/>
                <w:lang w:bidi="ar"/>
              </w:rPr>
              <w:t>小麦机械化生产作业价格和成本调查表（翻耕）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翻耕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耙耱镇压</w:t>
            </w:r>
          </w:p>
          <w:p>
            <w:pPr>
              <w:widowControl/>
              <w:spacing w:line="24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复式作业</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条播</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bl>
    <w:p>
      <w:pPr>
        <w:widowControl/>
        <w:spacing w:line="240" w:lineRule="exact"/>
        <w:textAlignment w:val="center"/>
        <w:rPr>
          <w:rFonts w:ascii="Times New Roman" w:hAnsi="Times New Roman" w:cs="Times New Roman"/>
        </w:rPr>
      </w:pPr>
    </w:p>
    <w:p>
      <w:pPr>
        <w:widowControl/>
        <w:jc w:val="left"/>
        <w:rPr>
          <w:rFonts w:ascii="Times New Roman" w:hAnsi="Times New Roman" w:cs="Times New Roman"/>
        </w:rPr>
      </w:pPr>
      <w:r>
        <w:rPr>
          <w:rStyle w:val="23"/>
          <w:rFonts w:hint="default" w:ascii="Times New Roman" w:hAnsi="Times New Roman" w:eastAsia="宋体" w:cs="Times New Roman"/>
          <w:color w:val="auto"/>
          <w:szCs w:val="21"/>
        </w:rPr>
        <w:t>调查对象：        填表人及联系电话：                填报日期：</w:t>
      </w:r>
      <w:r>
        <w:rPr>
          <w:rFonts w:ascii="Times New Roman" w:hAnsi="Times New Roman" w:cs="Times New Roman"/>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 xml:space="preserve">2-1  </w:t>
            </w:r>
            <w:r>
              <w:rPr>
                <w:rFonts w:hint="eastAsia" w:ascii="Times New Roman" w:hAnsi="Times New Roman" w:eastAsia="华文中宋" w:cs="Times New Roman"/>
                <w:b/>
                <w:bCs/>
                <w:sz w:val="28"/>
                <w:szCs w:val="28"/>
                <w:lang w:bidi="ar"/>
              </w:rPr>
              <w:t>水稻机械化生产作业价格和成本调查表（插秧）</w:t>
            </w: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翻耕</w:t>
            </w:r>
          </w:p>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（埋茬）</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旋耕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搅浆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机插秧</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半喂入</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烘干</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20" w:lineRule="exact"/>
        <w:textAlignment w:val="center"/>
        <w:rPr>
          <w:rFonts w:ascii="Times New Roman" w:hAnsi="Times New Roman" w:cs="Times New Roman"/>
          <w:szCs w:val="21"/>
          <w:lang w:bidi="ar"/>
        </w:rPr>
      </w:pPr>
      <w:r>
        <w:rPr>
          <w:rStyle w:val="23"/>
          <w:rFonts w:hint="default" w:ascii="Times New Roman" w:hAnsi="Times New Roman" w:eastAsia="宋体" w:cs="Times New Roman"/>
          <w:color w:val="auto"/>
          <w:szCs w:val="21"/>
        </w:rPr>
        <w:t>调查对象：        填表人及联系电话：                填报日期：</w:t>
      </w:r>
      <w:r>
        <w:rPr>
          <w:rFonts w:ascii="Times New Roman" w:hAnsi="Times New Roman" w:cs="Times New Roman"/>
          <w:szCs w:val="21"/>
          <w:lang w:bidi="ar"/>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 xml:space="preserve">2-2  </w:t>
            </w:r>
            <w:r>
              <w:rPr>
                <w:rFonts w:hint="eastAsia" w:ascii="Times New Roman" w:hAnsi="Times New Roman" w:eastAsia="华文中宋" w:cs="Times New Roman"/>
                <w:b/>
                <w:bCs/>
                <w:sz w:val="28"/>
                <w:szCs w:val="28"/>
                <w:lang w:bidi="ar"/>
              </w:rPr>
              <w:t>水稻机械化生产作业价格和成本调查表（直播）</w:t>
            </w: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翻耕</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（埋茬）</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旋耕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搅浆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精量</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穴直播</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全喂入</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烘干</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20" w:lineRule="exact"/>
        <w:textAlignment w:val="center"/>
        <w:rPr>
          <w:rFonts w:ascii="Times New Roman" w:hAnsi="Times New Roman" w:cs="Times New Roman"/>
          <w:szCs w:val="21"/>
          <w:lang w:bidi="ar"/>
        </w:rPr>
      </w:pPr>
      <w:r>
        <w:rPr>
          <w:rStyle w:val="23"/>
          <w:rFonts w:hint="default" w:ascii="Times New Roman" w:hAnsi="Times New Roman" w:eastAsia="宋体" w:cs="Times New Roman"/>
          <w:color w:val="auto"/>
          <w:szCs w:val="21"/>
        </w:rPr>
        <w:t>调查对象：        填表人及联系电话：                填报日期：</w:t>
      </w:r>
      <w:r>
        <w:rPr>
          <w:rFonts w:ascii="Times New Roman" w:hAnsi="Times New Roman" w:cs="Times New Roman"/>
          <w:szCs w:val="21"/>
          <w:lang w:bidi="ar"/>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3</w:t>
            </w:r>
            <w:r>
              <w:rPr>
                <w:rFonts w:hint="eastAsia" w:ascii="Times New Roman" w:hAnsi="Times New Roman" w:eastAsia="华文中宋" w:cs="Times New Roman"/>
                <w:b/>
                <w:bCs/>
                <w:sz w:val="28"/>
                <w:szCs w:val="28"/>
                <w:lang w:bidi="ar"/>
              </w:rPr>
              <w:t>-</w:t>
            </w:r>
            <w:r>
              <w:rPr>
                <w:rFonts w:ascii="Times New Roman" w:hAnsi="Times New Roman" w:eastAsia="华文中宋" w:cs="Times New Roman"/>
                <w:b/>
                <w:bCs/>
                <w:sz w:val="28"/>
                <w:szCs w:val="28"/>
                <w:lang w:bidi="ar"/>
              </w:rPr>
              <w:t>1</w:t>
            </w:r>
            <w:r>
              <w:rPr>
                <w:rFonts w:hint="eastAsia" w:ascii="Times New Roman" w:hAnsi="Times New Roman" w:eastAsia="华文中宋" w:cs="Times New Roman"/>
                <w:b/>
                <w:bCs/>
                <w:sz w:val="28"/>
                <w:szCs w:val="28"/>
                <w:lang w:bidi="ar"/>
              </w:rPr>
              <w:t xml:space="preserve"> </w:t>
            </w:r>
            <w:r>
              <w:rPr>
                <w:rFonts w:ascii="Times New Roman" w:hAnsi="Times New Roman" w:eastAsia="华文中宋" w:cs="Times New Roman"/>
                <w:b/>
                <w:bCs/>
                <w:sz w:val="28"/>
                <w:szCs w:val="28"/>
                <w:lang w:bidi="ar"/>
              </w:rPr>
              <w:t xml:space="preserve"> </w:t>
            </w:r>
            <w:r>
              <w:rPr>
                <w:rFonts w:hint="eastAsia" w:ascii="Times New Roman" w:hAnsi="Times New Roman" w:eastAsia="华文中宋" w:cs="Times New Roman"/>
                <w:b/>
                <w:bCs/>
                <w:sz w:val="28"/>
                <w:szCs w:val="28"/>
                <w:lang w:bidi="ar"/>
              </w:rPr>
              <w:t>玉米机械化生产作业价格和成本调查表（免耕）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深松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免耕</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精量播种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籽粒收获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烘干</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80" w:lineRule="exact"/>
        <w:textAlignment w:val="center"/>
        <w:rPr>
          <w:rFonts w:ascii="Times New Roman" w:hAnsi="Times New Roman" w:cs="Times New Roman"/>
        </w:rPr>
      </w:pPr>
    </w:p>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spacing w:line="320" w:lineRule="exact"/>
        <w:textAlignment w:val="center"/>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3</w:t>
            </w:r>
            <w:r>
              <w:rPr>
                <w:rFonts w:hint="eastAsia" w:ascii="Times New Roman" w:hAnsi="Times New Roman" w:eastAsia="华文中宋" w:cs="Times New Roman"/>
                <w:b/>
                <w:bCs/>
                <w:sz w:val="28"/>
                <w:szCs w:val="28"/>
                <w:lang w:bidi="ar"/>
              </w:rPr>
              <w:t>-</w:t>
            </w:r>
            <w:r>
              <w:rPr>
                <w:rFonts w:ascii="Times New Roman" w:hAnsi="Times New Roman" w:eastAsia="华文中宋" w:cs="Times New Roman"/>
                <w:b/>
                <w:bCs/>
                <w:sz w:val="28"/>
                <w:szCs w:val="28"/>
                <w:lang w:bidi="ar"/>
              </w:rPr>
              <w:t>2</w:t>
            </w:r>
            <w:r>
              <w:rPr>
                <w:rFonts w:hint="eastAsia" w:ascii="Times New Roman" w:hAnsi="Times New Roman" w:eastAsia="华文中宋" w:cs="Times New Roman"/>
                <w:b/>
                <w:bCs/>
                <w:sz w:val="28"/>
                <w:szCs w:val="28"/>
                <w:lang w:bidi="ar"/>
              </w:rPr>
              <w:t xml:space="preserve"> </w:t>
            </w:r>
            <w:r>
              <w:rPr>
                <w:rFonts w:ascii="Times New Roman" w:hAnsi="Times New Roman" w:eastAsia="华文中宋" w:cs="Times New Roman"/>
                <w:b/>
                <w:bCs/>
                <w:sz w:val="28"/>
                <w:szCs w:val="28"/>
                <w:lang w:bidi="ar"/>
              </w:rPr>
              <w:t xml:space="preserve"> </w:t>
            </w:r>
            <w:r>
              <w:rPr>
                <w:rFonts w:hint="eastAsia" w:ascii="Times New Roman" w:hAnsi="Times New Roman" w:eastAsia="华文中宋" w:cs="Times New Roman"/>
                <w:b/>
                <w:bCs/>
                <w:sz w:val="28"/>
                <w:szCs w:val="28"/>
                <w:lang w:bidi="ar"/>
              </w:rPr>
              <w:t>玉米机械化生产作业价格和成本调查表（条耕）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深松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条带旋耕</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精量播种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果穗收获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210" w:firstLineChars="1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firstLine="840" w:firstLineChars="400"/>
              <w:textAlignment w:val="center"/>
              <w:rPr>
                <w:rFonts w:ascii="Times New Roman" w:hAnsi="Times New Roman" w:eastAsia="宋体" w:cs="Times New Roman"/>
                <w:szCs w:val="21"/>
              </w:rPr>
            </w:pPr>
            <w:r>
              <w:rPr>
                <w:rStyle w:val="23"/>
                <w:rFonts w:hint="default" w:ascii="Times New Roman" w:hAnsi="Times New Roman" w:eastAsia="宋体" w:cs="Times New Roman"/>
                <w:color w:val="auto"/>
                <w:sz w:val="21"/>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脱粒</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80" w:lineRule="exact"/>
        <w:textAlignment w:val="center"/>
        <w:rPr>
          <w:rFonts w:ascii="Times New Roman" w:hAnsi="Times New Roman" w:cs="Times New Roman"/>
        </w:rPr>
      </w:pPr>
    </w:p>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spacing w:line="320" w:lineRule="exact"/>
        <w:textAlignment w:val="center"/>
        <w:rPr>
          <w:rStyle w:val="23"/>
          <w:rFonts w:hint="default" w:ascii="Times New Roman" w:hAnsi="Times New Roman" w:eastAsia="宋体" w:cs="Times New Roman"/>
          <w:color w:val="auto"/>
          <w:szCs w:val="21"/>
        </w:rPr>
      </w:pPr>
    </w:p>
    <w:p>
      <w:pPr>
        <w:widowControl/>
        <w:jc w:val="left"/>
        <w:rPr>
          <w:rFonts w:ascii="Times New Roman" w:hAnsi="Times New Roman" w:eastAsia="宋体" w:cs="Times New Roman"/>
          <w:sz w:val="22"/>
          <w:szCs w:val="21"/>
        </w:rPr>
      </w:pPr>
      <w:r>
        <w:rPr>
          <w:rStyle w:val="23"/>
          <w:rFonts w:hint="default" w:ascii="Times New Roman" w:hAnsi="Times New Roman" w:eastAsia="宋体" w:cs="Times New Roman"/>
          <w:color w:val="auto"/>
          <w:szCs w:val="21"/>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 xml:space="preserve">3-3  </w:t>
            </w:r>
            <w:r>
              <w:rPr>
                <w:rFonts w:hint="eastAsia" w:ascii="Times New Roman" w:hAnsi="Times New Roman" w:eastAsia="华文中宋" w:cs="Times New Roman"/>
                <w:b/>
                <w:bCs/>
                <w:sz w:val="28"/>
                <w:szCs w:val="28"/>
                <w:lang w:bidi="ar"/>
              </w:rPr>
              <w:t>玉米机械化生产作业价格和成本调查表（翻耕）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翻耕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耙耱镇压</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复式作业</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精量</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果穗收获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脱粒</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spacing w:line="320" w:lineRule="exact"/>
        <w:textAlignment w:val="center"/>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 xml:space="preserve">3-4  </w:t>
            </w:r>
            <w:r>
              <w:rPr>
                <w:rFonts w:hint="eastAsia" w:ascii="Times New Roman" w:hAnsi="Times New Roman" w:eastAsia="华文中宋" w:cs="Times New Roman"/>
                <w:b/>
                <w:bCs/>
                <w:sz w:val="28"/>
                <w:szCs w:val="28"/>
                <w:lang w:bidi="ar"/>
              </w:rPr>
              <w:t>玉米机械化生产作业价格和成本调查表（旋耕）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深松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旋耕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精量</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果穗收获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秸秆处理</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脱粒</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spacing w:line="320" w:lineRule="exact"/>
        <w:textAlignment w:val="center"/>
        <w:rPr>
          <w:rStyle w:val="23"/>
          <w:rFonts w:hint="default" w:ascii="Times New Roman" w:hAnsi="Times New Roman" w:eastAsia="宋体" w:cs="Times New Roman"/>
          <w:color w:val="auto"/>
          <w:szCs w:val="21"/>
        </w:rPr>
      </w:pPr>
    </w:p>
    <w:p>
      <w:pPr>
        <w:widowControl/>
        <w:jc w:val="left"/>
        <w:rPr>
          <w:rFonts w:ascii="Times New Roman" w:hAnsi="Times New Roman" w:cs="Times New Roman"/>
          <w:szCs w:val="21"/>
          <w:lang w:bidi="ar"/>
        </w:rPr>
      </w:pPr>
      <w:r>
        <w:rPr>
          <w:rFonts w:ascii="Times New Roman" w:hAnsi="Times New Roman" w:cs="Times New Roman"/>
          <w:szCs w:val="21"/>
          <w:lang w:bidi="ar"/>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4</w:t>
            </w:r>
            <w:r>
              <w:rPr>
                <w:rFonts w:hint="eastAsia" w:ascii="Times New Roman" w:hAnsi="Times New Roman" w:eastAsia="华文中宋" w:cs="Times New Roman"/>
                <w:b/>
                <w:bCs/>
                <w:sz w:val="28"/>
                <w:szCs w:val="28"/>
                <w:lang w:bidi="ar"/>
              </w:rPr>
              <w:t>-</w:t>
            </w:r>
            <w:r>
              <w:rPr>
                <w:rFonts w:ascii="Times New Roman" w:hAnsi="Times New Roman" w:eastAsia="华文中宋" w:cs="Times New Roman"/>
                <w:b/>
                <w:bCs/>
                <w:sz w:val="28"/>
                <w:szCs w:val="28"/>
                <w:lang w:bidi="ar"/>
              </w:rPr>
              <w:t xml:space="preserve">1  </w:t>
            </w:r>
            <w:r>
              <w:rPr>
                <w:rFonts w:hint="eastAsia" w:ascii="Times New Roman" w:hAnsi="Times New Roman" w:eastAsia="华文中宋" w:cs="Times New Roman"/>
                <w:b/>
                <w:bCs/>
                <w:sz w:val="28"/>
                <w:szCs w:val="28"/>
                <w:lang w:bidi="ar"/>
              </w:rPr>
              <w:t>大豆机械化生产作业价格和成本调查表（免耕）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深松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免耕</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精量播种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jc w:val="left"/>
        <w:rPr>
          <w:rFonts w:ascii="Times New Roman" w:hAnsi="Times New Roman" w:cs="Times New Roman"/>
          <w:szCs w:val="21"/>
          <w:lang w:bidi="ar"/>
        </w:rPr>
      </w:pPr>
    </w:p>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spacing w:line="360" w:lineRule="exact"/>
        <w:textAlignment w:val="center"/>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4</w:t>
            </w:r>
            <w:r>
              <w:rPr>
                <w:rFonts w:hint="eastAsia" w:ascii="Times New Roman" w:hAnsi="Times New Roman" w:eastAsia="华文中宋" w:cs="Times New Roman"/>
                <w:b/>
                <w:bCs/>
                <w:sz w:val="28"/>
                <w:szCs w:val="28"/>
                <w:lang w:bidi="ar"/>
              </w:rPr>
              <w:t>-</w:t>
            </w:r>
            <w:r>
              <w:rPr>
                <w:rFonts w:ascii="Times New Roman" w:hAnsi="Times New Roman" w:eastAsia="华文中宋" w:cs="Times New Roman"/>
                <w:b/>
                <w:bCs/>
                <w:sz w:val="28"/>
                <w:szCs w:val="28"/>
                <w:lang w:bidi="ar"/>
              </w:rPr>
              <w:t xml:space="preserve">2  </w:t>
            </w:r>
            <w:r>
              <w:rPr>
                <w:rFonts w:hint="eastAsia" w:ascii="Times New Roman" w:hAnsi="Times New Roman" w:eastAsia="华文中宋" w:cs="Times New Roman"/>
                <w:b/>
                <w:bCs/>
                <w:sz w:val="28"/>
                <w:szCs w:val="28"/>
                <w:lang w:bidi="ar"/>
              </w:rPr>
              <w:t>大豆机械化生产作业价格和成本调查表（旋耕）</w:t>
            </w:r>
          </w:p>
          <w:p>
            <w:pPr>
              <w:rPr>
                <w:rFonts w:ascii="Times New Roman" w:hAnsi="Times New Roman" w:cs="Times New Roman"/>
                <w:szCs w:val="21"/>
                <w:lang w:bidi="ar"/>
              </w:rPr>
            </w:pP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翻耕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旋耕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精量</w:t>
            </w:r>
          </w:p>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jc w:val="left"/>
        <w:rPr>
          <w:rFonts w:ascii="Times New Roman" w:hAnsi="Times New Roman" w:cs="Times New Roman"/>
          <w:szCs w:val="21"/>
          <w:lang w:bidi="ar"/>
        </w:rPr>
      </w:pPr>
    </w:p>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widowControl/>
        <w:spacing w:line="360" w:lineRule="exact"/>
        <w:textAlignment w:val="center"/>
        <w:rPr>
          <w:rStyle w:val="23"/>
          <w:rFonts w:hint="default" w:ascii="Times New Roman" w:hAnsi="Times New Roman" w:eastAsia="宋体" w:cs="Times New Roman"/>
          <w:color w:val="auto"/>
          <w:szCs w:val="21"/>
        </w:rPr>
      </w:pPr>
    </w:p>
    <w:p>
      <w:pPr>
        <w:widowControl/>
        <w:jc w:val="left"/>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5</w:t>
            </w:r>
            <w:r>
              <w:rPr>
                <w:rFonts w:hint="eastAsia" w:ascii="Times New Roman" w:hAnsi="Times New Roman" w:eastAsia="华文中宋" w:cs="Times New Roman"/>
                <w:b/>
                <w:bCs/>
                <w:sz w:val="28"/>
                <w:szCs w:val="28"/>
                <w:lang w:bidi="ar"/>
              </w:rPr>
              <w:t>-</w:t>
            </w:r>
            <w:r>
              <w:rPr>
                <w:rFonts w:ascii="Times New Roman" w:hAnsi="Times New Roman" w:eastAsia="华文中宋" w:cs="Times New Roman"/>
                <w:b/>
                <w:bCs/>
                <w:sz w:val="28"/>
                <w:szCs w:val="28"/>
                <w:lang w:bidi="ar"/>
              </w:rPr>
              <w:t xml:space="preserve">1  </w:t>
            </w:r>
            <w:r>
              <w:rPr>
                <w:rFonts w:hint="eastAsia" w:ascii="Times New Roman" w:hAnsi="Times New Roman" w:eastAsia="华文中宋" w:cs="Times New Roman"/>
                <w:b/>
                <w:bCs/>
                <w:sz w:val="28"/>
                <w:szCs w:val="28"/>
                <w:lang w:bidi="ar"/>
              </w:rPr>
              <w:t>马铃薯机械化生产作业价格和成本调查表（联合）</w:t>
            </w: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翻耕</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旋耕起垄</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中耕上土</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杀秧</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联合收获</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残膜回收</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20" w:lineRule="exact"/>
        <w:textAlignment w:val="center"/>
        <w:rPr>
          <w:rFonts w:ascii="Times New Roman" w:hAnsi="Times New Roman" w:eastAsia="黑体" w:cs="Times New Roman"/>
          <w:sz w:val="32"/>
          <w:szCs w:val="32"/>
        </w:rPr>
      </w:pPr>
      <w:r>
        <w:rPr>
          <w:rStyle w:val="23"/>
          <w:rFonts w:hint="default" w:ascii="Times New Roman" w:hAnsi="Times New Roman" w:eastAsia="宋体" w:cs="Times New Roman"/>
          <w:color w:val="auto"/>
          <w:szCs w:val="21"/>
        </w:rPr>
        <w:t>调查对象：       填表人及联系电话：                 填报日期：</w:t>
      </w:r>
      <w:r>
        <w:rPr>
          <w:rFonts w:ascii="Times New Roman" w:hAnsi="Times New Roman" w:eastAsia="黑体" w:cs="Times New Roman"/>
          <w:sz w:val="32"/>
          <w:szCs w:val="32"/>
        </w:rPr>
        <w:br w:type="page"/>
      </w:r>
    </w:p>
    <w:tbl>
      <w:tblPr>
        <w:tblStyle w:val="10"/>
        <w:tblpPr w:leftFromText="180" w:rightFromText="180" w:vertAnchor="page" w:horzAnchor="page" w:tblpXSpec="center" w:tblpY="1420"/>
        <w:tblOverlap w:val="never"/>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42"/>
        <w:gridCol w:w="2694"/>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330" w:type="dxa"/>
            <w:gridSpan w:val="6"/>
            <w:tcBorders>
              <w:top w:val="nil"/>
              <w:left w:val="nil"/>
              <w:bottom w:val="single" w:color="auto" w:sz="4" w:space="0"/>
              <w:right w:val="nil"/>
            </w:tcBorders>
          </w:tcPr>
          <w:p>
            <w:pPr>
              <w:widowControl/>
              <w:spacing w:line="440" w:lineRule="exact"/>
              <w:jc w:val="center"/>
              <w:textAlignment w:val="center"/>
              <w:rPr>
                <w:rFonts w:ascii="Times New Roman" w:hAnsi="Times New Roman" w:eastAsia="华文中宋" w:cs="Times New Roman"/>
                <w:b/>
                <w:bCs/>
                <w:sz w:val="28"/>
                <w:szCs w:val="28"/>
                <w:lang w:bidi="ar"/>
              </w:rPr>
            </w:pPr>
            <w:r>
              <w:rPr>
                <w:rFonts w:hint="eastAsia" w:ascii="Times New Roman" w:hAnsi="Times New Roman" w:eastAsia="华文中宋" w:cs="Times New Roman"/>
                <w:b/>
                <w:bCs/>
                <w:sz w:val="28"/>
                <w:szCs w:val="28"/>
                <w:lang w:bidi="ar"/>
              </w:rPr>
              <w:t>表</w:t>
            </w:r>
            <w:r>
              <w:rPr>
                <w:rFonts w:ascii="Times New Roman" w:hAnsi="Times New Roman" w:eastAsia="华文中宋" w:cs="Times New Roman"/>
                <w:b/>
                <w:bCs/>
                <w:sz w:val="28"/>
                <w:szCs w:val="28"/>
                <w:lang w:bidi="ar"/>
              </w:rPr>
              <w:t xml:space="preserve">5-2  </w:t>
            </w:r>
            <w:r>
              <w:rPr>
                <w:rFonts w:hint="eastAsia" w:ascii="Times New Roman" w:hAnsi="Times New Roman" w:eastAsia="华文中宋" w:cs="Times New Roman"/>
                <w:b/>
                <w:bCs/>
                <w:sz w:val="28"/>
                <w:szCs w:val="28"/>
                <w:lang w:bidi="ar"/>
              </w:rPr>
              <w:t>马铃薯机械化生产作业价格和成本调查表</w:t>
            </w:r>
            <w:r>
              <w:rPr>
                <w:rFonts w:ascii="Times New Roman" w:hAnsi="Times New Roman" w:eastAsia="华文中宋" w:cs="Times New Roman"/>
                <w:b/>
                <w:bCs/>
                <w:sz w:val="28"/>
                <w:szCs w:val="28"/>
                <w:lang w:bidi="ar"/>
              </w:rPr>
              <w:t>（分段）</w:t>
            </w:r>
          </w:p>
          <w:p>
            <w:pPr>
              <w:rPr>
                <w:rFonts w:ascii="Times New Roman" w:hAnsi="Times New Roman" w:cs="Times New Roman"/>
                <w:szCs w:val="21"/>
              </w:rPr>
            </w:pPr>
            <w:r>
              <w:rPr>
                <w:rFonts w:ascii="Times New Roman" w:hAnsi="Times New Roman" w:cs="Times New Roman"/>
                <w:szCs w:val="21"/>
                <w:lang w:bidi="ar"/>
              </w:rPr>
              <w:t>地区（省、市、县）</w:t>
            </w:r>
            <w:r>
              <w:rPr>
                <w:rFonts w:hint="eastAsia" w:ascii="Times New Roman" w:hAnsi="Times New Roman" w:cs="Times New Roman"/>
                <w:szCs w:val="21"/>
                <w:lang w:bidi="ar"/>
              </w:rPr>
              <w:t>:</w:t>
            </w:r>
            <w:r>
              <w:rPr>
                <w:rFonts w:hint="eastAsia" w:ascii="Times New Roman" w:hAnsi="Times New Roman" w:cs="Times New Roman"/>
                <w:szCs w:val="21"/>
                <w:u w:val="single"/>
                <w:lang w:bidi="ar"/>
              </w:rPr>
              <w:t xml:space="preserve">       </w:t>
            </w:r>
            <w:r>
              <w:rPr>
                <w:rFonts w:ascii="Times New Roman" w:hAnsi="Times New Roman" w:cs="Times New Roman"/>
                <w:szCs w:val="21"/>
                <w:u w:val="single"/>
                <w:lang w:bidi="ar"/>
              </w:rPr>
              <w:t xml:space="preserve"> </w:t>
            </w:r>
            <w:r>
              <w:rPr>
                <w:rFonts w:ascii="Times New Roman" w:hAnsi="Times New Roman"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67"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序号</w:t>
            </w:r>
          </w:p>
        </w:tc>
        <w:tc>
          <w:tcPr>
            <w:tcW w:w="1242"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环节</w:t>
            </w:r>
          </w:p>
        </w:tc>
        <w:tc>
          <w:tcPr>
            <w:tcW w:w="2694"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内容</w:t>
            </w:r>
          </w:p>
        </w:tc>
        <w:tc>
          <w:tcPr>
            <w:tcW w:w="1275"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亩均价格</w:t>
            </w:r>
          </w:p>
          <w:p>
            <w:pPr>
              <w:spacing w:line="200" w:lineRule="exact"/>
              <w:jc w:val="center"/>
              <w:textAlignment w:val="center"/>
              <w:rPr>
                <w:rFonts w:ascii="黑体" w:hAnsi="黑体" w:eastAsia="黑体" w:cs="Times New Roman"/>
                <w:szCs w:val="21"/>
              </w:rPr>
            </w:pPr>
            <w:r>
              <w:rPr>
                <w:rFonts w:hint="eastAsia" w:ascii="黑体" w:hAnsi="黑体" w:eastAsia="黑体" w:cs="Times New Roman"/>
                <w:szCs w:val="21"/>
                <w:lang w:bidi="ar"/>
              </w:rPr>
              <w:t>（元</w:t>
            </w:r>
            <w:r>
              <w:rPr>
                <w:rFonts w:ascii="黑体" w:hAnsi="黑体" w:eastAsia="黑体" w:cs="Times New Roman"/>
                <w:szCs w:val="21"/>
                <w:lang w:bidi="ar"/>
              </w:rPr>
              <w:t>/</w:t>
            </w:r>
            <w:r>
              <w:rPr>
                <w:rFonts w:hint="eastAsia" w:ascii="黑体" w:hAnsi="黑体" w:eastAsia="黑体" w:cs="Times New Roman"/>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Style w:val="22"/>
                <w:rFonts w:ascii="黑体" w:hAnsi="黑体" w:eastAsia="黑体" w:cs="Times New Roman"/>
                <w:color w:val="auto"/>
                <w:sz w:val="21"/>
                <w:szCs w:val="21"/>
                <w:lang w:bidi="ar"/>
              </w:rPr>
            </w:pPr>
            <w:r>
              <w:rPr>
                <w:rStyle w:val="22"/>
                <w:rFonts w:ascii="黑体" w:hAnsi="黑体" w:eastAsia="黑体" w:cs="Times New Roman"/>
                <w:color w:val="auto"/>
                <w:sz w:val="21"/>
                <w:szCs w:val="21"/>
                <w:lang w:bidi="ar"/>
              </w:rPr>
              <w:t>作业</w:t>
            </w:r>
            <w:r>
              <w:rPr>
                <w:rStyle w:val="22"/>
                <w:rFonts w:hint="eastAsia" w:ascii="黑体" w:hAnsi="黑体" w:eastAsia="黑体" w:cs="Times New Roman"/>
                <w:color w:val="auto"/>
                <w:sz w:val="21"/>
                <w:szCs w:val="21"/>
                <w:lang w:bidi="ar"/>
              </w:rPr>
              <w:t>面积</w:t>
            </w:r>
          </w:p>
          <w:p>
            <w:pPr>
              <w:spacing w:line="200" w:lineRule="exact"/>
              <w:jc w:val="center"/>
              <w:textAlignment w:val="center"/>
              <w:rPr>
                <w:rStyle w:val="22"/>
                <w:rFonts w:ascii="黑体" w:hAnsi="黑体" w:eastAsia="黑体" w:cs="Times New Roman"/>
                <w:color w:val="auto"/>
                <w:sz w:val="21"/>
                <w:szCs w:val="21"/>
                <w:lang w:bidi="ar"/>
              </w:rPr>
            </w:pPr>
            <w:r>
              <w:rPr>
                <w:rStyle w:val="22"/>
                <w:rFonts w:hint="eastAsia" w:ascii="黑体" w:hAnsi="黑体" w:eastAsia="黑体" w:cs="Times New Roman"/>
                <w:color w:val="auto"/>
                <w:sz w:val="21"/>
                <w:szCs w:val="21"/>
                <w:lang w:bidi="ar"/>
              </w:rPr>
              <w:t>（亩）</w:t>
            </w:r>
          </w:p>
        </w:tc>
        <w:tc>
          <w:tcPr>
            <w:tcW w:w="1276" w:type="dxa"/>
            <w:tcBorders>
              <w:top w:val="single" w:color="auto" w:sz="4" w:space="0"/>
              <w:left w:val="single" w:color="auto" w:sz="4" w:space="0"/>
              <w:right w:val="single" w:color="auto" w:sz="4" w:space="0"/>
            </w:tcBorders>
            <w:vAlign w:val="center"/>
          </w:tcPr>
          <w:p>
            <w:pPr>
              <w:widowControl/>
              <w:spacing w:line="200" w:lineRule="exact"/>
              <w:jc w:val="center"/>
              <w:textAlignment w:val="center"/>
              <w:rPr>
                <w:rFonts w:ascii="黑体" w:hAnsi="黑体" w:eastAsia="黑体" w:cs="Times New Roman"/>
                <w:szCs w:val="21"/>
              </w:rPr>
            </w:pPr>
            <w:r>
              <w:rPr>
                <w:rStyle w:val="22"/>
                <w:rFonts w:ascii="黑体" w:hAnsi="黑体" w:eastAsia="黑体" w:cs="Times New Roman"/>
                <w:color w:val="auto"/>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深松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旋耕起垄</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播种</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植保</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其中：能源成本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17</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中耕上土</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19</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21</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杀秧</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23</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25</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挖掘铺放</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27</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28</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29</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残膜回收</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30</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31</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32</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33</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小计</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作业价格</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restart"/>
            <w:tcBorders>
              <w:top w:val="single" w:color="auto" w:sz="4" w:space="0"/>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34</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作业成本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35</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210" w:firstLineChars="1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其中：燃油</w:t>
            </w:r>
            <w:r>
              <w:rPr>
                <w:rFonts w:ascii="Times New Roman" w:hAnsi="Times New Roman" w:eastAsia="宋体" w:cs="Times New Roman"/>
                <w:szCs w:val="21"/>
                <w:lang w:bidi="ar"/>
              </w:rPr>
              <w:t>（能源）</w:t>
            </w:r>
            <w:r>
              <w:rPr>
                <w:rFonts w:hint="eastAsia" w:ascii="Times New Roman" w:hAnsi="Times New Roman" w:eastAsia="宋体" w:cs="Times New Roman"/>
                <w:szCs w:val="21"/>
                <w:lang w:bidi="ar"/>
              </w:rPr>
              <w:t>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textAlignment w:val="center"/>
              <w:rPr>
                <w:rFonts w:ascii="Times New Roman" w:hAnsi="Times New Roman" w:eastAsia="宋体" w:cs="Times New Roman"/>
                <w:szCs w:val="21"/>
              </w:rPr>
            </w:pPr>
            <w:r>
              <w:rPr>
                <w:rFonts w:ascii="Times New Roman" w:hAnsi="Times New Roman" w:eastAsia="宋体" w:cs="Times New Roman"/>
                <w:szCs w:val="21"/>
                <w:lang w:bidi="ar"/>
              </w:rPr>
              <w:t>36</w:t>
            </w: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Times New Roman" w:hAnsi="Times New Roman" w:eastAsia="宋体" w:cs="Times New Roman"/>
                <w:szCs w:val="21"/>
              </w:rPr>
            </w:pPr>
          </w:p>
        </w:tc>
        <w:tc>
          <w:tcPr>
            <w:tcW w:w="269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840" w:firstLineChars="400"/>
              <w:textAlignment w:val="center"/>
              <w:rPr>
                <w:rFonts w:ascii="Times New Roman" w:hAnsi="Times New Roman" w:eastAsia="宋体" w:cs="Times New Roman"/>
                <w:szCs w:val="21"/>
              </w:rPr>
            </w:pPr>
            <w:r>
              <w:rPr>
                <w:rFonts w:hint="eastAsia" w:ascii="Times New Roman" w:hAnsi="Times New Roman" w:eastAsia="宋体" w:cs="Times New Roman"/>
                <w:szCs w:val="21"/>
                <w:lang w:bidi="ar"/>
              </w:rPr>
              <w:t>人工成本</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vMerge w:val="continue"/>
            <w:tcBorders>
              <w:left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00" w:lineRule="exact"/>
              <w:rPr>
                <w:rFonts w:ascii="Times New Roman" w:hAnsi="Times New Roman" w:eastAsia="宋体" w:cs="Times New Roman"/>
                <w:szCs w:val="21"/>
              </w:rPr>
            </w:pPr>
          </w:p>
        </w:tc>
      </w:tr>
    </w:tbl>
    <w:p>
      <w:pPr>
        <w:widowControl/>
        <w:spacing w:line="320" w:lineRule="exact"/>
        <w:textAlignment w:val="center"/>
        <w:rPr>
          <w:rStyle w:val="23"/>
          <w:rFonts w:hint="default" w:ascii="Times New Roman" w:hAnsi="Times New Roman" w:eastAsia="宋体" w:cs="Times New Roman"/>
          <w:color w:val="auto"/>
          <w:szCs w:val="21"/>
        </w:rPr>
      </w:pPr>
      <w:r>
        <w:rPr>
          <w:rStyle w:val="23"/>
          <w:rFonts w:hint="default" w:ascii="Times New Roman" w:hAnsi="Times New Roman" w:eastAsia="宋体" w:cs="Times New Roman"/>
          <w:color w:val="auto"/>
          <w:szCs w:val="21"/>
        </w:rPr>
        <w:t>调查对象：       填表人及联系电话：                 填报日期：</w:t>
      </w:r>
    </w:p>
    <w:p>
      <w:pPr>
        <w:rPr>
          <w:rFonts w:ascii="Times New Roman" w:hAnsi="Times New Roman" w:eastAsia="仿宋_GB2312" w:cs="Times New Roman"/>
          <w:sz w:val="32"/>
          <w:szCs w:val="32"/>
        </w:rPr>
      </w:pPr>
      <w:r>
        <w:rPr>
          <w:rFonts w:ascii="Times New Roman" w:hAnsi="Times New Roman" w:eastAsia="黑体" w:cs="Times New Roman"/>
          <w:sz w:val="32"/>
          <w:szCs w:val="32"/>
        </w:rPr>
        <w:t>附件2</w:t>
      </w:r>
    </w:p>
    <w:p>
      <w:pPr>
        <w:spacing w:line="560" w:lineRule="exact"/>
        <w:jc w:val="center"/>
        <w:rPr>
          <w:rFonts w:ascii="Times New Roman" w:hAnsi="Times New Roman" w:eastAsia="华文中宋" w:cs="Times New Roman"/>
          <w:sz w:val="44"/>
          <w:szCs w:val="44"/>
        </w:rPr>
      </w:pPr>
      <w:r>
        <w:rPr>
          <w:rFonts w:ascii="Times New Roman" w:hAnsi="Times New Roman" w:eastAsia="华文中宋" w:cs="Times New Roman"/>
          <w:sz w:val="44"/>
          <w:szCs w:val="44"/>
        </w:rPr>
        <w:t>指标解释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作业</w:t>
      </w:r>
      <w:r>
        <w:rPr>
          <w:rFonts w:hint="eastAsia" w:ascii="Times New Roman" w:hAnsi="Times New Roman" w:eastAsia="仿宋_GB2312" w:cs="Times New Roman"/>
          <w:sz w:val="32"/>
          <w:szCs w:val="32"/>
        </w:rPr>
        <w:t>面积：指调查对象当年开展此项作业的全部作业面积，单位为：亩；省级汇总时，应汇总所有调查对象</w:t>
      </w:r>
      <w:r>
        <w:rPr>
          <w:rFonts w:hint="default" w:ascii="Times New Roman" w:hAnsi="Times New Roman" w:eastAsia="仿宋_GB2312" w:cs="Times New Roman"/>
          <w:sz w:val="32"/>
          <w:szCs w:val="32"/>
        </w:rPr>
        <w:t>作业</w:t>
      </w:r>
      <w:r>
        <w:rPr>
          <w:rFonts w:hint="eastAsia" w:ascii="Times New Roman" w:hAnsi="Times New Roman" w:eastAsia="仿宋_GB2312" w:cs="Times New Roman"/>
          <w:sz w:val="32"/>
          <w:szCs w:val="32"/>
        </w:rPr>
        <w:t>面积之和。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亩均价格：指调查对象当年</w:t>
      </w:r>
      <w:r>
        <w:rPr>
          <w:rFonts w:hint="default" w:ascii="Times New Roman" w:hAnsi="Times New Roman" w:eastAsia="仿宋_GB2312" w:cs="Times New Roman"/>
          <w:sz w:val="32"/>
          <w:szCs w:val="32"/>
        </w:rPr>
        <w:t>作业</w:t>
      </w:r>
      <w:r>
        <w:rPr>
          <w:rFonts w:hint="eastAsia" w:ascii="Times New Roman" w:hAnsi="Times New Roman" w:eastAsia="仿宋_GB2312" w:cs="Times New Roman"/>
          <w:sz w:val="32"/>
          <w:szCs w:val="32"/>
        </w:rPr>
        <w:t>面积每亩价格的平均值，单位为：元</w:t>
      </w:r>
      <w:r>
        <w:rPr>
          <w:rFonts w:ascii="Times New Roman" w:hAnsi="Times New Roman" w:eastAsia="仿宋_GB2312" w:cs="Times New Roman"/>
          <w:sz w:val="32"/>
          <w:szCs w:val="32"/>
        </w:rPr>
        <w:t>/亩</w:t>
      </w:r>
      <w:r>
        <w:rPr>
          <w:rFonts w:hint="eastAsia" w:ascii="Times New Roman" w:hAnsi="Times New Roman" w:eastAsia="仿宋_GB2312" w:cs="Times New Roman"/>
          <w:sz w:val="32"/>
          <w:szCs w:val="32"/>
        </w:rPr>
        <w:t>；省级汇总时，以</w:t>
      </w:r>
      <w:r>
        <w:rPr>
          <w:rFonts w:ascii="Times New Roman" w:hAnsi="Times New Roman" w:eastAsia="仿宋_GB2312" w:cs="Times New Roman"/>
          <w:sz w:val="32"/>
          <w:szCs w:val="32"/>
        </w:rPr>
        <w:t>该作物及对应的生产模式</w:t>
      </w:r>
      <w:r>
        <w:rPr>
          <w:rFonts w:hint="eastAsia" w:ascii="Times New Roman" w:hAnsi="Times New Roman" w:eastAsia="仿宋_GB2312" w:cs="Times New Roman"/>
          <w:sz w:val="32"/>
          <w:szCs w:val="32"/>
        </w:rPr>
        <w:t>不同调查对象</w:t>
      </w:r>
      <w:r>
        <w:rPr>
          <w:rFonts w:ascii="Times New Roman" w:hAnsi="Times New Roman" w:eastAsia="仿宋_GB2312" w:cs="Times New Roman"/>
          <w:sz w:val="32"/>
          <w:szCs w:val="32"/>
        </w:rPr>
        <w:t>2021</w:t>
      </w:r>
      <w:r>
        <w:rPr>
          <w:rFonts w:hint="eastAsia" w:ascii="Times New Roman" w:hAnsi="Times New Roman" w:eastAsia="仿宋_GB2312" w:cs="Times New Roman"/>
          <w:sz w:val="32"/>
          <w:szCs w:val="32"/>
        </w:rPr>
        <w:t>年开展此项作业的面积为权重，加权平均</w:t>
      </w:r>
      <w:r>
        <w:rPr>
          <w:rFonts w:ascii="Times New Roman" w:hAnsi="Times New Roman" w:eastAsia="仿宋_GB2312" w:cs="Times New Roman"/>
          <w:sz w:val="32"/>
          <w:szCs w:val="32"/>
        </w:rPr>
        <w:t>推算</w:t>
      </w:r>
      <w:r>
        <w:rPr>
          <w:rFonts w:hint="eastAsia" w:ascii="Times New Roman" w:hAnsi="Times New Roman" w:eastAsia="仿宋_GB2312" w:cs="Times New Roman"/>
          <w:sz w:val="32"/>
          <w:szCs w:val="32"/>
        </w:rPr>
        <w:t>出该</w:t>
      </w:r>
      <w:r>
        <w:rPr>
          <w:rFonts w:ascii="Times New Roman" w:hAnsi="Times New Roman" w:eastAsia="仿宋_GB2312" w:cs="Times New Roman"/>
          <w:sz w:val="32"/>
          <w:szCs w:val="32"/>
        </w:rPr>
        <w:t>作物及对应的生产模式</w:t>
      </w:r>
      <w:r>
        <w:rPr>
          <w:rFonts w:hint="eastAsia" w:ascii="Times New Roman" w:hAnsi="Times New Roman" w:eastAsia="仿宋_GB2312" w:cs="Times New Roman"/>
          <w:sz w:val="32"/>
          <w:szCs w:val="32"/>
        </w:rPr>
        <w:t>亩均作业价格和成本</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作业</w:t>
      </w:r>
      <w:r>
        <w:rPr>
          <w:rFonts w:ascii="Times New Roman" w:hAnsi="Times New Roman" w:eastAsia="仿宋_GB2312" w:cs="Times New Roman"/>
          <w:sz w:val="32"/>
          <w:szCs w:val="32"/>
        </w:rPr>
        <w:t>价格：指辖区内特定作物特定作业环节在完成社会化服务</w:t>
      </w:r>
      <w:r>
        <w:rPr>
          <w:rFonts w:hint="eastAsia" w:ascii="Times New Roman" w:hAnsi="Times New Roman" w:eastAsia="仿宋_GB2312" w:cs="Times New Roman"/>
          <w:sz w:val="32"/>
          <w:szCs w:val="32"/>
        </w:rPr>
        <w:t>作业</w:t>
      </w:r>
      <w:r>
        <w:rPr>
          <w:rFonts w:ascii="Times New Roman" w:hAnsi="Times New Roman" w:eastAsia="仿宋_GB2312" w:cs="Times New Roman"/>
          <w:sz w:val="32"/>
          <w:szCs w:val="32"/>
        </w:rPr>
        <w:t>后的平均成交价格，</w:t>
      </w:r>
      <w:r>
        <w:rPr>
          <w:rFonts w:hint="eastAsia" w:ascii="Times New Roman" w:hAnsi="Times New Roman" w:eastAsia="仿宋_GB2312" w:cs="Times New Roman"/>
          <w:sz w:val="32"/>
          <w:szCs w:val="32"/>
        </w:rPr>
        <w:t>作业</w:t>
      </w:r>
      <w:r>
        <w:rPr>
          <w:rFonts w:ascii="Times New Roman" w:hAnsi="Times New Roman" w:eastAsia="仿宋_GB2312" w:cs="Times New Roman"/>
          <w:sz w:val="32"/>
          <w:szCs w:val="32"/>
        </w:rPr>
        <w:t>价格=作业成本+利润，单位为：元/亩。</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 作业成本：指开展社会化服务的平均成本，单位为：元/亩，作业成本应小于等于社会化服务价格，作业成本=能源成本+人工成本。</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 能源成本：指开展社会化服务产生的能源消耗成本，如联合收获机作业时的燃油成本，烘干机</w:t>
      </w:r>
      <w:r>
        <w:rPr>
          <w:rFonts w:hint="eastAsia" w:ascii="Times New Roman" w:hAnsi="Times New Roman" w:eastAsia="仿宋_GB2312" w:cs="Times New Roman"/>
          <w:sz w:val="32"/>
          <w:szCs w:val="32"/>
        </w:rPr>
        <w:t>作业时</w:t>
      </w:r>
      <w:r>
        <w:rPr>
          <w:rFonts w:ascii="Times New Roman" w:hAnsi="Times New Roman" w:eastAsia="仿宋_GB2312" w:cs="Times New Roman"/>
          <w:sz w:val="32"/>
          <w:szCs w:val="32"/>
        </w:rPr>
        <w:t>电力</w:t>
      </w:r>
      <w:r>
        <w:rPr>
          <w:rFonts w:hint="eastAsia" w:ascii="Times New Roman" w:hAnsi="Times New Roman" w:eastAsia="仿宋_GB2312" w:cs="Times New Roman"/>
          <w:sz w:val="32"/>
          <w:szCs w:val="32"/>
        </w:rPr>
        <w:t>、燃气</w:t>
      </w:r>
      <w:r>
        <w:rPr>
          <w:rFonts w:ascii="Times New Roman" w:hAnsi="Times New Roman" w:eastAsia="仿宋_GB2312" w:cs="Times New Roman"/>
          <w:sz w:val="32"/>
          <w:szCs w:val="32"/>
        </w:rPr>
        <w:t>、煤炭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秸秆</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成本，</w:t>
      </w:r>
      <w:r>
        <w:rPr>
          <w:rFonts w:hint="eastAsia" w:ascii="Times New Roman" w:hAnsi="Times New Roman" w:eastAsia="仿宋_GB2312" w:cs="Times New Roman"/>
          <w:sz w:val="32"/>
          <w:szCs w:val="32"/>
        </w:rPr>
        <w:t>植保无人</w:t>
      </w:r>
      <w:r>
        <w:rPr>
          <w:rFonts w:hint="default" w:ascii="Times New Roman" w:hAnsi="Times New Roman" w:eastAsia="仿宋_GB2312" w:cs="Times New Roman"/>
          <w:sz w:val="32"/>
          <w:szCs w:val="32"/>
        </w:rPr>
        <w:t>驾驶</w:t>
      </w:r>
      <w:r>
        <w:rPr>
          <w:rFonts w:hint="eastAsia" w:ascii="Times New Roman" w:hAnsi="Times New Roman" w:eastAsia="仿宋_GB2312" w:cs="Times New Roman"/>
          <w:sz w:val="32"/>
          <w:szCs w:val="32"/>
        </w:rPr>
        <w:t>航空器作业时电池充电成本，</w:t>
      </w:r>
      <w:r>
        <w:rPr>
          <w:rFonts w:ascii="Times New Roman" w:hAnsi="Times New Roman" w:eastAsia="仿宋_GB2312" w:cs="Times New Roman"/>
          <w:sz w:val="32"/>
          <w:szCs w:val="32"/>
        </w:rPr>
        <w:t>单位为：元/亩。在以燃油为动力的大田机械作业环节，记为燃油成本；除燃油成本外，以电力或</w:t>
      </w:r>
      <w:r>
        <w:rPr>
          <w:rFonts w:hint="eastAsia" w:ascii="Times New Roman" w:hAnsi="Times New Roman" w:eastAsia="仿宋_GB2312" w:cs="Times New Roman"/>
          <w:sz w:val="32"/>
          <w:szCs w:val="32"/>
        </w:rPr>
        <w:t>其他能源</w:t>
      </w:r>
      <w:r>
        <w:rPr>
          <w:rFonts w:ascii="Times New Roman" w:hAnsi="Times New Roman" w:eastAsia="仿宋_GB2312" w:cs="Times New Roman"/>
          <w:sz w:val="32"/>
          <w:szCs w:val="32"/>
        </w:rPr>
        <w:t>为动力的机械作业环节，统一记为能源成本。</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 人工成本：指开展社会化服务产生的人工成本，包括驾驶（操作）人员和辅助人员等用工成本，单位为：元/亩。</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w:t>
      </w:r>
      <w:r>
        <w:rPr>
          <w:rFonts w:ascii="Times New Roman" w:hAnsi="Times New Roman" w:cs="Times New Roman"/>
        </w:rPr>
        <w:t xml:space="preserve"> </w:t>
      </w:r>
      <w:r>
        <w:rPr>
          <w:rFonts w:ascii="Times New Roman" w:hAnsi="Times New Roman" w:eastAsia="仿宋_GB2312" w:cs="Times New Roman"/>
          <w:sz w:val="32"/>
          <w:szCs w:val="32"/>
        </w:rPr>
        <w:t>植保：指采用喷杆喷雾机、</w:t>
      </w:r>
      <w:r>
        <w:rPr>
          <w:rFonts w:hint="eastAsia" w:ascii="Times New Roman" w:hAnsi="Times New Roman" w:eastAsia="仿宋_GB2312" w:cs="Times New Roman"/>
          <w:sz w:val="32"/>
          <w:szCs w:val="32"/>
        </w:rPr>
        <w:t>植保无人驾驶航空器</w:t>
      </w:r>
      <w:r>
        <w:rPr>
          <w:rFonts w:ascii="Times New Roman" w:hAnsi="Times New Roman" w:eastAsia="仿宋_GB2312" w:cs="Times New Roman"/>
          <w:sz w:val="32"/>
          <w:szCs w:val="32"/>
        </w:rPr>
        <w:t>等高效植保机械喷施农药、除草剂、叶面肥、植物生长调节剂等药剂的社会化服务环节，不包括背负式、担架式喷雾喷粉机作业。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8. </w:t>
      </w:r>
      <w:r>
        <w:rPr>
          <w:rFonts w:hint="eastAsia" w:ascii="Times New Roman" w:hAnsi="Times New Roman" w:eastAsia="仿宋_GB2312" w:cs="Times New Roman"/>
          <w:sz w:val="32"/>
          <w:szCs w:val="32"/>
        </w:rPr>
        <w:t>秸秆处理：指采用机械化手段完成秸秆还田、离田作业的社会化服务环节，其中，秸秆还田指秸秆</w:t>
      </w:r>
      <w:r>
        <w:rPr>
          <w:rFonts w:ascii="Times New Roman" w:hAnsi="Times New Roman" w:eastAsia="仿宋_GB2312" w:cs="Times New Roman"/>
          <w:sz w:val="32"/>
          <w:szCs w:val="32"/>
        </w:rPr>
        <w:t>粉碎</w:t>
      </w:r>
      <w:r>
        <w:rPr>
          <w:rFonts w:hint="eastAsia" w:ascii="Times New Roman" w:hAnsi="Times New Roman" w:eastAsia="仿宋_GB2312" w:cs="Times New Roman"/>
          <w:sz w:val="32"/>
          <w:szCs w:val="32"/>
        </w:rPr>
        <w:t>还田机</w:t>
      </w:r>
      <w:r>
        <w:rPr>
          <w:rFonts w:ascii="Times New Roman" w:hAnsi="Times New Roman" w:eastAsia="仿宋_GB2312" w:cs="Times New Roman"/>
          <w:sz w:val="32"/>
          <w:szCs w:val="32"/>
        </w:rPr>
        <w:t>进地开展的秸秆粉碎还田作业（</w:t>
      </w:r>
      <w:r>
        <w:rPr>
          <w:rFonts w:hint="eastAsia" w:ascii="Times New Roman" w:hAnsi="Times New Roman" w:eastAsia="仿宋_GB2312" w:cs="Times New Roman"/>
          <w:sz w:val="32"/>
          <w:szCs w:val="32"/>
        </w:rPr>
        <w:t>通常说的“秸秆二次还田”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不包括联合收获机安装的秸秆还田粉碎装置进行粉碎还田作业</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9</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烘干：指采用机械化手段将粮食作物籽粒中的水分蒸发，从而降低籽粒含水率的过程，由于烘干环节一般按照</w:t>
      </w:r>
      <w:r>
        <w:rPr>
          <w:rFonts w:ascii="Times New Roman" w:hAnsi="Times New Roman" w:eastAsia="仿宋_GB2312" w:cs="Times New Roman"/>
          <w:sz w:val="32"/>
          <w:szCs w:val="32"/>
        </w:rPr>
        <w:t>单位质量</w:t>
      </w:r>
      <w:r>
        <w:rPr>
          <w:rFonts w:hint="eastAsia" w:ascii="Times New Roman" w:hAnsi="Times New Roman" w:eastAsia="仿宋_GB2312" w:cs="Times New Roman"/>
          <w:sz w:val="32"/>
          <w:szCs w:val="32"/>
        </w:rPr>
        <w:t>计费，因此，填表时</w:t>
      </w:r>
      <w:r>
        <w:rPr>
          <w:rFonts w:ascii="Times New Roman" w:hAnsi="Times New Roman" w:eastAsia="仿宋_GB2312" w:cs="Times New Roman"/>
          <w:sz w:val="32"/>
          <w:szCs w:val="32"/>
        </w:rPr>
        <w:t>需提供单位质量的烘干</w:t>
      </w:r>
      <w:r>
        <w:rPr>
          <w:rFonts w:hint="eastAsia" w:ascii="Times New Roman" w:hAnsi="Times New Roman" w:eastAsia="仿宋_GB2312" w:cs="Times New Roman"/>
          <w:sz w:val="32"/>
          <w:szCs w:val="32"/>
        </w:rPr>
        <w:t>价格和</w:t>
      </w:r>
      <w:r>
        <w:rPr>
          <w:rFonts w:ascii="Times New Roman" w:hAnsi="Times New Roman" w:eastAsia="仿宋_GB2312" w:cs="Times New Roman"/>
          <w:sz w:val="32"/>
          <w:szCs w:val="32"/>
        </w:rPr>
        <w:t>成本，并填写在备注中，单位为：元/吨，再按平均产量折算成单位土地烘干成本，并填写在价格一栏中，单位为：元/亩。</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1. </w:t>
      </w:r>
      <w:r>
        <w:rPr>
          <w:rFonts w:hint="eastAsia" w:ascii="Times New Roman" w:hAnsi="Times New Roman" w:eastAsia="仿宋_GB2312" w:cs="Times New Roman"/>
          <w:sz w:val="32"/>
          <w:szCs w:val="32"/>
        </w:rPr>
        <w:t>脱粒：指采用机械化手段将玉米籽粒从果穗上脱出的过程，与烘干环节相同，脱粒一般按照</w:t>
      </w:r>
      <w:r>
        <w:rPr>
          <w:rFonts w:ascii="Times New Roman" w:hAnsi="Times New Roman" w:eastAsia="仿宋_GB2312" w:cs="Times New Roman"/>
          <w:sz w:val="32"/>
          <w:szCs w:val="32"/>
        </w:rPr>
        <w:t>单位质量</w:t>
      </w:r>
      <w:r>
        <w:rPr>
          <w:rFonts w:hint="eastAsia" w:ascii="Times New Roman" w:hAnsi="Times New Roman" w:eastAsia="仿宋_GB2312" w:cs="Times New Roman"/>
          <w:sz w:val="32"/>
          <w:szCs w:val="32"/>
        </w:rPr>
        <w:t>计费，因此，填表时</w:t>
      </w:r>
      <w:r>
        <w:rPr>
          <w:rFonts w:ascii="Times New Roman" w:hAnsi="Times New Roman" w:eastAsia="仿宋_GB2312" w:cs="Times New Roman"/>
          <w:sz w:val="32"/>
          <w:szCs w:val="32"/>
        </w:rPr>
        <w:t>需提供单位质量的</w:t>
      </w:r>
      <w:r>
        <w:rPr>
          <w:rFonts w:hint="eastAsia" w:ascii="Times New Roman" w:hAnsi="Times New Roman" w:eastAsia="仿宋_GB2312" w:cs="Times New Roman"/>
          <w:sz w:val="32"/>
          <w:szCs w:val="32"/>
        </w:rPr>
        <w:t>脱粒价格和</w:t>
      </w:r>
      <w:r>
        <w:rPr>
          <w:rFonts w:ascii="Times New Roman" w:hAnsi="Times New Roman" w:eastAsia="仿宋_GB2312" w:cs="Times New Roman"/>
          <w:sz w:val="32"/>
          <w:szCs w:val="32"/>
        </w:rPr>
        <w:t>成本，并填写在备注中，单位为：元/吨，再按区域平均产量折算成单位土地</w:t>
      </w:r>
      <w:r>
        <w:rPr>
          <w:rFonts w:hint="eastAsia" w:ascii="Times New Roman" w:hAnsi="Times New Roman" w:eastAsia="仿宋_GB2312" w:cs="Times New Roman"/>
          <w:sz w:val="32"/>
          <w:szCs w:val="32"/>
        </w:rPr>
        <w:t>脱粒</w:t>
      </w:r>
      <w:r>
        <w:rPr>
          <w:rFonts w:ascii="Times New Roman" w:hAnsi="Times New Roman" w:eastAsia="仿宋_GB2312" w:cs="Times New Roman"/>
          <w:sz w:val="32"/>
          <w:szCs w:val="32"/>
        </w:rPr>
        <w:t>成本，并填写在价格一栏中，单位为：元/亩。</w:t>
      </w:r>
    </w:p>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12. 小计：指表内所有环节作业价格（或作业成本、能源成本、人工成本）的总和。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3. </w:t>
      </w:r>
      <w:r>
        <w:rPr>
          <w:rFonts w:hint="eastAsia" w:ascii="Times New Roman" w:hAnsi="Times New Roman" w:eastAsia="仿宋_GB2312" w:cs="Times New Roman"/>
          <w:sz w:val="32"/>
          <w:szCs w:val="32"/>
        </w:rPr>
        <w:t>小麦：</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生产模式</w:t>
      </w:r>
      <w:r>
        <w:rPr>
          <w:rFonts w:ascii="Times New Roman" w:hAnsi="Times New Roman" w:eastAsia="仿宋_GB2312" w:cs="Times New Roman"/>
          <w:sz w:val="32"/>
          <w:szCs w:val="32"/>
        </w:rPr>
        <w:t>有</w:t>
      </w:r>
      <w:r>
        <w:rPr>
          <w:rFonts w:hint="eastAsia" w:ascii="Times New Roman" w:hAnsi="Times New Roman" w:eastAsia="仿宋_GB2312" w:cs="Times New Roman"/>
          <w:sz w:val="32"/>
          <w:szCs w:val="32"/>
        </w:rPr>
        <w:t>两</w:t>
      </w:r>
      <w:r>
        <w:rPr>
          <w:rFonts w:ascii="Times New Roman" w:hAnsi="Times New Roman" w:eastAsia="仿宋_GB2312" w:cs="Times New Roman"/>
          <w:sz w:val="32"/>
          <w:szCs w:val="32"/>
        </w:rPr>
        <w:t>种</w:t>
      </w:r>
      <w:r>
        <w:rPr>
          <w:rFonts w:hint="eastAsia" w:ascii="Times New Roman" w:hAnsi="Times New Roman" w:eastAsia="仿宋_GB2312" w:cs="Times New Roman"/>
          <w:sz w:val="32"/>
          <w:szCs w:val="32"/>
        </w:rPr>
        <w:t>，一是条播技术模式，即旋耕后进行播种作业，旋耕和播种两次进地作业；二是翻耕技术模式，即翻耕后进行耙耱镇压复式作业。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4. </w:t>
      </w:r>
      <w:r>
        <w:rPr>
          <w:rFonts w:hint="eastAsia" w:ascii="Times New Roman" w:hAnsi="Times New Roman" w:eastAsia="仿宋_GB2312" w:cs="Times New Roman"/>
          <w:sz w:val="32"/>
          <w:szCs w:val="32"/>
        </w:rPr>
        <w:t>水稻：</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生产模式</w:t>
      </w:r>
      <w:r>
        <w:rPr>
          <w:rFonts w:ascii="Times New Roman" w:hAnsi="Times New Roman" w:eastAsia="仿宋_GB2312" w:cs="Times New Roman"/>
          <w:sz w:val="32"/>
          <w:szCs w:val="32"/>
        </w:rPr>
        <w:t>有两种</w:t>
      </w:r>
      <w:r>
        <w:rPr>
          <w:rFonts w:hint="eastAsia" w:ascii="Times New Roman" w:hAnsi="Times New Roman" w:eastAsia="仿宋_GB2312" w:cs="Times New Roman"/>
          <w:sz w:val="32"/>
          <w:szCs w:val="32"/>
        </w:rPr>
        <w:t>，一是机插秧技术模式，采用插秧机进行作业；二是机直播技术模式，采用精量穴直播机进行作业。收获作业中，全喂入收获、半喂入收获与上下环节匹配不紧密，进行了随机搭配。</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5. </w:t>
      </w:r>
      <w:r>
        <w:rPr>
          <w:rFonts w:hint="eastAsia" w:ascii="Times New Roman" w:hAnsi="Times New Roman" w:eastAsia="仿宋_GB2312" w:cs="Times New Roman"/>
          <w:sz w:val="32"/>
          <w:szCs w:val="32"/>
        </w:rPr>
        <w:t>玉米</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生产模式</w:t>
      </w:r>
      <w:r>
        <w:rPr>
          <w:rFonts w:ascii="Times New Roman" w:hAnsi="Times New Roman" w:eastAsia="仿宋_GB2312" w:cs="Times New Roman"/>
          <w:sz w:val="32"/>
          <w:szCs w:val="32"/>
        </w:rPr>
        <w:t>有四种</w:t>
      </w:r>
      <w:r>
        <w:rPr>
          <w:rFonts w:hint="eastAsia" w:ascii="Times New Roman" w:hAnsi="Times New Roman" w:eastAsia="仿宋_GB2312" w:cs="Times New Roman"/>
          <w:sz w:val="32"/>
          <w:szCs w:val="32"/>
        </w:rPr>
        <w:t>，一是免耕技术模式，即未进行任何土壤耕作的情况下，在秸秆覆盖条件下采用免耕播种机直接开沟播种的方式，不包括条带旋耕免耕精量播种方式；二是条带旋耕技术模式，即采用条带旋耕播种机一次性完成条带旋耕和精量播种作业；三是翻耕技术模式，即翻耕后进行耙耱镇压复式作业；四是旋耕技术模式。收获作业中，籽粒收获、果穗收获与上下环节匹配不紧密，进行了随机搭配；果穗收获应填写脱粒环节。</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6. </w:t>
      </w:r>
      <w:r>
        <w:rPr>
          <w:rFonts w:hint="eastAsia" w:ascii="Times New Roman" w:hAnsi="Times New Roman" w:eastAsia="仿宋_GB2312" w:cs="Times New Roman"/>
          <w:sz w:val="32"/>
          <w:szCs w:val="32"/>
        </w:rPr>
        <w:t>大豆：</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生产模式</w:t>
      </w:r>
      <w:r>
        <w:rPr>
          <w:rFonts w:ascii="Times New Roman" w:hAnsi="Times New Roman" w:eastAsia="仿宋_GB2312" w:cs="Times New Roman"/>
          <w:sz w:val="32"/>
          <w:szCs w:val="32"/>
        </w:rPr>
        <w:t>有两种</w:t>
      </w:r>
      <w:r>
        <w:rPr>
          <w:rFonts w:hint="eastAsia" w:ascii="Times New Roman" w:hAnsi="Times New Roman" w:eastAsia="仿宋_GB2312" w:cs="Times New Roman"/>
          <w:sz w:val="32"/>
          <w:szCs w:val="32"/>
        </w:rPr>
        <w:t>，一是免耕技术模式；二是旋耕技术模式。</w:t>
      </w:r>
    </w:p>
    <w:p>
      <w:pPr>
        <w:spacing w:line="56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 xml:space="preserve">17. </w:t>
      </w:r>
      <w:r>
        <w:rPr>
          <w:rFonts w:hint="eastAsia" w:ascii="Times New Roman" w:hAnsi="Times New Roman" w:eastAsia="仿宋_GB2312" w:cs="Times New Roman"/>
          <w:sz w:val="32"/>
          <w:szCs w:val="32"/>
        </w:rPr>
        <w:t>马铃薯：</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生产模式</w:t>
      </w:r>
      <w:r>
        <w:rPr>
          <w:rFonts w:ascii="Times New Roman" w:hAnsi="Times New Roman" w:eastAsia="仿宋_GB2312" w:cs="Times New Roman"/>
          <w:sz w:val="32"/>
          <w:szCs w:val="32"/>
        </w:rPr>
        <w:t>有两种</w:t>
      </w:r>
      <w:r>
        <w:rPr>
          <w:rFonts w:hint="eastAsia" w:ascii="Times New Roman" w:hAnsi="Times New Roman" w:eastAsia="仿宋_GB2312" w:cs="Times New Roman"/>
          <w:sz w:val="32"/>
          <w:szCs w:val="32"/>
        </w:rPr>
        <w:t>，一是联合收获方式，即采用马铃薯联合收获机作业，一次性完成挖掘、去涂、清选、集箱（或装车）等作业的方式；二是分段收获方式，即马铃薯收获过程分为机械挖掘铺放和人工捡拾分级两个步骤的收获方式，仅调查机械挖掘铺放环节，不考虑人工捡拾分级环节。</w:t>
      </w:r>
    </w:p>
    <w:p>
      <w:pPr>
        <w:spacing w:line="600" w:lineRule="exact"/>
        <w:ind w:firstLine="4480" w:firstLineChars="1400"/>
        <w:rPr>
          <w:rFonts w:ascii="Times New Roman" w:hAnsi="Times New Roman" w:eastAsia="仿宋_GB2312" w:cs="Times New Roman"/>
          <w:sz w:val="32"/>
          <w:szCs w:val="36"/>
        </w:rPr>
      </w:pPr>
    </w:p>
    <w:sectPr>
      <w:footerReference r:id="rId3" w:type="default"/>
      <w:pgSz w:w="11906" w:h="16838"/>
      <w:pgMar w:top="1077" w:right="1418" w:bottom="1191" w:left="141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华文中宋">
    <w:altName w:val="汉仪中宋简"/>
    <w:panose1 w:val="02010600040101010101"/>
    <w:charset w:val="86"/>
    <w:family w:val="auto"/>
    <w:pitch w:val="default"/>
    <w:sig w:usb0="00000000" w:usb1="0000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方正粗黑宋简体">
    <w:altName w:val="方正书宋_GBK"/>
    <w:panose1 w:val="02000000000000000000"/>
    <w:charset w:val="86"/>
    <w:family w:val="auto"/>
    <w:pitch w:val="default"/>
    <w:sig w:usb0="00000000" w:usb1="00000000" w:usb2="00000012" w:usb3="00000000" w:csb0="00040001" w:csb1="00000000"/>
  </w:font>
  <w:font w:name="仿宋_GB2312">
    <w:altName w:val="微软雅黑"/>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7"/>
                          </w:pPr>
                          <w:r>
                            <w:fldChar w:fldCharType="begin"/>
                          </w:r>
                          <w:r>
                            <w:instrText xml:space="preserve"> PAGE  \* MERGEFORMAT </w:instrText>
                          </w:r>
                          <w:r>
                            <w:fldChar w:fldCharType="separate"/>
                          </w:r>
                          <w:r>
                            <w:t>- 2 -</w:t>
                          </w:r>
                          <w:r>
                            <w:fldChar w:fldCharType="end"/>
                          </w:r>
                        </w:p>
                      </w:txbxContent>
                    </wps:txbx>
                    <wps:bodyPr wrap="none" lIns="0" tIns="0" rIns="0" bIns="0" upright="true">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NJWO7QAAAABQEAAA8AAAAAAAAAAQAgAAAAOAAAAGRycy9k&#10;b3ducmV2LnhtbFBLAQIUABQAAAAIAIdO4kCXJzlZuwEAAFoDAAAOAAAAAAAAAAEAIAAAADUBAABk&#10;cnMvZTJvRG9jLnhtbFBLBQYAAAAABgAGAFkBAABi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E67C7"/>
    <w:multiLevelType w:val="singleLevel"/>
    <w:tmpl w:val="BFFE67C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8DF"/>
    <w:rsid w:val="00036449"/>
    <w:rsid w:val="000612FD"/>
    <w:rsid w:val="00075B6E"/>
    <w:rsid w:val="0007770E"/>
    <w:rsid w:val="000916B3"/>
    <w:rsid w:val="000B0DA1"/>
    <w:rsid w:val="000B67DA"/>
    <w:rsid w:val="000C3DF5"/>
    <w:rsid w:val="000C66C5"/>
    <w:rsid w:val="000D0B87"/>
    <w:rsid w:val="000D0F28"/>
    <w:rsid w:val="000E0C29"/>
    <w:rsid w:val="000E3F01"/>
    <w:rsid w:val="000E7146"/>
    <w:rsid w:val="000F208F"/>
    <w:rsid w:val="001204A4"/>
    <w:rsid w:val="00120D24"/>
    <w:rsid w:val="00126102"/>
    <w:rsid w:val="001318D8"/>
    <w:rsid w:val="00171230"/>
    <w:rsid w:val="00187540"/>
    <w:rsid w:val="001B07A7"/>
    <w:rsid w:val="001B33EC"/>
    <w:rsid w:val="001B44B0"/>
    <w:rsid w:val="001E5611"/>
    <w:rsid w:val="001F60EF"/>
    <w:rsid w:val="002156F1"/>
    <w:rsid w:val="00215F9F"/>
    <w:rsid w:val="00224998"/>
    <w:rsid w:val="002334BF"/>
    <w:rsid w:val="00242D90"/>
    <w:rsid w:val="002513CE"/>
    <w:rsid w:val="00261C0B"/>
    <w:rsid w:val="002672DC"/>
    <w:rsid w:val="00272AB7"/>
    <w:rsid w:val="0028033C"/>
    <w:rsid w:val="0028114A"/>
    <w:rsid w:val="00286DD5"/>
    <w:rsid w:val="00292AB7"/>
    <w:rsid w:val="00295A56"/>
    <w:rsid w:val="002B12B0"/>
    <w:rsid w:val="002B30AB"/>
    <w:rsid w:val="002D0471"/>
    <w:rsid w:val="002D44B2"/>
    <w:rsid w:val="002E14B6"/>
    <w:rsid w:val="002E47EF"/>
    <w:rsid w:val="00320B74"/>
    <w:rsid w:val="00325CB7"/>
    <w:rsid w:val="00332428"/>
    <w:rsid w:val="00360CE0"/>
    <w:rsid w:val="00363A03"/>
    <w:rsid w:val="0036403D"/>
    <w:rsid w:val="0036588D"/>
    <w:rsid w:val="0037642C"/>
    <w:rsid w:val="00382583"/>
    <w:rsid w:val="003913FC"/>
    <w:rsid w:val="003936CC"/>
    <w:rsid w:val="003A40E8"/>
    <w:rsid w:val="003B33B5"/>
    <w:rsid w:val="003E7F0E"/>
    <w:rsid w:val="004005A1"/>
    <w:rsid w:val="00413B63"/>
    <w:rsid w:val="00420F1E"/>
    <w:rsid w:val="004370AD"/>
    <w:rsid w:val="004556A0"/>
    <w:rsid w:val="00492235"/>
    <w:rsid w:val="004A7283"/>
    <w:rsid w:val="004B6852"/>
    <w:rsid w:val="004E09C7"/>
    <w:rsid w:val="004F299B"/>
    <w:rsid w:val="004F526D"/>
    <w:rsid w:val="0051036A"/>
    <w:rsid w:val="00511EB0"/>
    <w:rsid w:val="00574532"/>
    <w:rsid w:val="00575096"/>
    <w:rsid w:val="00576436"/>
    <w:rsid w:val="005E3F3E"/>
    <w:rsid w:val="005F045F"/>
    <w:rsid w:val="0060024D"/>
    <w:rsid w:val="00600F2D"/>
    <w:rsid w:val="00616E5E"/>
    <w:rsid w:val="006242F2"/>
    <w:rsid w:val="00646E44"/>
    <w:rsid w:val="00665D83"/>
    <w:rsid w:val="006749A2"/>
    <w:rsid w:val="00681815"/>
    <w:rsid w:val="0068334D"/>
    <w:rsid w:val="00692DCF"/>
    <w:rsid w:val="006A42B2"/>
    <w:rsid w:val="006B3C86"/>
    <w:rsid w:val="006B5098"/>
    <w:rsid w:val="006B6DC7"/>
    <w:rsid w:val="006D54F0"/>
    <w:rsid w:val="006D63C2"/>
    <w:rsid w:val="006E33E4"/>
    <w:rsid w:val="0071568B"/>
    <w:rsid w:val="00742372"/>
    <w:rsid w:val="00752A41"/>
    <w:rsid w:val="00761C37"/>
    <w:rsid w:val="00763A13"/>
    <w:rsid w:val="0076718B"/>
    <w:rsid w:val="00794B6E"/>
    <w:rsid w:val="007A2AB3"/>
    <w:rsid w:val="007C1600"/>
    <w:rsid w:val="007E04CF"/>
    <w:rsid w:val="007E2801"/>
    <w:rsid w:val="007F30F2"/>
    <w:rsid w:val="00821258"/>
    <w:rsid w:val="008453C8"/>
    <w:rsid w:val="008853FE"/>
    <w:rsid w:val="00892A82"/>
    <w:rsid w:val="008A76B2"/>
    <w:rsid w:val="008B1D74"/>
    <w:rsid w:val="008B58DF"/>
    <w:rsid w:val="008D2B91"/>
    <w:rsid w:val="008D572B"/>
    <w:rsid w:val="008D5D55"/>
    <w:rsid w:val="00911D30"/>
    <w:rsid w:val="009249D5"/>
    <w:rsid w:val="00927074"/>
    <w:rsid w:val="009334F5"/>
    <w:rsid w:val="00933741"/>
    <w:rsid w:val="0096169B"/>
    <w:rsid w:val="00963B21"/>
    <w:rsid w:val="00966C92"/>
    <w:rsid w:val="00982AA0"/>
    <w:rsid w:val="00983F84"/>
    <w:rsid w:val="00984FE6"/>
    <w:rsid w:val="009C3776"/>
    <w:rsid w:val="009D354F"/>
    <w:rsid w:val="009F1E12"/>
    <w:rsid w:val="009F3EB6"/>
    <w:rsid w:val="00A0022E"/>
    <w:rsid w:val="00A0314A"/>
    <w:rsid w:val="00A07AAF"/>
    <w:rsid w:val="00A42DB5"/>
    <w:rsid w:val="00A666A4"/>
    <w:rsid w:val="00A668FB"/>
    <w:rsid w:val="00A91991"/>
    <w:rsid w:val="00AA5CC5"/>
    <w:rsid w:val="00AA5CE7"/>
    <w:rsid w:val="00AB0AEA"/>
    <w:rsid w:val="00AB3E23"/>
    <w:rsid w:val="00AB720C"/>
    <w:rsid w:val="00AC5545"/>
    <w:rsid w:val="00AD207D"/>
    <w:rsid w:val="00AF6BC2"/>
    <w:rsid w:val="00B030F8"/>
    <w:rsid w:val="00B03B20"/>
    <w:rsid w:val="00B11555"/>
    <w:rsid w:val="00B357A6"/>
    <w:rsid w:val="00B6141D"/>
    <w:rsid w:val="00B61F89"/>
    <w:rsid w:val="00B81F29"/>
    <w:rsid w:val="00BB3536"/>
    <w:rsid w:val="00BE6C38"/>
    <w:rsid w:val="00BE757B"/>
    <w:rsid w:val="00C06AEA"/>
    <w:rsid w:val="00C0743F"/>
    <w:rsid w:val="00C1348D"/>
    <w:rsid w:val="00C154F0"/>
    <w:rsid w:val="00C240D2"/>
    <w:rsid w:val="00C307C0"/>
    <w:rsid w:val="00C340A8"/>
    <w:rsid w:val="00C367A5"/>
    <w:rsid w:val="00C435FE"/>
    <w:rsid w:val="00C45DDD"/>
    <w:rsid w:val="00C85ED3"/>
    <w:rsid w:val="00C864FA"/>
    <w:rsid w:val="00C91BDD"/>
    <w:rsid w:val="00CC0417"/>
    <w:rsid w:val="00CC2786"/>
    <w:rsid w:val="00CD3EC4"/>
    <w:rsid w:val="00CE60BA"/>
    <w:rsid w:val="00CF24F6"/>
    <w:rsid w:val="00CF4E34"/>
    <w:rsid w:val="00D00EF8"/>
    <w:rsid w:val="00D01F88"/>
    <w:rsid w:val="00D03DE8"/>
    <w:rsid w:val="00D1649E"/>
    <w:rsid w:val="00D30494"/>
    <w:rsid w:val="00D366C2"/>
    <w:rsid w:val="00D51373"/>
    <w:rsid w:val="00D57A2B"/>
    <w:rsid w:val="00D82ED4"/>
    <w:rsid w:val="00D96D0E"/>
    <w:rsid w:val="00DA183A"/>
    <w:rsid w:val="00DC727F"/>
    <w:rsid w:val="00DE6F24"/>
    <w:rsid w:val="00E02A34"/>
    <w:rsid w:val="00E11504"/>
    <w:rsid w:val="00E13E3E"/>
    <w:rsid w:val="00E21107"/>
    <w:rsid w:val="00E317F8"/>
    <w:rsid w:val="00E37188"/>
    <w:rsid w:val="00E37CA9"/>
    <w:rsid w:val="00E476F5"/>
    <w:rsid w:val="00E56A8F"/>
    <w:rsid w:val="00E62BA1"/>
    <w:rsid w:val="00E83689"/>
    <w:rsid w:val="00E90BFE"/>
    <w:rsid w:val="00EA315C"/>
    <w:rsid w:val="00EC0A04"/>
    <w:rsid w:val="00ED2EA2"/>
    <w:rsid w:val="00ED4A7D"/>
    <w:rsid w:val="00F12FED"/>
    <w:rsid w:val="00F22B5E"/>
    <w:rsid w:val="00F23235"/>
    <w:rsid w:val="00F24D3D"/>
    <w:rsid w:val="00F3383F"/>
    <w:rsid w:val="00F54DED"/>
    <w:rsid w:val="00F725DC"/>
    <w:rsid w:val="00F73EA3"/>
    <w:rsid w:val="00F8594F"/>
    <w:rsid w:val="00F93803"/>
    <w:rsid w:val="00F95285"/>
    <w:rsid w:val="00F953D9"/>
    <w:rsid w:val="00F97128"/>
    <w:rsid w:val="00FA5E6B"/>
    <w:rsid w:val="00FB55CB"/>
    <w:rsid w:val="00FB72EC"/>
    <w:rsid w:val="00FE0D6F"/>
    <w:rsid w:val="00FF2CC0"/>
    <w:rsid w:val="01943CD9"/>
    <w:rsid w:val="02216532"/>
    <w:rsid w:val="03FA7C8B"/>
    <w:rsid w:val="065C43BC"/>
    <w:rsid w:val="069F0FEA"/>
    <w:rsid w:val="08C8657B"/>
    <w:rsid w:val="08EA488F"/>
    <w:rsid w:val="0BA562F1"/>
    <w:rsid w:val="0F334174"/>
    <w:rsid w:val="10BB662E"/>
    <w:rsid w:val="118211A6"/>
    <w:rsid w:val="127C3AEC"/>
    <w:rsid w:val="129C00EE"/>
    <w:rsid w:val="12AB05E3"/>
    <w:rsid w:val="12F5D54A"/>
    <w:rsid w:val="151C195B"/>
    <w:rsid w:val="166C68C8"/>
    <w:rsid w:val="16F45502"/>
    <w:rsid w:val="17152CCC"/>
    <w:rsid w:val="176C06F5"/>
    <w:rsid w:val="18361695"/>
    <w:rsid w:val="1A0C35B2"/>
    <w:rsid w:val="1AB1060F"/>
    <w:rsid w:val="1AD61E5F"/>
    <w:rsid w:val="1B9E373F"/>
    <w:rsid w:val="1D57528D"/>
    <w:rsid w:val="1D9C2292"/>
    <w:rsid w:val="1E8F096A"/>
    <w:rsid w:val="20205153"/>
    <w:rsid w:val="21B72257"/>
    <w:rsid w:val="21E50EB6"/>
    <w:rsid w:val="21FC0562"/>
    <w:rsid w:val="22242C10"/>
    <w:rsid w:val="238A2DD5"/>
    <w:rsid w:val="25EA4EDA"/>
    <w:rsid w:val="26EB0296"/>
    <w:rsid w:val="27A10D4B"/>
    <w:rsid w:val="29BD0917"/>
    <w:rsid w:val="2A6C6460"/>
    <w:rsid w:val="2AFF4D40"/>
    <w:rsid w:val="2B3B2EFE"/>
    <w:rsid w:val="2B7F55EF"/>
    <w:rsid w:val="2B985573"/>
    <w:rsid w:val="2D010306"/>
    <w:rsid w:val="2D2A0345"/>
    <w:rsid w:val="2D7416D1"/>
    <w:rsid w:val="2DAA4C38"/>
    <w:rsid w:val="2EA11B55"/>
    <w:rsid w:val="3027310C"/>
    <w:rsid w:val="30717AE8"/>
    <w:rsid w:val="314051A8"/>
    <w:rsid w:val="32626F1D"/>
    <w:rsid w:val="3469188B"/>
    <w:rsid w:val="34DA3EF4"/>
    <w:rsid w:val="3B4908EC"/>
    <w:rsid w:val="3C1A5689"/>
    <w:rsid w:val="3CDF24ED"/>
    <w:rsid w:val="3D1330D2"/>
    <w:rsid w:val="3EFB6CA9"/>
    <w:rsid w:val="3FB63212"/>
    <w:rsid w:val="3FFEF331"/>
    <w:rsid w:val="408823E1"/>
    <w:rsid w:val="416D06CC"/>
    <w:rsid w:val="42006805"/>
    <w:rsid w:val="42824DFF"/>
    <w:rsid w:val="431033E4"/>
    <w:rsid w:val="43FF6BF2"/>
    <w:rsid w:val="4A662B79"/>
    <w:rsid w:val="4A6B7C3E"/>
    <w:rsid w:val="4BD17D2F"/>
    <w:rsid w:val="4C4968E2"/>
    <w:rsid w:val="4D8B2AB4"/>
    <w:rsid w:val="4EF7E5F5"/>
    <w:rsid w:val="4F5D5533"/>
    <w:rsid w:val="50937C2A"/>
    <w:rsid w:val="51A02345"/>
    <w:rsid w:val="52BC4575"/>
    <w:rsid w:val="53F300B8"/>
    <w:rsid w:val="54711EA2"/>
    <w:rsid w:val="54CC252E"/>
    <w:rsid w:val="54D641A4"/>
    <w:rsid w:val="55FD1812"/>
    <w:rsid w:val="55FF2A50"/>
    <w:rsid w:val="565C5492"/>
    <w:rsid w:val="56E65C68"/>
    <w:rsid w:val="57FAF72E"/>
    <w:rsid w:val="57FBA72C"/>
    <w:rsid w:val="57FF1739"/>
    <w:rsid w:val="586C0E83"/>
    <w:rsid w:val="59D21E77"/>
    <w:rsid w:val="5BF54017"/>
    <w:rsid w:val="5CBB33F3"/>
    <w:rsid w:val="5D3B0FBD"/>
    <w:rsid w:val="5D937F21"/>
    <w:rsid w:val="5DA42764"/>
    <w:rsid w:val="5E4C128F"/>
    <w:rsid w:val="5FA780A7"/>
    <w:rsid w:val="5FC74692"/>
    <w:rsid w:val="61F94D5B"/>
    <w:rsid w:val="625565CD"/>
    <w:rsid w:val="64163B3E"/>
    <w:rsid w:val="65116A5B"/>
    <w:rsid w:val="674B6696"/>
    <w:rsid w:val="67E577B5"/>
    <w:rsid w:val="6A416AB3"/>
    <w:rsid w:val="6A747F92"/>
    <w:rsid w:val="6AFE3FE2"/>
    <w:rsid w:val="6D627F9E"/>
    <w:rsid w:val="6F9B8E4D"/>
    <w:rsid w:val="70486554"/>
    <w:rsid w:val="706B64FA"/>
    <w:rsid w:val="73F8583E"/>
    <w:rsid w:val="74444481"/>
    <w:rsid w:val="75C67505"/>
    <w:rsid w:val="760D23B1"/>
    <w:rsid w:val="765E7DE7"/>
    <w:rsid w:val="775F7DA1"/>
    <w:rsid w:val="79FEE602"/>
    <w:rsid w:val="7AF7BF97"/>
    <w:rsid w:val="7C0C0A65"/>
    <w:rsid w:val="7CD617E5"/>
    <w:rsid w:val="7CDD6CEB"/>
    <w:rsid w:val="7D2A4AE1"/>
    <w:rsid w:val="7D9081F2"/>
    <w:rsid w:val="7E50335C"/>
    <w:rsid w:val="7EFA33BC"/>
    <w:rsid w:val="7F5E712A"/>
    <w:rsid w:val="7FE697EC"/>
    <w:rsid w:val="7FEF87EF"/>
    <w:rsid w:val="7FF7FA71"/>
    <w:rsid w:val="8EFF88DA"/>
    <w:rsid w:val="BBFBA2FC"/>
    <w:rsid w:val="BDFF2D06"/>
    <w:rsid w:val="CCF6639E"/>
    <w:rsid w:val="DFFF6740"/>
    <w:rsid w:val="EB79EA41"/>
    <w:rsid w:val="ECB35F14"/>
    <w:rsid w:val="EDD3C7E9"/>
    <w:rsid w:val="F6FD9D38"/>
    <w:rsid w:val="F7BED97B"/>
    <w:rsid w:val="F9F6C017"/>
    <w:rsid w:val="FBFD6A55"/>
    <w:rsid w:val="FCAB6E18"/>
    <w:rsid w:val="FEB7312D"/>
    <w:rsid w:val="FF7F9FF4"/>
    <w:rsid w:val="FFDD2A12"/>
    <w:rsid w:val="FFFBF5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napToGrid w:val="0"/>
      <w:spacing w:line="600" w:lineRule="exact"/>
      <w:outlineLvl w:val="0"/>
    </w:pPr>
    <w:rPr>
      <w:rFonts w:ascii="Calibri" w:hAnsi="Calibri" w:eastAsia="华文中宋"/>
      <w:b/>
      <w:bCs/>
      <w:kern w:val="44"/>
      <w:sz w:val="36"/>
      <w:szCs w:val="44"/>
    </w:rPr>
  </w:style>
  <w:style w:type="paragraph" w:styleId="3">
    <w:name w:val="heading 2"/>
    <w:basedOn w:val="1"/>
    <w:next w:val="1"/>
    <w:link w:val="17"/>
    <w:semiHidden/>
    <w:unhideWhenUsed/>
    <w:qFormat/>
    <w:uiPriority w:val="0"/>
    <w:pPr>
      <w:keepNext/>
      <w:keepLines/>
      <w:snapToGrid w:val="0"/>
      <w:spacing w:line="600" w:lineRule="exact"/>
      <w:ind w:firstLine="720" w:firstLineChars="200"/>
      <w:jc w:val="left"/>
      <w:outlineLvl w:val="1"/>
    </w:pPr>
    <w:rPr>
      <w:rFonts w:ascii="楷体" w:hAnsi="楷体" w:eastAsia="楷体"/>
      <w:b/>
      <w:kern w:val="0"/>
      <w:sz w:val="32"/>
      <w:szCs w:val="32"/>
    </w:rPr>
  </w:style>
  <w:style w:type="paragraph" w:styleId="4">
    <w:name w:val="heading 3"/>
    <w:basedOn w:val="1"/>
    <w:next w:val="1"/>
    <w:link w:val="18"/>
    <w:semiHidden/>
    <w:unhideWhenUsed/>
    <w:qFormat/>
    <w:uiPriority w:val="0"/>
    <w:pPr>
      <w:keepNext/>
      <w:keepLines/>
      <w:snapToGrid w:val="0"/>
      <w:spacing w:line="400" w:lineRule="exact"/>
      <w:ind w:firstLine="480" w:firstLineChars="200"/>
      <w:outlineLvl w:val="2"/>
    </w:pPr>
    <w:rPr>
      <w:rFonts w:ascii="Calibri" w:hAnsi="Calibri" w:eastAsia="楷体"/>
      <w:b/>
      <w:kern w:val="0"/>
      <w:sz w:val="24"/>
      <w:szCs w:val="32"/>
    </w:rPr>
  </w:style>
  <w:style w:type="paragraph" w:styleId="5">
    <w:name w:val="heading 4"/>
    <w:basedOn w:val="1"/>
    <w:next w:val="1"/>
    <w:link w:val="19"/>
    <w:semiHidden/>
    <w:unhideWhenUsed/>
    <w:qFormat/>
    <w:uiPriority w:val="0"/>
    <w:pPr>
      <w:keepNext/>
      <w:keepLines/>
      <w:snapToGrid w:val="0"/>
      <w:spacing w:line="400" w:lineRule="exact"/>
      <w:outlineLvl w:val="3"/>
    </w:pPr>
    <w:rPr>
      <w:rFonts w:ascii="Arial" w:hAnsi="Arial" w:eastAsia="仿宋"/>
      <w:b/>
      <w:kern w:val="0"/>
      <w:sz w:val="24"/>
      <w:szCs w:val="32"/>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28"/>
    <w:semiHidden/>
    <w:unhideWhenUsed/>
    <w:qFormat/>
    <w:uiPriority w:val="99"/>
    <w:rPr>
      <w:sz w:val="18"/>
      <w:szCs w:val="18"/>
    </w:rPr>
  </w:style>
  <w:style w:type="paragraph" w:styleId="7">
    <w:name w:val="footer"/>
    <w:basedOn w:val="1"/>
    <w:link w:val="15"/>
    <w:unhideWhenUsed/>
    <w:qFormat/>
    <w:uiPriority w:val="0"/>
    <w:pPr>
      <w:tabs>
        <w:tab w:val="center" w:pos="4153"/>
        <w:tab w:val="right" w:pos="8306"/>
      </w:tabs>
      <w:snapToGrid w:val="0"/>
      <w:jc w:val="left"/>
    </w:pPr>
    <w:rPr>
      <w:sz w:val="18"/>
      <w:szCs w:val="18"/>
    </w:rPr>
  </w:style>
  <w:style w:type="paragraph" w:styleId="8">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link w:val="20"/>
    <w:qFormat/>
    <w:uiPriority w:val="0"/>
    <w:pPr>
      <w:snapToGrid w:val="0"/>
      <w:spacing w:before="240" w:after="60" w:line="600" w:lineRule="exact"/>
      <w:jc w:val="center"/>
      <w:outlineLvl w:val="0"/>
    </w:pPr>
    <w:rPr>
      <w:rFonts w:ascii="Arial" w:hAnsi="Arial" w:eastAsia="仿宋"/>
      <w:b/>
      <w:kern w:val="0"/>
      <w:sz w:val="32"/>
      <w:szCs w:val="32"/>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unhideWhenUsed/>
    <w:qFormat/>
    <w:uiPriority w:val="99"/>
    <w:rPr>
      <w:color w:val="0563C1" w:themeColor="hyperlink"/>
      <w:u w:val="single"/>
    </w:rPr>
  </w:style>
  <w:style w:type="character" w:customStyle="1" w:styleId="14">
    <w:name w:val="页眉 Char"/>
    <w:basedOn w:val="12"/>
    <w:link w:val="8"/>
    <w:qFormat/>
    <w:uiPriority w:val="0"/>
    <w:rPr>
      <w:sz w:val="18"/>
      <w:szCs w:val="18"/>
    </w:rPr>
  </w:style>
  <w:style w:type="character" w:customStyle="1" w:styleId="15">
    <w:name w:val="页脚 Char"/>
    <w:basedOn w:val="12"/>
    <w:link w:val="7"/>
    <w:qFormat/>
    <w:uiPriority w:val="0"/>
    <w:rPr>
      <w:sz w:val="18"/>
      <w:szCs w:val="18"/>
    </w:rPr>
  </w:style>
  <w:style w:type="character" w:customStyle="1" w:styleId="16">
    <w:name w:val="标题 1 Char"/>
    <w:basedOn w:val="12"/>
    <w:link w:val="2"/>
    <w:qFormat/>
    <w:uiPriority w:val="0"/>
    <w:rPr>
      <w:rFonts w:ascii="Calibri" w:hAnsi="Calibri" w:eastAsia="华文中宋"/>
      <w:b/>
      <w:bCs/>
      <w:kern w:val="44"/>
      <w:sz w:val="36"/>
      <w:szCs w:val="44"/>
    </w:rPr>
  </w:style>
  <w:style w:type="character" w:customStyle="1" w:styleId="17">
    <w:name w:val="标题 2 Char"/>
    <w:basedOn w:val="12"/>
    <w:link w:val="3"/>
    <w:semiHidden/>
    <w:qFormat/>
    <w:uiPriority w:val="0"/>
    <w:rPr>
      <w:rFonts w:ascii="楷体" w:hAnsi="楷体" w:eastAsia="楷体"/>
      <w:b/>
      <w:kern w:val="0"/>
      <w:sz w:val="32"/>
      <w:szCs w:val="32"/>
    </w:rPr>
  </w:style>
  <w:style w:type="character" w:customStyle="1" w:styleId="18">
    <w:name w:val="标题 3 Char"/>
    <w:basedOn w:val="12"/>
    <w:link w:val="4"/>
    <w:semiHidden/>
    <w:qFormat/>
    <w:uiPriority w:val="0"/>
    <w:rPr>
      <w:rFonts w:ascii="Calibri" w:hAnsi="Calibri" w:eastAsia="楷体"/>
      <w:b/>
      <w:kern w:val="0"/>
      <w:sz w:val="24"/>
      <w:szCs w:val="32"/>
    </w:rPr>
  </w:style>
  <w:style w:type="character" w:customStyle="1" w:styleId="19">
    <w:name w:val="标题 4 Char"/>
    <w:basedOn w:val="12"/>
    <w:link w:val="5"/>
    <w:semiHidden/>
    <w:qFormat/>
    <w:uiPriority w:val="0"/>
    <w:rPr>
      <w:rFonts w:ascii="Arial" w:hAnsi="Arial" w:eastAsia="仿宋"/>
      <w:b/>
      <w:kern w:val="0"/>
      <w:sz w:val="24"/>
      <w:szCs w:val="32"/>
    </w:rPr>
  </w:style>
  <w:style w:type="character" w:customStyle="1" w:styleId="20">
    <w:name w:val="标题 Char"/>
    <w:basedOn w:val="12"/>
    <w:link w:val="9"/>
    <w:qFormat/>
    <w:uiPriority w:val="0"/>
    <w:rPr>
      <w:rFonts w:ascii="Arial" w:hAnsi="Arial" w:eastAsia="仿宋"/>
      <w:b/>
      <w:kern w:val="0"/>
      <w:sz w:val="32"/>
      <w:szCs w:val="32"/>
    </w:rPr>
  </w:style>
  <w:style w:type="character" w:customStyle="1" w:styleId="21">
    <w:name w:val="font71"/>
    <w:basedOn w:val="12"/>
    <w:qFormat/>
    <w:uiPriority w:val="0"/>
    <w:rPr>
      <w:rFonts w:hint="eastAsia" w:ascii="宋体" w:hAnsi="宋体" w:eastAsia="宋体" w:cs="宋体"/>
      <w:b/>
      <w:bCs/>
      <w:color w:val="000000"/>
      <w:sz w:val="32"/>
      <w:szCs w:val="32"/>
      <w:u w:val="none"/>
    </w:rPr>
  </w:style>
  <w:style w:type="character" w:customStyle="1" w:styleId="22">
    <w:name w:val="font61"/>
    <w:basedOn w:val="12"/>
    <w:qFormat/>
    <w:uiPriority w:val="0"/>
    <w:rPr>
      <w:rFonts w:ascii="方正粗黑宋简体" w:hAnsi="方正粗黑宋简体" w:eastAsia="方正粗黑宋简体" w:cs="方正粗黑宋简体"/>
      <w:color w:val="000000"/>
      <w:sz w:val="22"/>
      <w:szCs w:val="22"/>
      <w:u w:val="none"/>
    </w:rPr>
  </w:style>
  <w:style w:type="character" w:customStyle="1" w:styleId="23">
    <w:name w:val="font21"/>
    <w:basedOn w:val="12"/>
    <w:qFormat/>
    <w:uiPriority w:val="0"/>
    <w:rPr>
      <w:rFonts w:hint="eastAsia" w:ascii="等线" w:hAnsi="等线" w:eastAsia="等线" w:cs="等线"/>
      <w:color w:val="000000"/>
      <w:sz w:val="22"/>
      <w:szCs w:val="22"/>
      <w:u w:val="none"/>
    </w:rPr>
  </w:style>
  <w:style w:type="character" w:customStyle="1" w:styleId="24">
    <w:name w:val="font51"/>
    <w:basedOn w:val="12"/>
    <w:qFormat/>
    <w:uiPriority w:val="0"/>
    <w:rPr>
      <w:rFonts w:hint="eastAsia" w:ascii="宋体" w:hAnsi="宋体" w:eastAsia="宋体" w:cs="宋体"/>
      <w:b/>
      <w:bCs/>
      <w:color w:val="000000"/>
      <w:sz w:val="32"/>
      <w:szCs w:val="32"/>
      <w:u w:val="none"/>
    </w:rPr>
  </w:style>
  <w:style w:type="character" w:customStyle="1" w:styleId="25">
    <w:name w:val="font41"/>
    <w:basedOn w:val="12"/>
    <w:qFormat/>
    <w:uiPriority w:val="0"/>
    <w:rPr>
      <w:rFonts w:hint="default" w:ascii="Times New Roman" w:hAnsi="Times New Roman" w:cs="Times New Roman"/>
      <w:color w:val="000000"/>
      <w:sz w:val="22"/>
      <w:szCs w:val="22"/>
      <w:u w:val="none"/>
    </w:rPr>
  </w:style>
  <w:style w:type="character" w:customStyle="1" w:styleId="26">
    <w:name w:val="font11"/>
    <w:basedOn w:val="12"/>
    <w:qFormat/>
    <w:uiPriority w:val="0"/>
    <w:rPr>
      <w:rFonts w:ascii="方正粗黑宋简体" w:hAnsi="方正粗黑宋简体" w:eastAsia="方正粗黑宋简体" w:cs="方正粗黑宋简体"/>
      <w:color w:val="000000"/>
      <w:sz w:val="22"/>
      <w:szCs w:val="22"/>
      <w:u w:val="none"/>
    </w:rPr>
  </w:style>
  <w:style w:type="character" w:customStyle="1" w:styleId="27">
    <w:name w:val="font81"/>
    <w:basedOn w:val="12"/>
    <w:qFormat/>
    <w:uiPriority w:val="0"/>
    <w:rPr>
      <w:rFonts w:hint="eastAsia" w:ascii="等线" w:hAnsi="等线" w:eastAsia="等线" w:cs="等线"/>
      <w:color w:val="000000"/>
      <w:sz w:val="22"/>
      <w:szCs w:val="22"/>
      <w:u w:val="none"/>
    </w:rPr>
  </w:style>
  <w:style w:type="character" w:customStyle="1" w:styleId="28">
    <w:name w:val="批注框文本 Char"/>
    <w:basedOn w:val="12"/>
    <w:link w:val="6"/>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5164</Words>
  <Characters>3478</Characters>
  <Lines>28</Lines>
  <Paragraphs>17</Paragraphs>
  <TotalTime>3</TotalTime>
  <ScaleCrop>false</ScaleCrop>
  <LinksUpToDate>false</LinksUpToDate>
  <CharactersWithSpaces>8625</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2021-03-24T11:10:00Z</dcterms:created>
  <dc:creator>王超</dc:creator>
  <cp:lastModifiedBy>user</cp:lastModifiedBy>
  <cp:lastPrinted>2021-11-03T06:57:00Z</cp:lastPrinted>
  <dcterms:modified xsi:type="dcterms:W3CDTF">2021-11-02T15:33:28Z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F687019039C04D3296242FFA23BE8C85</vt:lpwstr>
  </property>
</Properties>
</file>