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965"/>
        </w:tabs>
        <w:spacing w:line="360" w:lineRule="auto"/>
        <w:rPr>
          <w:b/>
          <w:bCs/>
          <w:color w:val="FF0000"/>
          <w:sz w:val="44"/>
          <w:szCs w:val="44"/>
        </w:rPr>
      </w:pPr>
      <w:r>
        <w:rPr>
          <w:sz w:val="44"/>
        </w:rPr>
        <w:pict>
          <v:shape id="_x0000_s1026" o:spid="_x0000_s1026" o:spt="202" type="#_x0000_t202" style="position:absolute;left:0pt;margin-left:285.6pt;margin-top:1.05pt;height:67.35pt;width:125.7pt;z-index:251659264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">
            <v:path/>
            <v:fill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b/>
                      <w:bCs/>
                      <w:color w:val="FF0000"/>
                      <w:sz w:val="84"/>
                      <w:szCs w:val="84"/>
                    </w:rPr>
                  </w:pPr>
                  <w:r>
                    <w:rPr>
                      <w:rFonts w:hint="eastAsia"/>
                      <w:b/>
                      <w:bCs/>
                      <w:color w:val="FF0000"/>
                      <w:sz w:val="84"/>
                      <w:szCs w:val="84"/>
                    </w:rPr>
                    <w:t>文件</w:t>
                  </w:r>
                </w:p>
              </w:txbxContent>
            </v:textbox>
          </v:shape>
        </w:pict>
      </w:r>
      <w:r>
        <w:rPr>
          <w:rFonts w:hint="eastAsia"/>
          <w:b/>
          <w:bCs/>
          <w:color w:val="FF0000"/>
          <w:sz w:val="52"/>
          <w:szCs w:val="52"/>
        </w:rPr>
        <w:t>榆树市农业农村局</w:t>
      </w:r>
      <w:r>
        <w:rPr>
          <w:b/>
          <w:bCs/>
          <w:color w:val="FF0000"/>
          <w:sz w:val="52"/>
          <w:szCs w:val="52"/>
        </w:rPr>
        <w:tab/>
      </w:r>
    </w:p>
    <w:p>
      <w:pPr>
        <w:spacing w:line="360" w:lineRule="auto"/>
        <w:rPr>
          <w:b/>
          <w:bCs/>
          <w:color w:val="FF0000"/>
          <w:w w:val="90"/>
          <w:sz w:val="48"/>
          <w:szCs w:val="48"/>
        </w:rPr>
      </w:pPr>
      <w:r>
        <w:rPr>
          <w:rFonts w:hint="eastAsia"/>
          <w:b/>
          <w:bCs/>
          <w:color w:val="FF0000"/>
          <w:w w:val="90"/>
          <w:sz w:val="56"/>
          <w:szCs w:val="56"/>
        </w:rPr>
        <w:t>榆树市财政局</w:t>
      </w:r>
    </w:p>
    <w:p>
      <w:pPr>
        <w:rPr>
          <w:rFonts w:ascii="仿宋" w:hAnsi="仿宋" w:eastAsia="仿宋"/>
          <w:b/>
          <w:bCs/>
          <w:sz w:val="22"/>
          <w:szCs w:val="28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榆农联字[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/>
          <w:sz w:val="32"/>
          <w:szCs w:val="32"/>
        </w:rPr>
        <w:t>]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/>
          <w:sz w:val="32"/>
          <w:szCs w:val="32"/>
        </w:rPr>
        <w:t xml:space="preserve">号                签发人：张敬甫   马驰   </w:t>
      </w:r>
    </w:p>
    <w:tbl>
      <w:tblPr>
        <w:tblStyle w:val="5"/>
        <w:tblW w:w="8685" w:type="dxa"/>
        <w:tblInd w:w="168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5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0" w:hRule="atLeast"/>
        </w:trPr>
        <w:tc>
          <w:tcPr>
            <w:tcW w:w="8685" w:type="dxa"/>
          </w:tcPr>
          <w:p>
            <w:pPr>
              <w:rPr>
                <w:rFonts w:ascii="仿宋" w:hAnsi="仿宋" w:eastAsia="仿宋"/>
                <w:u w:val="thick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关于下发《榆树市2022年保护性耕作</w:t>
      </w:r>
    </w:p>
    <w:p>
      <w:pPr>
        <w:spacing w:line="360" w:lineRule="auto"/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实施方案》的通知</w:t>
      </w: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各乡(镇)人民政府、街道办事处：</w:t>
      </w: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为贯彻落实吉林省农业农村厅、吉林省财政厅关于印发《吉林省2022年保护性耕作实施方案》的通知（吉农机发【2022】2号）文件精神，结合榆树市实际，制定《榆树市2022年保护性耕作实施方案》，现印发给你们，请遵照执行。</w:t>
      </w: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附：《榆树市2022年保护性耕作实施方案》</w:t>
      </w: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榆树市农业农村局     榆树市财政局</w:t>
      </w:r>
    </w:p>
    <w:p>
      <w:pPr>
        <w:spacing w:line="360" w:lineRule="auto"/>
        <w:jc w:val="center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2022年4月28日</w:t>
      </w:r>
    </w:p>
    <w:p>
      <w:pPr>
        <w:pStyle w:val="10"/>
        <w:spacing w:beforeLines="100"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pStyle w:val="10"/>
        <w:spacing w:beforeLines="100"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榆树市</w:t>
      </w:r>
      <w:r>
        <w:rPr>
          <w:rFonts w:ascii="Times New Roman" w:hAnsi="Times New Roman" w:eastAsia="方正小标宋简体" w:cs="Times New Roman"/>
          <w:sz w:val="44"/>
          <w:szCs w:val="44"/>
        </w:rPr>
        <w:t>2022</w:t>
      </w:r>
      <w:r>
        <w:rPr>
          <w:rFonts w:ascii="Times New Roman" w:hAnsi="方正小标宋简体" w:eastAsia="方正小标宋简体" w:cs="Times New Roman"/>
          <w:sz w:val="44"/>
          <w:szCs w:val="44"/>
        </w:rPr>
        <w:t>年保护性耕作实施方案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为贯彻落实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吉林省农业农村厅、吉林省财政厅关于印发《吉林省2022年保护性耕作实施方案》的通知（吉农机发【2022】2号）文件精神，切实做好我市保护性耕作技术推广工作，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结合我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实际制定实施方案如下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：</w:t>
      </w:r>
    </w:p>
    <w:p>
      <w:pPr>
        <w:spacing w:line="600" w:lineRule="exact"/>
        <w:ind w:left="640"/>
        <w:rPr>
          <w:rFonts w:ascii="Times New Roman" w:hAnsi="Times New Roman" w:eastAsia="黑体" w:cs="Times New Roman"/>
          <w:sz w:val="32"/>
          <w:szCs w:val="24"/>
        </w:rPr>
      </w:pPr>
      <w:r>
        <w:rPr>
          <w:rFonts w:ascii="Times New Roman" w:hAnsi="Times New Roman" w:eastAsia="黑体" w:cs="Times New Roman"/>
          <w:sz w:val="32"/>
          <w:szCs w:val="24"/>
        </w:rPr>
        <w:t>一、总体要求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深入贯彻落实习近平总书记视察吉林时重要讲话重要指示精神，切实保护好黑土地这个耕地中的“大熊猫”，认真总结“梨树模式”，推动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东北黑土地保护性耕作行动计划深入实施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坚持生态优先、用养结合、稳产丰产、节本增效导向，强化组织领导和政策引导，通过政府与市场两端发力，农机与农艺深度融合，科技支撑与产业培育并重，技术创新与机制创新并行，整体推进扩面与重点突破提质并举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总结归纳“榆树模式”，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加快在我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适宜区域全面推行保护性耕作，促进黑土地保护和农业可持续发展。</w:t>
      </w:r>
    </w:p>
    <w:p>
      <w:pPr>
        <w:numPr>
          <w:ilvl w:val="0"/>
          <w:numId w:val="1"/>
        </w:numPr>
        <w:spacing w:line="600" w:lineRule="exact"/>
        <w:ind w:left="640"/>
        <w:rPr>
          <w:rFonts w:ascii="Times New Roman" w:hAnsi="Times New Roman" w:eastAsia="黑体" w:cs="Times New Roman"/>
          <w:sz w:val="32"/>
          <w:szCs w:val="24"/>
        </w:rPr>
      </w:pPr>
      <w:r>
        <w:rPr>
          <w:rFonts w:ascii="Times New Roman" w:hAnsi="Times New Roman" w:eastAsia="黑体" w:cs="Times New Roman"/>
          <w:sz w:val="32"/>
          <w:szCs w:val="24"/>
        </w:rPr>
        <w:t>任务目标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年，全市计划实施保护性耕作作业面积295万亩，建设玉米高标准保护性耕作应用基地5个，其中市级1个、乡镇级2个、村级2个。建立秸杆全量还田保护性耕作1万亩示范区3个、1000亩示范点50个。建立保护性耕作监测点2个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申请国家和省级补助资金11640万元，用于保护性耕作作业补助、应用基地建设补助和监测点实施效果建设补助。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24"/>
        </w:rPr>
      </w:pPr>
      <w:r>
        <w:rPr>
          <w:rFonts w:ascii="Times New Roman" w:hAnsi="Times New Roman" w:eastAsia="黑体" w:cs="Times New Roman"/>
          <w:sz w:val="32"/>
          <w:szCs w:val="24"/>
        </w:rPr>
        <w:t>三、实施办法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（一）实施范围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适宜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推广保护性耕作技术区域内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实施，</w:t>
      </w:r>
      <w:r>
        <w:rPr>
          <w:rFonts w:ascii="Times New Roman" w:hAnsi="Times New Roman" w:eastAsia="仿宋_GB2312" w:cs="Times New Roman"/>
          <w:sz w:val="32"/>
          <w:szCs w:val="32"/>
        </w:rPr>
        <w:t>以玉米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作物</w:t>
      </w:r>
      <w:r>
        <w:rPr>
          <w:rFonts w:ascii="Times New Roman" w:hAnsi="Times New Roman" w:eastAsia="仿宋_GB2312" w:cs="Times New Roman"/>
          <w:sz w:val="32"/>
          <w:szCs w:val="32"/>
        </w:rPr>
        <w:t>为保护性耕作推广应用重点，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推进探索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大豆、杂粮等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其它作物实施保护性耕作技术。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（二）技术模式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牢牢把握保护性耕作“多覆盖、少动土”的核心要求，在保障粮食稳产丰产的前提下，尽量增加秸秆覆盖，减少土壤扰动。因地制宜优选本地技术模式。</w:t>
      </w:r>
      <w:r>
        <w:rPr>
          <w:rFonts w:hint="eastAsia" w:ascii="仿宋" w:hAnsi="仿宋" w:eastAsia="仿宋" w:cs="仿宋"/>
          <w:sz w:val="32"/>
          <w:szCs w:val="32"/>
        </w:rPr>
        <w:t>详细参照《2022年东北黑土地保护性耕作行动计划技术指引》（农机科[2021]97号）文件执行。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三</w:t>
      </w:r>
      <w:r>
        <w:rPr>
          <w:rFonts w:ascii="Times New Roman" w:hAnsi="Times New Roman" w:eastAsia="楷体_GB2312" w:cs="Times New Roman"/>
          <w:sz w:val="32"/>
          <w:szCs w:val="32"/>
        </w:rPr>
        <w:t>）补助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方向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1.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作业补助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稳步实施差异化补助，推进“高质多补”，根据秸秆覆盖地表程度分档实施差异化补助。原则上可分为秸秆大量覆盖、部分覆盖、少量覆盖3个档次。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FF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2.高标准应用基地。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高标准应用基地应以秸秆全量覆盖为主，机械化免少耕播种作业。</w:t>
      </w:r>
      <w:r>
        <w:rPr>
          <w:rFonts w:hint="eastAsia" w:ascii="仿宋_GB2312" w:hAnsi="仿宋_GB2312" w:eastAsia="仿宋_GB2312" w:cs="仿宋_GB2312"/>
          <w:sz w:val="32"/>
          <w:szCs w:val="32"/>
        </w:rPr>
        <w:t>县、乡级应用基地面积为</w:t>
      </w:r>
      <w:r>
        <w:rPr>
          <w:rFonts w:ascii="Times New Roman" w:hAnsi="Times New Roman" w:eastAsia="仿宋_GB2312" w:cs="Times New Roman"/>
          <w:sz w:val="32"/>
          <w:szCs w:val="32"/>
        </w:rPr>
        <w:t>1000亩、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村级</w:t>
      </w:r>
      <w:r>
        <w:rPr>
          <w:rFonts w:hint="eastAsia" w:ascii="仿宋_GB2312" w:hAnsi="仿宋_GB2312" w:eastAsia="仿宋_GB2312" w:cs="仿宋_GB2312"/>
          <w:sz w:val="32"/>
          <w:szCs w:val="32"/>
        </w:rPr>
        <w:t>应用基地面积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为600亩，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应用基地要有</w:t>
      </w:r>
      <w:r>
        <w:rPr>
          <w:rFonts w:ascii="Times New Roman" w:hAnsi="Times New Roman" w:eastAsia="仿宋_GB2312"/>
          <w:sz w:val="32"/>
          <w:szCs w:val="32"/>
        </w:rPr>
        <w:t>技术支撑</w:t>
      </w:r>
      <w:r>
        <w:rPr>
          <w:rFonts w:hint="eastAsia" w:ascii="Times New Roman" w:hAnsi="Times New Roman" w:eastAsia="仿宋_GB2312"/>
          <w:sz w:val="32"/>
          <w:szCs w:val="32"/>
        </w:rPr>
        <w:t>单位开展技术指导，技术指导单位为市农机总站，技术指导费由作业补贴中提取。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3.实施效果监测点。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全市保护性耕作建设2个监测点，每个监测点的作业地块和作业模式稳定，并能够连续多年实施。由第三方监测机构根据实际需要，持续开展土壤理化、生物性状、生产成本、作物产量变化、病虫害变化等指标监测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4、秸秆全量还田示范区、示范点。地块要相对集中连片，采取玉米秸秆全量还田，机械化免（少）耕播种作业，地表土壤扰动面不超过30%—50%。示范区面积不少于10000亩，示范点面积不少于1000亩。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>（四）补助标准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>1、作业补助。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本着根据秸秆覆盖地表程度分档实施差异化补助的原则，通过检查验收，符合玉米保护性耕作秸秆大量覆盖（覆盖率在60%以上）</w:t>
      </w:r>
      <w:r>
        <w:rPr>
          <w:rFonts w:ascii="Times New Roman" w:hAnsi="Times New Roman" w:eastAsia="仿宋_GB2312" w:cs="Times New Roman"/>
          <w:color w:val="3F3F3F" w:themeColor="text1" w:themeTint="BF"/>
          <w:kern w:val="0"/>
          <w:sz w:val="32"/>
          <w:szCs w:val="32"/>
        </w:rPr>
        <w:t>，补助标准每亩</w:t>
      </w:r>
      <w:r>
        <w:rPr>
          <w:rFonts w:hint="eastAsia" w:ascii="Times New Roman" w:hAnsi="Times New Roman" w:eastAsia="仿宋_GB2312" w:cs="Times New Roman"/>
          <w:color w:val="3F3F3F" w:themeColor="text1" w:themeTint="BF"/>
          <w:kern w:val="0"/>
          <w:sz w:val="32"/>
          <w:szCs w:val="32"/>
        </w:rPr>
        <w:t>最高</w:t>
      </w:r>
      <w:r>
        <w:rPr>
          <w:rFonts w:ascii="Times New Roman" w:hAnsi="Times New Roman" w:eastAsia="仿宋_GB2312" w:cs="Times New Roman"/>
          <w:color w:val="3F3F3F" w:themeColor="text1" w:themeTint="BF"/>
          <w:kern w:val="0"/>
          <w:sz w:val="32"/>
          <w:szCs w:val="32"/>
        </w:rPr>
        <w:t>不超过</w:t>
      </w:r>
      <w:r>
        <w:rPr>
          <w:rFonts w:hint="eastAsia" w:ascii="Times New Roman" w:hAnsi="Times New Roman" w:eastAsia="仿宋_GB2312" w:cs="Times New Roman"/>
          <w:color w:val="3F3F3F" w:themeColor="text1" w:themeTint="BF"/>
          <w:kern w:val="0"/>
          <w:sz w:val="32"/>
          <w:szCs w:val="32"/>
        </w:rPr>
        <w:t>90元（含全量还田精准条耕）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；秸秆部分覆盖（覆盖率在30%—60%之间）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，补助标准每亩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最高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不超过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50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元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；秸秆少量覆盖（覆盖率在30%以下的）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，补助标准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每亩最高不超过40元。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补贴资金按各档实际完成补贴面积进行核算，补贴资金不足则采取各档减少补贴标准方式进行核算。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大豆、杂粮等实施免少耕播种作业的地块实行统一标准进行补助。地表要有一定秸秆覆盖，最少要达到少量覆盖。根据覆盖程度，补助标准每亩不超过40元。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秸秆全量还田万亩示范区作业面积必须在1万亩（含1万亩）以上，1000亩示范点作业面积必须在1000亩（含1000亩）以上。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>2、应用基地和监测点补助。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高标准应用基地以秸秆全量覆盖为主，高标准应用</w:t>
      </w:r>
      <w:r>
        <w:rPr>
          <w:rFonts w:hint="eastAsia" w:ascii="仿宋" w:hAnsi="仿宋" w:eastAsia="仿宋"/>
          <w:sz w:val="32"/>
          <w:szCs w:val="32"/>
        </w:rPr>
        <w:t>基地补助标准为每亩150元（含技术指导费每亩40元，主要用于技术指导费；交通费；宣传培训；</w:t>
      </w:r>
      <w:r>
        <w:rPr>
          <w:rFonts w:hint="eastAsia" w:ascii="仿宋" w:hAnsi="仿宋" w:eastAsia="仿宋" w:cs="宋体"/>
          <w:sz w:val="32"/>
          <w:szCs w:val="32"/>
        </w:rPr>
        <w:t>印制宣传资料</w:t>
      </w:r>
      <w:r>
        <w:rPr>
          <w:rFonts w:hint="eastAsia" w:ascii="仿宋" w:hAnsi="仿宋" w:eastAsia="仿宋"/>
          <w:sz w:val="32"/>
          <w:szCs w:val="32"/>
        </w:rPr>
        <w:t>、学习手册</w:t>
      </w:r>
      <w:r>
        <w:rPr>
          <w:rFonts w:hint="eastAsia" w:ascii="仿宋" w:hAnsi="仿宋" w:eastAsia="仿宋" w:cs="宋体"/>
          <w:sz w:val="32"/>
          <w:szCs w:val="32"/>
        </w:rPr>
        <w:t>等与保护性耕作技术及基地建设相关的各项费用）。其中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作业补助不得与其他保护性耕作作业补助重复。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监测点监测经费，根据实际需要，按主管部门与委托的第三方机构签订的合同执行。</w:t>
      </w:r>
    </w:p>
    <w:p>
      <w:pPr>
        <w:spacing w:line="600" w:lineRule="exact"/>
        <w:ind w:firstLine="472" w:firstLineChars="147"/>
        <w:rPr>
          <w:rFonts w:ascii="Times New Roman" w:hAnsi="Times New Roman" w:eastAsia="仿宋_GB2312" w:cs="Times New Roman"/>
          <w:b/>
          <w:bCs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color w:val="7E7E7E" w:themeColor="text1" w:themeTint="80"/>
          <w:kern w:val="0"/>
          <w:sz w:val="32"/>
          <w:szCs w:val="32"/>
        </w:rPr>
        <w:t>3、</w:t>
      </w:r>
      <w:r>
        <w:rPr>
          <w:rFonts w:hint="eastAsia" w:ascii="Times New Roman" w:hAnsi="Times New Roman" w:eastAsia="仿宋_GB2312" w:cs="Times New Roman"/>
          <w:b/>
          <w:bCs/>
          <w:color w:val="auto"/>
          <w:kern w:val="0"/>
          <w:sz w:val="32"/>
          <w:szCs w:val="32"/>
        </w:rPr>
        <w:t>机具补贴</w:t>
      </w:r>
    </w:p>
    <w:p>
      <w:pPr>
        <w:spacing w:line="600" w:lineRule="exact"/>
        <w:ind w:firstLine="480" w:firstLineChars="150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利用长春市级保护性耕作资金对进入2022年国家农机补贴目录的保护性耕作（精准条耕）关键机具进行累加补贴。</w:t>
      </w:r>
    </w:p>
    <w:p>
      <w:pPr>
        <w:spacing w:line="600" w:lineRule="exact"/>
        <w:ind w:firstLine="480" w:firstLineChars="15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五</w:t>
      </w:r>
      <w:r>
        <w:rPr>
          <w:rFonts w:ascii="Times New Roman" w:hAnsi="Times New Roman" w:eastAsia="楷体_GB2312" w:cs="Times New Roman"/>
          <w:sz w:val="32"/>
          <w:szCs w:val="32"/>
        </w:rPr>
        <w:t>）补助对象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作业补助对象为本市范围内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实施保护性耕作的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作业服务主体（农机作业者）；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应用基地补助对象为承担建设任务的实施主体及技术指导部门，应用基地实施主体由乡镇择优推荐后，市级农机主管部门审核确认，原则上以合作社、家庭农场为主的新型农业经营主体，具体根据乡镇实际情况确定；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监测点补助对象为承担监测任务的第三方实施主体。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六</w:t>
      </w:r>
      <w:r>
        <w:rPr>
          <w:rFonts w:ascii="Times New Roman" w:hAnsi="Times New Roman" w:eastAsia="楷体_GB2312" w:cs="Times New Roman"/>
          <w:sz w:val="32"/>
          <w:szCs w:val="32"/>
        </w:rPr>
        <w:t>）补助方式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保护性耕作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作业补助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采取“先作业后补助、先公示后兑现”的方式进行，即各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乡镇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按照相关要求，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对保护性耕作实施地块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先进行查验核实，确定拟补助的面积、对象和金额，公示</w:t>
      </w: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天无异议后，确定最终补助面积、补助金额和补助对象。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市农机总站根据核验结果向本级财政部门提出资金申请，财政部门及时拨付专项补助资金。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应用基地作业补助由乡镇核验申报，市级农机主管部门审定后由财政部门拨付专项补助资金。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监测点补助由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县级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农机主管部门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与委托的第三方机构签订合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同报县财政部门向第三方支付。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七</w:t>
      </w:r>
      <w:r>
        <w:rPr>
          <w:rFonts w:ascii="Times New Roman" w:hAnsi="Times New Roman" w:eastAsia="楷体_GB2312" w:cs="Times New Roman"/>
          <w:sz w:val="32"/>
          <w:szCs w:val="32"/>
        </w:rPr>
        <w:t>）查验核实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市级农机主管部门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负责对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各乡、镇（街）检查验收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工作的组织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调度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、督导检查和指导服务。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1、一般保护性耕作。由于疫情影响来不及安装电子监测，保护性耕作作业补助面积采取人工验收方式进行。查验核实要求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乡、镇（街）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在当地政府统一组织下，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以农机、农业和财政、纪检等部门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根据工作实际，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现场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核实，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并在村级进行公示，验收并公示后，形成验收报告和相关报表，报到市农机主管部门。核验标准参照《2022年东北黑土地保护性耕作行动计划技术指引》(农机科【2021】97号文件，符合《指引》标准的即为合格。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、应用基地、示范区和示范点验收。高标准应用基地、示范区和示范点要求全部安装电子监测设备，采取电子监测和人工相结合的验收方式。面积以实际电子监测面积为准，作业质量和秸秆覆盖率采用电子监测和人工验收相结合。查验核实要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乡、镇（街）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在当地政府统一组织下，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以农机、农业和财政等部门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根据工作实际，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现场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核实，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并在村级进行公示，验收并公示后，形成验收报告和相关报表，报到市农机主管部门。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24"/>
        </w:rPr>
      </w:pPr>
      <w:r>
        <w:rPr>
          <w:rFonts w:ascii="Times New Roman" w:hAnsi="Times New Roman" w:eastAsia="黑体" w:cs="Times New Roman"/>
          <w:sz w:val="32"/>
          <w:szCs w:val="24"/>
        </w:rPr>
        <w:t>四、工作程序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（一）落实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计划</w:t>
      </w:r>
      <w:r>
        <w:rPr>
          <w:rFonts w:ascii="Times New Roman" w:hAnsi="Times New Roman" w:eastAsia="楷体_GB2312" w:cs="Times New Roman"/>
          <w:sz w:val="32"/>
          <w:szCs w:val="32"/>
        </w:rPr>
        <w:t>任务。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年度保护性耕作计划任务，自上年秋季收获开始至春耕生产前，把年度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任务面积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分解落实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到乡、村、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组、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地块及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作业者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（二）组织作业。在4月15日—5月15日期间，开展玉米保护性耕作免（少）耕作业。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三</w:t>
      </w:r>
      <w:r>
        <w:rPr>
          <w:rFonts w:ascii="Times New Roman" w:hAnsi="Times New Roman" w:eastAsia="楷体_GB2312" w:cs="Times New Roman"/>
          <w:sz w:val="32"/>
          <w:szCs w:val="32"/>
        </w:rPr>
        <w:t>）组织查验核实。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在春季播种作业结束后，即可组织开展面积查验、公示等工作。在</w:t>
      </w:r>
      <w:r>
        <w:rPr>
          <w:rFonts w:ascii="Times New Roman" w:hAnsi="Times New Roman" w:eastAsia="仿宋_GB2312" w:cs="Times New Roman"/>
          <w:sz w:val="32"/>
          <w:szCs w:val="32"/>
        </w:rPr>
        <w:t>4月20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日期间以周报形式向省农业农村厅报送保护性耕作实施进度。各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乡镇（街）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于8月30日前完成保护性耕作实施面积验收工作。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四</w:t>
      </w:r>
      <w:r>
        <w:rPr>
          <w:rFonts w:ascii="Times New Roman" w:hAnsi="Times New Roman" w:eastAsia="楷体_GB2312" w:cs="Times New Roman"/>
          <w:sz w:val="32"/>
          <w:szCs w:val="32"/>
        </w:rPr>
        <w:t>）补助资金结算。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各乡镇（街）作业补助验收、公示结束后，形成验收报告和相关报表报市级农机主管部门，市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级农机主管部门根据核验结果向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财政提报资金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拨付申请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财政按农机主管部门申请及时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向补助对象拨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付补助资金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五</w:t>
      </w:r>
      <w:bookmarkStart w:id="0" w:name="_GoBack"/>
      <w:bookmarkEnd w:id="0"/>
      <w:r>
        <w:rPr>
          <w:rFonts w:ascii="Times New Roman" w:hAnsi="Times New Roman" w:eastAsia="楷体_GB2312" w:cs="Times New Roman"/>
          <w:sz w:val="32"/>
          <w:szCs w:val="32"/>
        </w:rPr>
        <w:t>）工作情况总结。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由市农机主管部门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于1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30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日前将保护性耕作实施情况工作总结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实施面积及补助资金情况汇总表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绩效自评报告报送省农业农村厅、省财政厅。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24"/>
        </w:rPr>
      </w:pPr>
      <w:r>
        <w:rPr>
          <w:rFonts w:ascii="Times New Roman" w:hAnsi="Times New Roman" w:eastAsia="黑体" w:cs="Times New Roman"/>
          <w:sz w:val="32"/>
          <w:szCs w:val="24"/>
        </w:rPr>
        <w:t>五、保障措施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（一）加强组织领导。</w:t>
      </w:r>
      <w:r>
        <w:rPr>
          <w:rFonts w:ascii="仿宋" w:hAnsi="仿宋" w:eastAsia="仿宋" w:cs="Times New Roman"/>
          <w:sz w:val="32"/>
          <w:szCs w:val="32"/>
        </w:rPr>
        <w:t>为切实加强对保护性耕作</w:t>
      </w:r>
      <w:r>
        <w:rPr>
          <w:rFonts w:hint="eastAsia" w:ascii="仿宋" w:hAnsi="仿宋" w:eastAsia="仿宋" w:cs="Times New Roman"/>
          <w:sz w:val="32"/>
          <w:szCs w:val="32"/>
        </w:rPr>
        <w:t>推广</w:t>
      </w:r>
      <w:r>
        <w:rPr>
          <w:rFonts w:ascii="仿宋" w:hAnsi="仿宋" w:eastAsia="仿宋" w:cs="Times New Roman"/>
          <w:sz w:val="32"/>
          <w:szCs w:val="32"/>
        </w:rPr>
        <w:t>工作的组织领导</w:t>
      </w:r>
      <w:r>
        <w:rPr>
          <w:rFonts w:hint="eastAsia" w:ascii="仿宋" w:hAnsi="仿宋" w:eastAsia="仿宋" w:cs="Times New Roman"/>
          <w:sz w:val="32"/>
          <w:szCs w:val="32"/>
        </w:rPr>
        <w:t>，确保完成计划任务、我市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成立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由市政府主管农业副市长为组长，农业、财政部门相关领导参加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的保护性耕作推进行动领导小组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。领导小组下设办公室，负责日常工作。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领导小组：</w:t>
      </w:r>
    </w:p>
    <w:p>
      <w:pPr>
        <w:spacing w:line="600" w:lineRule="exact"/>
        <w:ind w:firstLine="1280" w:firstLineChars="4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组   长：闫伟   市政府副市长</w:t>
      </w:r>
    </w:p>
    <w:p>
      <w:pPr>
        <w:spacing w:line="600" w:lineRule="exact"/>
        <w:ind w:firstLine="1280" w:firstLineChars="4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副组长：张敬甫  市农业农村局局长</w:t>
      </w:r>
    </w:p>
    <w:p>
      <w:pPr>
        <w:spacing w:line="600" w:lineRule="exact"/>
        <w:ind w:firstLine="1440" w:firstLineChars="45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      赵云江  市财政局副局长</w:t>
      </w:r>
    </w:p>
    <w:p>
      <w:pPr>
        <w:spacing w:line="600" w:lineRule="exact"/>
        <w:ind w:firstLine="1120" w:firstLineChars="35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成   员：市农机总站站长及各乡镇（街）党委书记</w:t>
      </w:r>
    </w:p>
    <w:p>
      <w:pPr>
        <w:spacing w:line="600" w:lineRule="exact"/>
        <w:ind w:firstLine="480" w:firstLineChars="15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领导小组下设办公室：</w:t>
      </w:r>
    </w:p>
    <w:p>
      <w:pPr>
        <w:spacing w:line="600" w:lineRule="exact"/>
        <w:ind w:firstLine="1120" w:firstLineChars="35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主  任：尹树民    农机总站站长</w:t>
      </w:r>
    </w:p>
    <w:p>
      <w:pPr>
        <w:spacing w:line="600" w:lineRule="exact"/>
        <w:ind w:firstLine="1120" w:firstLineChars="35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副主任：闫加永    农机总站科长</w:t>
      </w:r>
    </w:p>
    <w:p>
      <w:pPr>
        <w:spacing w:line="600" w:lineRule="exact"/>
        <w:ind w:firstLine="1120" w:firstLineChars="35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成  员：菅彦军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裴海河</w:t>
      </w:r>
    </w:p>
    <w:p>
      <w:pPr>
        <w:spacing w:line="600" w:lineRule="exact"/>
        <w:ind w:firstLine="640" w:firstLineChars="200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具体分工：</w:t>
      </w:r>
      <w:r>
        <w:rPr>
          <w:rFonts w:hint="eastAsia" w:ascii="仿宋" w:hAnsi="仿宋" w:eastAsia="仿宋"/>
          <w:sz w:val="32"/>
          <w:szCs w:val="32"/>
        </w:rPr>
        <w:t>市政府负责组织调度各部门、各乡镇落实此项工作，财政局负责资金保障及拨付工作，农业农村主管部门主要负责保护性耕作的宣传、培训、推广及技术指导工作。</w:t>
      </w:r>
      <w:r>
        <w:rPr>
          <w:rFonts w:hint="eastAsia" w:ascii="仿宋" w:hAnsi="仿宋" w:eastAsia="仿宋" w:cs="Times New Roman"/>
          <w:sz w:val="32"/>
          <w:szCs w:val="32"/>
        </w:rPr>
        <w:t>乡镇负责具体任务落实，组织本地机车实施作业，核实本地机车作业地块面积、质量、统计报表等工作。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办公室负责日常调度，汇总上报，资金请拨工作。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各乡、镇（街）要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建立起政府领导、上下联动、各相关部门齐抓共管的工作机制，组织协调各方力量，统筹内部人员配备，强化推进措施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，切实保证规范化开展工作。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（二）加强基地建设。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加强对高标准应用基地建设管理，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落实“1+1+2”技术指导方式，组织做好与专家指导单位对接，为技术指导提供现场工作条件。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县级应用基地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鼓励采取免耕播种方式，免耕播种应不少于基地面积的30%，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至少安排2种以上适合本地的主推技术模式，在相邻地块设置传统耕作方式对照田，进行试验对比验证。每个基地承担现场演示等活动每年不少于2次，充分发挥基地展示、验证和示范作用。基地要实行动态管理，作用发挥不明显的要及时调整，做到优中选优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（三）加强效果监测。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保护性耕作效果监测工作委托第三方（具备条件的科研院所）进行，在基地开展对比试验、数据监测、技术指导、培训示范、基础研究等工作。市级农机主管部门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积极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协助第三方做好监测工作，签订监测合同，跟踪督导监测工作开展，协调推进工作落实和资金兑付工作。加强监测数据管理，对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秸秆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覆盖、土壤肥力、作物长势、粮食产量、田间环境和病虫草害变化等关键数据要与监测单位及时沟通，根据农时季节变化，加强数据调度，掌握工作进展，确保监测工作做实做细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（四）加大政策联动。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与黑土地保护工程、秸秆综合利用、农机深松整地等有关政策的衔接配合，推动政策同向用力，推动保护性耕作向典型黑土区倾斜的基础上，将更多适宜保护性耕作区域纳入实施范围。鼓励深松整地作业进行苗期深松，合力巩固提高保护性耕作稳产丰产效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五</w:t>
      </w:r>
      <w:r>
        <w:rPr>
          <w:rFonts w:ascii="Times New Roman" w:hAnsi="Times New Roman" w:eastAsia="楷体_GB2312" w:cs="Times New Roman"/>
          <w:sz w:val="32"/>
          <w:szCs w:val="32"/>
        </w:rPr>
        <w:t>）加强宣传培训。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各地要充分利用手机、网络、电视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、报刊、新媒体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等各种媒介，针对“疫情”采取有效措施，通过多种渠道大力宣传保护性耕作技术、政府扶持政策等，促进技术进村入户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，观念深入人心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。深入基层、农户、田间开展形式多样的现场培训和技术服务，让种植经营者、农机作业者掌握保护性耕作的核心要领，促进技术规范应用。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六</w:t>
      </w:r>
      <w:r>
        <w:rPr>
          <w:rFonts w:ascii="Times New Roman" w:hAnsi="Times New Roman" w:eastAsia="楷体_GB2312" w:cs="Times New Roman"/>
          <w:sz w:val="32"/>
          <w:szCs w:val="32"/>
        </w:rPr>
        <w:t>）加强信息公开。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乡、镇（街）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要建立查验核实和公示制度，设立监督电话，以多种形式公开补助的程序、补助标准、补助方式等。要将受益农户、补助面积和补助金额等相关信息，在当地进行公示，让补助信息公开透明，接受社会和群众监督。坚决防止在补助实施中出现做选择、搞变通、打折扣、弄虚作假等情况发生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七</w:t>
      </w:r>
      <w:r>
        <w:rPr>
          <w:rFonts w:ascii="Times New Roman" w:hAnsi="Times New Roman" w:eastAsia="楷体_GB2312" w:cs="Times New Roman"/>
          <w:sz w:val="32"/>
          <w:szCs w:val="32"/>
        </w:rPr>
        <w:t>）加强监督管理。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乡、镇（街）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多渠道宣传解读保护性耕作补贴政策，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明确补助作业地块的核验标准，强化具体监管措施，严防虚报补助作业面积、降低作业标准、套取补助资金等违规行为发生。各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乡、镇（街）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要加快推进信息化远程电子监测工作，要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逐步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采用监测数据作为兑付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作业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补助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资金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的重要参考依据，提高监管工作效率。各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乡、镇（街）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建立专门的档案，相关文件资料、信息化平台监测数据等要留存备查。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榆树市2022年保护性耕作计划任务分解表</w:t>
      </w:r>
    </w:p>
    <w:p>
      <w:pPr>
        <w:spacing w:line="600" w:lineRule="exact"/>
        <w:ind w:firstLine="1600" w:firstLineChars="5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2.2022年保护性耕作实施面积验收核准单</w:t>
      </w:r>
    </w:p>
    <w:p>
      <w:pPr>
        <w:spacing w:line="600" w:lineRule="exact"/>
        <w:ind w:firstLine="1600" w:firstLineChars="5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3.2022年保护性耕作作业补贴资金明细表</w:t>
      </w:r>
    </w:p>
    <w:p>
      <w:pPr>
        <w:spacing w:line="600" w:lineRule="exact"/>
        <w:ind w:firstLine="1600" w:firstLineChars="5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4.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2022年保护性耕作实施面积及补助情况汇总表</w:t>
      </w:r>
    </w:p>
    <w:p>
      <w:pPr>
        <w:spacing w:line="600" w:lineRule="exact"/>
        <w:ind w:firstLine="1600" w:firstLineChars="5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.2022年保护性耕作应用基地建设情况一览表</w:t>
      </w:r>
    </w:p>
    <w:p>
      <w:pPr>
        <w:spacing w:line="600" w:lineRule="exact"/>
        <w:ind w:firstLine="1600" w:firstLineChars="500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2022年保护性耕作应用基地推荐备案表</w:t>
      </w:r>
    </w:p>
    <w:p>
      <w:pPr>
        <w:spacing w:line="600" w:lineRule="exact"/>
        <w:ind w:firstLine="1600" w:firstLineChars="5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600" w:lineRule="exact"/>
        <w:ind w:firstLine="1600" w:firstLineChars="5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" w:cs="仿宋_GB2312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br w:type="pag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附件1     </w:t>
      </w:r>
      <w:r>
        <w:rPr>
          <w:rFonts w:hint="eastAsia" w:ascii="仿宋" w:hAnsi="仿宋" w:eastAsia="仿宋" w:cs="Times New Roman"/>
          <w:b/>
          <w:sz w:val="32"/>
          <w:szCs w:val="32"/>
        </w:rPr>
        <w:t>榆树市2022年保护性耕作计划任务分解表</w:t>
      </w:r>
    </w:p>
    <w:p>
      <w:pPr>
        <w:ind w:firstLine="6104" w:firstLineChars="1900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单位：万亩</w:t>
      </w:r>
    </w:p>
    <w:tbl>
      <w:tblPr>
        <w:tblStyle w:val="5"/>
        <w:tblW w:w="7795" w:type="dxa"/>
        <w:tblInd w:w="15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276"/>
        <w:gridCol w:w="1134"/>
        <w:gridCol w:w="1417"/>
        <w:gridCol w:w="1417"/>
        <w:gridCol w:w="14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乡镇街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计划面积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firstLine="105" w:firstLineChars="50"/>
              <w:textAlignment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市级应用基地</w:t>
            </w:r>
          </w:p>
          <w:p>
            <w:pPr>
              <w:widowControl/>
              <w:ind w:firstLine="105" w:firstLineChars="50"/>
              <w:textAlignment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（个）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乡镇级应用基地（个）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村级应用基地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（个）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Cs w:val="21"/>
              </w:rPr>
              <w:t>295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育民乡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12.25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红星乡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8.97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八号镇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20.29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弓棚镇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18.42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太安乡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8.97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先锋乡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10.35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五棵树镇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16.84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刘家镇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10.63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闵家镇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12.22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秀水镇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11.04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大坡镇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3.93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保寿镇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8.55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黑林镇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14.21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土桥镇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19.95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新立镇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13.59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大岭镇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18.29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新庄镇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10.42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于家镇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14.28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泗河镇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8.21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青山乡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恩育乡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10.7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22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城发乡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14.55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23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环城乡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17.79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城郊街道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25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培英街道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正阳街道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27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华昌街道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仿宋_GB2312" w:cs="Times New Roman"/>
          <w:kern w:val="0"/>
          <w:sz w:val="32"/>
          <w:szCs w:val="32"/>
        </w:rPr>
        <w:sectPr>
          <w:footerReference r:id="rId3" w:type="default"/>
          <w:pgSz w:w="11906" w:h="16838"/>
          <w:pgMar w:top="1701" w:right="1587" w:bottom="1701" w:left="1587" w:header="851" w:footer="1247" w:gutter="0"/>
          <w:cols w:space="0" w:num="1"/>
          <w:docGrid w:type="lines" w:linePitch="312" w:charSpace="0"/>
        </w:sectPr>
      </w:pPr>
    </w:p>
    <w:p>
      <w:pPr>
        <w:spacing w:line="6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widowControl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2022</w:t>
      </w:r>
      <w:r>
        <w:rPr>
          <w:rFonts w:ascii="Times New Roman" w:hAnsi="方正小标宋简体" w:eastAsia="方正小标宋简体" w:cs="Times New Roman"/>
          <w:kern w:val="0"/>
          <w:sz w:val="36"/>
          <w:szCs w:val="36"/>
        </w:rPr>
        <w:t>年保护性耕作实施面积验收核准单</w:t>
      </w:r>
    </w:p>
    <w:p>
      <w:pPr>
        <w:widowControl/>
        <w:rPr>
          <w:rFonts w:ascii="Times New Roman" w:hAnsi="Times New Roman" w:eastAsia="宋体" w:cs="Times New Roman"/>
          <w:kern w:val="0"/>
          <w:szCs w:val="21"/>
          <w:u w:val="single"/>
        </w:rPr>
      </w:pPr>
    </w:p>
    <w:p>
      <w:pPr>
        <w:widowControl/>
        <w:spacing w:afterLines="50"/>
        <w:jc w:val="distribute"/>
        <w:rPr>
          <w:rFonts w:ascii="Times New Roman" w:hAnsi="Times New Roman" w:eastAsia="宋体" w:cs="Times New Roman"/>
          <w:kern w:val="0"/>
          <w:szCs w:val="21"/>
          <w:u w:val="single"/>
        </w:rPr>
      </w:pPr>
      <w:r>
        <w:rPr>
          <w:rFonts w:ascii="Times New Roman" w:hAnsi="Times New Roman" w:eastAsia="黑体" w:cs="Times New Roman"/>
          <w:kern w:val="0"/>
          <w:szCs w:val="21"/>
        </w:rPr>
        <w:t>乡</w:t>
      </w:r>
      <w:r>
        <w:rPr>
          <w:rFonts w:hint="eastAsia" w:ascii="Times New Roman" w:hAnsi="Times New Roman" w:eastAsia="黑体" w:cs="Times New Roman"/>
          <w:kern w:val="0"/>
          <w:szCs w:val="21"/>
        </w:rPr>
        <w:t>、镇（街）村</w:t>
      </w:r>
      <w:r>
        <w:rPr>
          <w:rFonts w:ascii="Times New Roman" w:hAnsi="Times New Roman" w:eastAsia="黑体" w:cs="Times New Roman"/>
          <w:kern w:val="0"/>
          <w:szCs w:val="21"/>
        </w:rPr>
        <w:t>：单位：亩</w:t>
      </w:r>
    </w:p>
    <w:tbl>
      <w:tblPr>
        <w:tblStyle w:val="5"/>
        <w:tblW w:w="161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215"/>
        <w:gridCol w:w="1065"/>
        <w:gridCol w:w="2155"/>
        <w:gridCol w:w="877"/>
        <w:gridCol w:w="585"/>
        <w:gridCol w:w="555"/>
        <w:gridCol w:w="510"/>
        <w:gridCol w:w="450"/>
        <w:gridCol w:w="450"/>
        <w:gridCol w:w="465"/>
        <w:gridCol w:w="503"/>
        <w:gridCol w:w="1357"/>
        <w:gridCol w:w="1575"/>
        <w:gridCol w:w="1410"/>
        <w:gridCol w:w="1335"/>
        <w:gridCol w:w="555"/>
        <w:gridCol w:w="5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序号</w:t>
            </w:r>
          </w:p>
        </w:tc>
        <w:tc>
          <w:tcPr>
            <w:tcW w:w="4435" w:type="dxa"/>
            <w:gridSpan w:val="3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作业地点</w:t>
            </w:r>
          </w:p>
        </w:tc>
        <w:tc>
          <w:tcPr>
            <w:tcW w:w="439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作物及面积</w:t>
            </w:r>
          </w:p>
        </w:tc>
        <w:tc>
          <w:tcPr>
            <w:tcW w:w="135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种植户</w:t>
            </w:r>
          </w:p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确认签字</w:t>
            </w:r>
          </w:p>
        </w:tc>
        <w:tc>
          <w:tcPr>
            <w:tcW w:w="157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种植户</w:t>
            </w:r>
          </w:p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联系方式</w:t>
            </w:r>
          </w:p>
        </w:tc>
        <w:tc>
          <w:tcPr>
            <w:tcW w:w="141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农机作业者确认签字</w:t>
            </w:r>
          </w:p>
        </w:tc>
        <w:tc>
          <w:tcPr>
            <w:tcW w:w="133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农机作业者联系方式</w:t>
            </w:r>
          </w:p>
        </w:tc>
        <w:tc>
          <w:tcPr>
            <w:tcW w:w="108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耕作模式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乡、村、组</w:t>
            </w:r>
          </w:p>
        </w:tc>
        <w:tc>
          <w:tcPr>
            <w:tcW w:w="106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地块名称</w:t>
            </w:r>
          </w:p>
        </w:tc>
        <w:tc>
          <w:tcPr>
            <w:tcW w:w="215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地块编码或GPS坐标</w:t>
            </w:r>
          </w:p>
        </w:tc>
        <w:tc>
          <w:tcPr>
            <w:tcW w:w="877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合计</w:t>
            </w:r>
          </w:p>
        </w:tc>
        <w:tc>
          <w:tcPr>
            <w:tcW w:w="21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作物品种</w:t>
            </w:r>
          </w:p>
        </w:tc>
        <w:tc>
          <w:tcPr>
            <w:tcW w:w="14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秸秆覆盖率</w:t>
            </w:r>
          </w:p>
        </w:tc>
        <w:tc>
          <w:tcPr>
            <w:tcW w:w="135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84" w:type="dxa"/>
            <w:gridSpan w:val="2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2155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77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玉米</w:t>
            </w: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大豆</w:t>
            </w: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杂粮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其它</w:t>
            </w: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少量</w:t>
            </w: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部分</w:t>
            </w: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大量</w:t>
            </w:r>
          </w:p>
        </w:tc>
        <w:tc>
          <w:tcPr>
            <w:tcW w:w="135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免耕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少耕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华文仿宋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11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12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5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......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</w:tbl>
    <w:p>
      <w:pPr>
        <w:spacing w:line="300" w:lineRule="auto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注：秸秆覆盖率：少量是指秸秆覆盖率&lt;30%、部分覆盖率是指秸秆覆盖率≥30%~≤60%、大量覆盖率是指秸秆覆盖率&gt;60%。</w:t>
      </w:r>
    </w:p>
    <w:p>
      <w:pPr>
        <w:spacing w:line="300" w:lineRule="auto"/>
        <w:rPr>
          <w:rFonts w:ascii="微软雅黑" w:hAnsi="微软雅黑" w:eastAsia="微软雅黑" w:cs="微软雅黑"/>
          <w:sz w:val="32"/>
          <w:szCs w:val="24"/>
        </w:rPr>
      </w:pPr>
      <w:r>
        <w:rPr>
          <w:rFonts w:hint="eastAsia" w:ascii="微软雅黑" w:hAnsi="微软雅黑" w:eastAsia="微软雅黑" w:cs="微软雅黑"/>
          <w:szCs w:val="21"/>
        </w:rPr>
        <w:t>验收人员（乡级政府和农业科相关人员）（签字）：                      乡、镇（街）政府（盖章）：</w:t>
      </w:r>
    </w:p>
    <w:p>
      <w:pPr>
        <w:spacing w:line="600" w:lineRule="exact"/>
        <w:rPr>
          <w:rFonts w:ascii="Times New Roman" w:hAnsi="黑体" w:eastAsia="黑体" w:cs="Times New Roman"/>
          <w:sz w:val="32"/>
          <w:szCs w:val="24"/>
        </w:rPr>
      </w:pPr>
      <w:r>
        <w:rPr>
          <w:rFonts w:hint="eastAsia" w:ascii="Times New Roman" w:hAnsi="黑体" w:eastAsia="黑体" w:cs="Times New Roman"/>
          <w:sz w:val="32"/>
          <w:szCs w:val="24"/>
        </w:rPr>
        <w:t>附件3</w:t>
      </w:r>
    </w:p>
    <w:p>
      <w:pPr>
        <w:spacing w:line="600" w:lineRule="exact"/>
        <w:rPr>
          <w:rFonts w:ascii="Times New Roman" w:hAnsi="黑体" w:eastAsia="黑体" w:cs="Times New Roman"/>
          <w:sz w:val="32"/>
          <w:szCs w:val="24"/>
        </w:rPr>
      </w:pPr>
      <w:r>
        <w:rPr>
          <w:rFonts w:hint="eastAsia" w:ascii="Times New Roman" w:hAnsi="黑体" w:eastAsia="黑体" w:cs="Times New Roman"/>
          <w:sz w:val="32"/>
          <w:szCs w:val="24"/>
        </w:rPr>
        <w:t xml:space="preserve">                        2022年保护性耕作作业补贴资金明细表</w:t>
      </w:r>
    </w:p>
    <w:p>
      <w:pPr>
        <w:spacing w:line="600" w:lineRule="exact"/>
        <w:rPr>
          <w:rFonts w:ascii="Times New Roman" w:hAnsi="黑体" w:eastAsia="黑体" w:cs="Times New Roman"/>
          <w:sz w:val="32"/>
          <w:szCs w:val="24"/>
        </w:rPr>
      </w:pPr>
      <w:r>
        <w:rPr>
          <w:rFonts w:hint="eastAsia" w:ascii="Times New Roman" w:hAnsi="Times New Roman" w:eastAsia="黑体" w:cs="Times New Roman"/>
          <w:kern w:val="0"/>
          <w:szCs w:val="21"/>
        </w:rPr>
        <w:t>乡（镇、街）：</w:t>
      </w:r>
      <w:r>
        <w:rPr>
          <w:rFonts w:ascii="Times New Roman" w:hAnsi="Times New Roman" w:eastAsia="黑体" w:cs="Times New Roman"/>
          <w:kern w:val="0"/>
          <w:szCs w:val="21"/>
        </w:rPr>
        <w:t>单位：亩</w:t>
      </w:r>
      <w:r>
        <w:rPr>
          <w:rFonts w:hint="eastAsia" w:ascii="Times New Roman" w:hAnsi="Times New Roman" w:eastAsia="黑体" w:cs="Times New Roman"/>
          <w:kern w:val="0"/>
          <w:szCs w:val="21"/>
        </w:rPr>
        <w:t>、元</w:t>
      </w:r>
    </w:p>
    <w:tbl>
      <w:tblPr>
        <w:tblStyle w:val="5"/>
        <w:tblW w:w="15645" w:type="dxa"/>
        <w:tblInd w:w="-68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650"/>
        <w:gridCol w:w="1200"/>
        <w:gridCol w:w="825"/>
        <w:gridCol w:w="705"/>
        <w:gridCol w:w="720"/>
        <w:gridCol w:w="780"/>
        <w:gridCol w:w="675"/>
        <w:gridCol w:w="810"/>
        <w:gridCol w:w="720"/>
        <w:gridCol w:w="810"/>
        <w:gridCol w:w="720"/>
        <w:gridCol w:w="840"/>
        <w:gridCol w:w="780"/>
        <w:gridCol w:w="2175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序号</w:t>
            </w: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补贴对象名称</w:t>
            </w:r>
          </w:p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（农机作业者）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作业地点</w:t>
            </w:r>
          </w:p>
        </w:tc>
        <w:tc>
          <w:tcPr>
            <w:tcW w:w="3030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作业面积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补助标准</w:t>
            </w:r>
          </w:p>
        </w:tc>
        <w:tc>
          <w:tcPr>
            <w:tcW w:w="3150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补贴金额</w:t>
            </w:r>
          </w:p>
        </w:tc>
        <w:tc>
          <w:tcPr>
            <w:tcW w:w="217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账  号</w:t>
            </w: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（乡、村）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合计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少量覆盖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部分覆盖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大量覆盖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少量覆盖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部分覆盖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大量覆盖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合计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少量覆盖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部分覆盖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大量覆盖</w:t>
            </w:r>
          </w:p>
        </w:tc>
        <w:tc>
          <w:tcPr>
            <w:tcW w:w="217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5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</w:tbl>
    <w:p>
      <w:pPr>
        <w:spacing w:line="300" w:lineRule="auto"/>
        <w:rPr>
          <w:rFonts w:ascii="Times New Roman" w:hAnsi="黑体" w:eastAsia="黑体" w:cs="Times New Roman"/>
          <w:sz w:val="32"/>
          <w:szCs w:val="24"/>
        </w:rPr>
      </w:pPr>
      <w:r>
        <w:rPr>
          <w:rFonts w:hint="eastAsia" w:ascii="微软雅黑" w:hAnsi="微软雅黑" w:eastAsia="微软雅黑" w:cs="微软雅黑"/>
          <w:szCs w:val="21"/>
        </w:rPr>
        <w:t>验收人员（签字）：                                                    乡级政府（盖章）：</w:t>
      </w:r>
    </w:p>
    <w:p>
      <w:pPr>
        <w:spacing w:line="600" w:lineRule="exact"/>
        <w:rPr>
          <w:rFonts w:ascii="Times New Roman" w:hAnsi="Times New Roman" w:eastAsia="黑体" w:cs="Times New Roman"/>
          <w:sz w:val="32"/>
          <w:szCs w:val="24"/>
        </w:rPr>
      </w:pPr>
      <w:r>
        <w:rPr>
          <w:rFonts w:ascii="Times New Roman" w:hAnsi="黑体" w:eastAsia="黑体" w:cs="Times New Roman"/>
          <w:sz w:val="32"/>
          <w:szCs w:val="24"/>
        </w:rPr>
        <w:t>附件</w:t>
      </w:r>
      <w:r>
        <w:rPr>
          <w:rFonts w:hint="eastAsia" w:ascii="Times New Roman" w:hAnsi="Times New Roman" w:eastAsia="黑体" w:cs="Times New Roman"/>
          <w:sz w:val="32"/>
          <w:szCs w:val="24"/>
        </w:rPr>
        <w:t>4</w:t>
      </w:r>
    </w:p>
    <w:p>
      <w:pPr>
        <w:widowControl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2022</w:t>
      </w:r>
      <w:r>
        <w:rPr>
          <w:rFonts w:ascii="Times New Roman" w:hAnsi="方正小标宋简体" w:eastAsia="方正小标宋简体" w:cs="Times New Roman"/>
          <w:kern w:val="0"/>
          <w:sz w:val="36"/>
          <w:szCs w:val="36"/>
        </w:rPr>
        <w:t>年保护性耕作实施面积及补助情况汇总表</w:t>
      </w:r>
    </w:p>
    <w:p>
      <w:pPr>
        <w:widowControl/>
        <w:spacing w:afterLines="50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乡（镇、街）：                                                                                                单位：万亩、万元、%</w:t>
      </w:r>
    </w:p>
    <w:tbl>
      <w:tblPr>
        <w:tblStyle w:val="5"/>
        <w:tblW w:w="14777" w:type="dxa"/>
        <w:tblInd w:w="-5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335"/>
        <w:gridCol w:w="1219"/>
        <w:gridCol w:w="890"/>
        <w:gridCol w:w="790"/>
        <w:gridCol w:w="703"/>
        <w:gridCol w:w="732"/>
        <w:gridCol w:w="758"/>
        <w:gridCol w:w="774"/>
        <w:gridCol w:w="759"/>
        <w:gridCol w:w="724"/>
        <w:gridCol w:w="708"/>
        <w:gridCol w:w="776"/>
        <w:gridCol w:w="840"/>
        <w:gridCol w:w="1241"/>
        <w:gridCol w:w="1054"/>
        <w:gridCol w:w="7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16" w:type="dxa"/>
            <w:vMerge w:val="restart"/>
            <w:tcBorders>
              <w:top w:val="single" w:color="auto" w:sz="8" w:space="0"/>
              <w:left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序号</w:t>
            </w:r>
          </w:p>
        </w:tc>
        <w:tc>
          <w:tcPr>
            <w:tcW w:w="133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实施地点</w:t>
            </w:r>
          </w:p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（乡、镇、街、村）</w:t>
            </w:r>
          </w:p>
        </w:tc>
        <w:tc>
          <w:tcPr>
            <w:tcW w:w="9673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作业补助</w:t>
            </w:r>
          </w:p>
        </w:tc>
        <w:tc>
          <w:tcPr>
            <w:tcW w:w="124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应用基地补助</w:t>
            </w:r>
          </w:p>
        </w:tc>
        <w:tc>
          <w:tcPr>
            <w:tcW w:w="10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监测点补助</w:t>
            </w:r>
          </w:p>
        </w:tc>
        <w:tc>
          <w:tcPr>
            <w:tcW w:w="75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16" w:type="dxa"/>
            <w:vMerge w:val="continue"/>
            <w:tcBorders>
              <w:left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实施面积</w:t>
            </w:r>
          </w:p>
        </w:tc>
        <w:tc>
          <w:tcPr>
            <w:tcW w:w="311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补助面积</w:t>
            </w:r>
          </w:p>
        </w:tc>
        <w:tc>
          <w:tcPr>
            <w:tcW w:w="22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补助标准</w:t>
            </w:r>
          </w:p>
        </w:tc>
        <w:tc>
          <w:tcPr>
            <w:tcW w:w="30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补助资金</w:t>
            </w:r>
          </w:p>
        </w:tc>
        <w:tc>
          <w:tcPr>
            <w:tcW w:w="1241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16" w:type="dxa"/>
            <w:vMerge w:val="continue"/>
            <w:tcBorders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335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合计</w:t>
            </w: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少量覆盖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部分覆盖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大量覆盖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少量覆盖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部分覆盖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大量覆盖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合计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少量覆盖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部分覆盖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大量覆盖</w:t>
            </w:r>
          </w:p>
        </w:tc>
        <w:tc>
          <w:tcPr>
            <w:tcW w:w="124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合计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3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4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5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6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7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8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9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10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......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微软雅黑"/>
                <w:kern w:val="0"/>
                <w:szCs w:val="21"/>
              </w:rPr>
            </w:pPr>
          </w:p>
        </w:tc>
      </w:tr>
    </w:tbl>
    <w:p>
      <w:pPr>
        <w:spacing w:beforeLines="50" w:line="300" w:lineRule="auto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乡、镇（街）（盖章）：                                               乡、镇（街）财政部门（盖章）：</w:t>
      </w:r>
    </w:p>
    <w:p>
      <w:pPr>
        <w:spacing w:beforeLines="50" w:line="300" w:lineRule="auto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主管领导签字：                                                      负责人签字：</w:t>
      </w:r>
    </w:p>
    <w:p>
      <w:pPr>
        <w:spacing w:beforeLines="50" w:line="600" w:lineRule="exact"/>
        <w:rPr>
          <w:rFonts w:ascii="微软雅黑" w:hAnsi="微软雅黑" w:eastAsia="微软雅黑" w:cs="微软雅黑"/>
          <w:szCs w:val="32"/>
        </w:rPr>
        <w:sectPr>
          <w:pgSz w:w="16840" w:h="11907" w:orient="landscape"/>
          <w:pgMar w:top="1418" w:right="1588" w:bottom="1418" w:left="1418" w:header="851" w:footer="851" w:gutter="0"/>
          <w:cols w:space="720" w:num="1"/>
          <w:docGrid w:linePitch="312" w:charSpace="0"/>
        </w:sect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24"/>
        </w:rPr>
      </w:pPr>
      <w:r>
        <w:rPr>
          <w:rFonts w:ascii="Times New Roman" w:hAnsi="黑体" w:eastAsia="黑体" w:cs="Times New Roman"/>
          <w:sz w:val="32"/>
          <w:szCs w:val="24"/>
        </w:rPr>
        <w:t>附件</w:t>
      </w:r>
      <w:r>
        <w:rPr>
          <w:rFonts w:hint="eastAsia" w:ascii="Times New Roman" w:hAnsi="Times New Roman" w:eastAsia="黑体" w:cs="Times New Roman"/>
          <w:sz w:val="32"/>
          <w:szCs w:val="24"/>
        </w:rPr>
        <w:t>5</w:t>
      </w:r>
    </w:p>
    <w:p>
      <w:pPr>
        <w:widowControl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2022</w:t>
      </w:r>
      <w:r>
        <w:rPr>
          <w:rFonts w:ascii="Times New Roman" w:hAnsi="方正小标宋简体" w:eastAsia="方正小标宋简体" w:cs="Times New Roman"/>
          <w:kern w:val="0"/>
          <w:sz w:val="36"/>
          <w:szCs w:val="36"/>
        </w:rPr>
        <w:t>年保护性耕作应用基地建设情况一览表</w:t>
      </w:r>
    </w:p>
    <w:p>
      <w:pPr>
        <w:widowControl/>
        <w:spacing w:afterLines="50"/>
        <w:rPr>
          <w:rFonts w:ascii="Times New Roman" w:hAnsi="Times New Roman" w:eastAsia="宋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kern w:val="0"/>
          <w:szCs w:val="21"/>
        </w:rPr>
        <w:t>乡村：单位：万亩台</w:t>
      </w:r>
    </w:p>
    <w:tbl>
      <w:tblPr>
        <w:tblStyle w:val="5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477"/>
        <w:gridCol w:w="651"/>
        <w:gridCol w:w="756"/>
        <w:gridCol w:w="1591"/>
        <w:gridCol w:w="93"/>
        <w:gridCol w:w="755"/>
        <w:gridCol w:w="773"/>
        <w:gridCol w:w="1388"/>
        <w:gridCol w:w="1114"/>
        <w:gridCol w:w="1042"/>
        <w:gridCol w:w="179"/>
        <w:gridCol w:w="1031"/>
        <w:gridCol w:w="194"/>
        <w:gridCol w:w="837"/>
        <w:gridCol w:w="483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042" w:type="dxa"/>
            <w:gridSpan w:val="1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基地区位情况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763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基地名称</w:t>
            </w:r>
          </w:p>
        </w:tc>
        <w:tc>
          <w:tcPr>
            <w:tcW w:w="244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建设地点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GPS</w:t>
            </w:r>
            <w:r>
              <w:rPr>
                <w:rFonts w:ascii="Times New Roman" w:hAnsi="黑体" w:eastAsia="黑体" w:cs="Times New Roman"/>
                <w:kern w:val="0"/>
                <w:sz w:val="24"/>
              </w:rPr>
              <w:t>坐标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建设规模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覆盖乡、村、户数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建设时间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建设单位</w:t>
            </w:r>
          </w:p>
        </w:tc>
        <w:tc>
          <w:tcPr>
            <w:tcW w:w="10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763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44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042" w:type="dxa"/>
            <w:gridSpan w:val="1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042" w:type="dxa"/>
            <w:gridSpan w:val="1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基地建设内容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技术模式</w:t>
            </w:r>
          </w:p>
        </w:tc>
        <w:tc>
          <w:tcPr>
            <w:tcW w:w="7598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技术路线说明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面积</w:t>
            </w:r>
          </w:p>
        </w:tc>
        <w:tc>
          <w:tcPr>
            <w:tcW w:w="103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覆盖率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覆盖量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技术指导人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模式一</w:t>
            </w:r>
          </w:p>
        </w:tc>
        <w:tc>
          <w:tcPr>
            <w:tcW w:w="7598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模式二</w:t>
            </w:r>
          </w:p>
        </w:tc>
        <w:tc>
          <w:tcPr>
            <w:tcW w:w="7598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模式三</w:t>
            </w:r>
          </w:p>
        </w:tc>
        <w:tc>
          <w:tcPr>
            <w:tcW w:w="7598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模式四</w:t>
            </w:r>
          </w:p>
        </w:tc>
        <w:tc>
          <w:tcPr>
            <w:tcW w:w="7598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3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模式五</w:t>
            </w:r>
          </w:p>
        </w:tc>
        <w:tc>
          <w:tcPr>
            <w:tcW w:w="7598" w:type="dxa"/>
            <w:gridSpan w:val="9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042" w:type="dxa"/>
            <w:gridSpan w:val="1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042" w:type="dxa"/>
            <w:gridSpan w:val="17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基地关键机具装备情况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1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名称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品牌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行数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/</w:t>
            </w:r>
            <w:r>
              <w:rPr>
                <w:rFonts w:ascii="Times New Roman" w:hAnsi="黑体" w:eastAsia="黑体" w:cs="Times New Roman"/>
                <w:kern w:val="0"/>
                <w:sz w:val="24"/>
              </w:rPr>
              <w:t>幅宽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数量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作业能力</w:t>
            </w:r>
          </w:p>
        </w:tc>
        <w:tc>
          <w:tcPr>
            <w:tcW w:w="5923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黑体" w:eastAsia="黑体" w:cs="Times New Roman"/>
                <w:kern w:val="0"/>
                <w:sz w:val="24"/>
              </w:rPr>
              <w:t>其它相关说明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1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5923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1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5923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1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5923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11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5923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112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5923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仿宋_GB2312" w:cs="Times New Roman"/>
          <w:sz w:val="10"/>
          <w:szCs w:val="10"/>
        </w:rPr>
      </w:pPr>
    </w:p>
    <w:p>
      <w:pPr>
        <w:widowControl/>
        <w:jc w:val="left"/>
        <w:rPr>
          <w:rFonts w:ascii="Times New Roman" w:hAnsi="Times New Roman" w:eastAsia="仿宋_GB2312" w:cs="Times New Roman"/>
          <w:sz w:val="10"/>
          <w:szCs w:val="10"/>
        </w:rPr>
      </w:pPr>
    </w:p>
    <w:p>
      <w:pPr>
        <w:rPr>
          <w:rFonts w:ascii="宋体" w:hAnsi="宋体"/>
          <w:sz w:val="32"/>
          <w:szCs w:val="32"/>
        </w:rPr>
        <w:sectPr>
          <w:footerReference r:id="rId4" w:type="default"/>
          <w:pgSz w:w="16840" w:h="11907" w:orient="landscape"/>
          <w:pgMar w:top="1587" w:right="2098" w:bottom="1474" w:left="1984" w:header="851" w:footer="851" w:gutter="0"/>
          <w:pgNumType w:fmt="numberInDash" w:start="1"/>
          <w:cols w:space="720" w:num="1"/>
          <w:docGrid w:linePitch="312" w:charSpace="0"/>
        </w:sectPr>
      </w:pPr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附件6</w:t>
      </w:r>
    </w:p>
    <w:p>
      <w:pPr>
        <w:ind w:firstLine="1080" w:firstLineChars="300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2022年保护性耕作应用基地推荐备案表</w:t>
      </w:r>
    </w:p>
    <w:p>
      <w:pPr>
        <w:rPr>
          <w:rFonts w:ascii="仿宋_GB2312" w:hAnsi="仿宋_GB2312" w:eastAsia="仿宋_GB2312" w:cs="仿宋_GB2312"/>
        </w:rPr>
      </w:pPr>
    </w:p>
    <w:tbl>
      <w:tblPr>
        <w:tblStyle w:val="5"/>
        <w:tblpPr w:leftFromText="180" w:rightFromText="180" w:vertAnchor="text" w:horzAnchor="page" w:tblpX="1921" w:tblpY="29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2996"/>
        <w:gridCol w:w="1548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424" w:type="dxa"/>
            <w:vAlign w:val="center"/>
          </w:tcPr>
          <w:p>
            <w:pPr>
              <w:ind w:firstLine="210" w:firstLineChars="100"/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基地名称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rFonts w:ascii="宋体" w:hAnsi="宋体" w:cs="仿宋_GB2312"/>
              </w:rPr>
            </w:pPr>
          </w:p>
        </w:tc>
        <w:tc>
          <w:tcPr>
            <w:tcW w:w="1548" w:type="dxa"/>
            <w:vAlign w:val="center"/>
          </w:tcPr>
          <w:p>
            <w:pPr>
              <w:ind w:firstLine="210" w:firstLineChars="100"/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建设地点</w:t>
            </w: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424" w:type="dxa"/>
            <w:vAlign w:val="center"/>
          </w:tcPr>
          <w:p>
            <w:pPr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基地负责人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rFonts w:ascii="宋体" w:hAnsi="宋体" w:cs="仿宋_GB2312"/>
              </w:rPr>
            </w:pPr>
          </w:p>
        </w:tc>
        <w:tc>
          <w:tcPr>
            <w:tcW w:w="1548" w:type="dxa"/>
            <w:vAlign w:val="center"/>
          </w:tcPr>
          <w:p>
            <w:pPr>
              <w:ind w:firstLine="210" w:firstLineChars="100"/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联系方式</w:t>
            </w: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424" w:type="dxa"/>
            <w:vAlign w:val="center"/>
          </w:tcPr>
          <w:p>
            <w:pPr>
              <w:ind w:left="210" w:hanging="210" w:hangingChars="100"/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建设规模（亩）</w:t>
            </w:r>
          </w:p>
        </w:tc>
        <w:tc>
          <w:tcPr>
            <w:tcW w:w="2996" w:type="dxa"/>
            <w:vAlign w:val="center"/>
          </w:tcPr>
          <w:p>
            <w:pPr>
              <w:jc w:val="center"/>
              <w:rPr>
                <w:rFonts w:ascii="宋体" w:hAnsi="宋体" w:cs="仿宋_GB2312"/>
              </w:rPr>
            </w:pPr>
          </w:p>
        </w:tc>
        <w:tc>
          <w:tcPr>
            <w:tcW w:w="1548" w:type="dxa"/>
            <w:vAlign w:val="center"/>
          </w:tcPr>
          <w:p>
            <w:pPr>
              <w:ind w:firstLine="210" w:firstLineChars="100"/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种植模式</w:t>
            </w:r>
          </w:p>
        </w:tc>
        <w:tc>
          <w:tcPr>
            <w:tcW w:w="22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24" w:type="dxa"/>
            <w:vAlign w:val="center"/>
          </w:tcPr>
          <w:p>
            <w:pPr>
              <w:widowControl/>
              <w:ind w:firstLine="210" w:firstLineChars="100"/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指导单位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ind w:firstLine="210" w:firstLineChars="100"/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建设时间</w:t>
            </w:r>
          </w:p>
        </w:tc>
        <w:tc>
          <w:tcPr>
            <w:tcW w:w="222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424" w:type="dxa"/>
            <w:vAlign w:val="center"/>
          </w:tcPr>
          <w:p>
            <w:pPr>
              <w:widowControl/>
              <w:ind w:firstLine="210" w:firstLineChars="100"/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技术指导</w:t>
            </w:r>
          </w:p>
        </w:tc>
        <w:tc>
          <w:tcPr>
            <w:tcW w:w="2996" w:type="dxa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ind w:firstLine="210" w:firstLineChars="100"/>
              <w:rPr>
                <w:rFonts w:ascii="宋体" w:hAnsi="宋体" w:cs="仿宋_GB2312"/>
              </w:rPr>
            </w:pPr>
            <w:r>
              <w:rPr>
                <w:rFonts w:hint="eastAsia" w:ascii="宋体" w:hAnsi="宋体" w:cs="仿宋_GB2312"/>
              </w:rPr>
              <w:t>联系电话</w:t>
            </w:r>
          </w:p>
        </w:tc>
        <w:tc>
          <w:tcPr>
            <w:tcW w:w="2229" w:type="dxa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</w:trPr>
        <w:tc>
          <w:tcPr>
            <w:tcW w:w="1424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申报单位意见</w:t>
            </w:r>
          </w:p>
        </w:tc>
        <w:tc>
          <w:tcPr>
            <w:tcW w:w="6773" w:type="dxa"/>
            <w:gridSpan w:val="3"/>
            <w:vAlign w:val="center"/>
          </w:tcPr>
          <w:p>
            <w:pPr>
              <w:ind w:firstLine="105" w:firstLineChars="50"/>
              <w:jc w:val="center"/>
              <w:rPr>
                <w:rFonts w:ascii="宋体" w:hAnsi="宋体"/>
              </w:rPr>
            </w:pPr>
          </w:p>
          <w:p>
            <w:pPr>
              <w:ind w:firstLine="105" w:firstLineChars="50"/>
              <w:jc w:val="center"/>
              <w:rPr>
                <w:rFonts w:ascii="宋体" w:hAnsi="宋体"/>
              </w:rPr>
            </w:pPr>
          </w:p>
          <w:p>
            <w:pPr>
              <w:ind w:firstLine="525" w:firstLineChars="2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法人代表签字：                 单位盖章：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ind w:firstLine="4200" w:firstLineChars="20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6" w:hRule="atLeast"/>
        </w:trPr>
        <w:tc>
          <w:tcPr>
            <w:tcW w:w="1424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乡镇意见</w:t>
            </w:r>
          </w:p>
        </w:tc>
        <w:tc>
          <w:tcPr>
            <w:tcW w:w="67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ind w:firstLine="525" w:firstLineChars="2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乡镇负责人签字 ：            （公章）</w:t>
            </w:r>
          </w:p>
          <w:p>
            <w:pPr>
              <w:ind w:firstLine="105" w:firstLineChars="50"/>
              <w:jc w:val="center"/>
              <w:rPr>
                <w:rFonts w:ascii="宋体" w:hAnsi="宋体"/>
              </w:rPr>
            </w:pPr>
          </w:p>
          <w:p>
            <w:pPr>
              <w:ind w:firstLine="4200" w:firstLineChars="20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9" w:hRule="atLeast"/>
        </w:trPr>
        <w:tc>
          <w:tcPr>
            <w:tcW w:w="1424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</w:rPr>
            </w:pPr>
          </w:p>
          <w:p>
            <w:pPr>
              <w:ind w:left="113" w:right="113"/>
              <w:jc w:val="center"/>
              <w:rPr>
                <w:rFonts w:ascii="宋体" w:hAnsi="宋体"/>
              </w:rPr>
            </w:pPr>
          </w:p>
          <w:p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审核意见</w:t>
            </w:r>
          </w:p>
          <w:p>
            <w:pPr>
              <w:ind w:left="113" w:right="113"/>
              <w:jc w:val="center"/>
              <w:rPr>
                <w:rFonts w:ascii="宋体" w:hAnsi="宋体"/>
              </w:rPr>
            </w:pPr>
          </w:p>
          <w:p>
            <w:pPr>
              <w:ind w:left="113" w:right="113"/>
              <w:jc w:val="center"/>
              <w:rPr>
                <w:rFonts w:ascii="宋体" w:hAnsi="宋体"/>
              </w:rPr>
            </w:pPr>
          </w:p>
        </w:tc>
        <w:tc>
          <w:tcPr>
            <w:tcW w:w="677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农机部门意见：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ind w:firstLine="2100" w:firstLineChars="10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（盖章）</w:t>
            </w:r>
          </w:p>
          <w:p>
            <w:pPr>
              <w:ind w:firstLine="630" w:firstLineChars="300"/>
              <w:jc w:val="center"/>
              <w:rPr>
                <w:rFonts w:ascii="宋体" w:hAnsi="宋体"/>
              </w:rPr>
            </w:pPr>
          </w:p>
          <w:p>
            <w:pPr>
              <w:ind w:firstLine="630" w:firstLineChars="300"/>
              <w:jc w:val="center"/>
              <w:rPr>
                <w:rFonts w:ascii="宋体" w:hAnsi="宋体"/>
              </w:rPr>
            </w:pPr>
          </w:p>
          <w:p>
            <w:pPr>
              <w:ind w:firstLine="4410" w:firstLineChars="2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 日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</w:rPr>
      </w:pPr>
    </w:p>
    <w:p>
      <w:pPr>
        <w:ind w:firstLine="630" w:firstLineChars="300"/>
        <w:rPr>
          <w:rFonts w:ascii="Times New Roman" w:hAnsi="Times New Roman" w:eastAsia="仿宋_GB2312" w:cs="Times New Roman"/>
          <w:sz w:val="10"/>
          <w:szCs w:val="10"/>
        </w:rPr>
      </w:pPr>
      <w:r>
        <w:rPr>
          <w:rFonts w:hint="eastAsia" w:ascii="宋体" w:hAnsi="宋体"/>
        </w:rPr>
        <w:t>备注：</w:t>
      </w:r>
      <w:r>
        <w:rPr>
          <w:rFonts w:hint="eastAsia" w:ascii="宋体" w:hAnsi="宋体"/>
          <w:bCs/>
        </w:rPr>
        <w:t>1、此表一式二份。市农机主管部门、乡镇（街道）各一份</w:t>
      </w:r>
    </w:p>
    <w:sectPr>
      <w:footerReference r:id="rId5" w:type="default"/>
      <w:pgSz w:w="11906" w:h="16838"/>
      <w:pgMar w:top="1701" w:right="1474" w:bottom="1701" w:left="1588" w:header="851" w:footer="1247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1" o:spid="_x0000_s205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－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8"/>
                    <w:szCs w:val="28"/>
                  </w:rPr>
                  <w:t>12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－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3" o:spid="_x0000_s2049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Style w:val="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30"/>
                    <w:szCs w:val="30"/>
                  </w:rPr>
                  <w:fldChar w:fldCharType="begin"/>
                </w:r>
                <w:r>
                  <w:rPr>
                    <w:rStyle w:val="8"/>
                    <w:rFonts w:hint="eastAsia" w:ascii="仿宋_GB2312" w:hAnsi="仿宋_GB2312" w:eastAsia="仿宋_GB2312" w:cs="仿宋_GB2312"/>
                    <w:sz w:val="30"/>
                    <w:szCs w:val="30"/>
                  </w:rPr>
                  <w:instrText xml:space="preserve">PAGE  </w:instrText>
                </w:r>
                <w:r>
                  <w:rPr>
                    <w:rFonts w:hint="eastAsia" w:ascii="仿宋_GB2312" w:hAnsi="仿宋_GB2312" w:eastAsia="仿宋_GB2312" w:cs="仿宋_GB2312"/>
                    <w:sz w:val="30"/>
                    <w:szCs w:val="30"/>
                  </w:rPr>
                  <w:fldChar w:fldCharType="separate"/>
                </w:r>
                <w:r>
                  <w:rPr>
                    <w:rStyle w:val="8"/>
                    <w:rFonts w:ascii="仿宋_GB2312" w:hAnsi="仿宋_GB2312" w:eastAsia="仿宋_GB2312" w:cs="仿宋_GB2312"/>
                    <w:sz w:val="30"/>
                    <w:szCs w:val="30"/>
                  </w:rPr>
                  <w:t>- 1 -</w:t>
                </w:r>
                <w:r>
                  <w:rPr>
                    <w:rFonts w:hint="eastAsia" w:ascii="仿宋_GB2312" w:hAnsi="仿宋_GB2312" w:eastAsia="仿宋_GB2312" w:cs="仿宋_GB2312"/>
                    <w:sz w:val="30"/>
                    <w:szCs w:val="30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B194D6"/>
    <w:multiLevelType w:val="singleLevel"/>
    <w:tmpl w:val="1CB194D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wNDJkNWFmNDdmMjJkOTM3NDI3Nzg4MGYwODk0YjAifQ=="/>
  </w:docVars>
  <w:rsids>
    <w:rsidRoot w:val="7F31465E"/>
    <w:rsid w:val="000007DF"/>
    <w:rsid w:val="00012473"/>
    <w:rsid w:val="00013B4D"/>
    <w:rsid w:val="000327C6"/>
    <w:rsid w:val="000464A6"/>
    <w:rsid w:val="000630DE"/>
    <w:rsid w:val="00082127"/>
    <w:rsid w:val="000A3194"/>
    <w:rsid w:val="000A3D18"/>
    <w:rsid w:val="000C73E2"/>
    <w:rsid w:val="000F4D43"/>
    <w:rsid w:val="001044EE"/>
    <w:rsid w:val="00122D16"/>
    <w:rsid w:val="0012753D"/>
    <w:rsid w:val="001512B7"/>
    <w:rsid w:val="00155582"/>
    <w:rsid w:val="0017624C"/>
    <w:rsid w:val="00177F61"/>
    <w:rsid w:val="001A0FBB"/>
    <w:rsid w:val="001B002D"/>
    <w:rsid w:val="001B585E"/>
    <w:rsid w:val="001D3F18"/>
    <w:rsid w:val="001D675F"/>
    <w:rsid w:val="00202164"/>
    <w:rsid w:val="00207795"/>
    <w:rsid w:val="00211F9F"/>
    <w:rsid w:val="00213CEE"/>
    <w:rsid w:val="00222AEE"/>
    <w:rsid w:val="00223FC0"/>
    <w:rsid w:val="002300BB"/>
    <w:rsid w:val="00241B8A"/>
    <w:rsid w:val="002441BE"/>
    <w:rsid w:val="00254685"/>
    <w:rsid w:val="002579F0"/>
    <w:rsid w:val="00265B78"/>
    <w:rsid w:val="002741AB"/>
    <w:rsid w:val="002844E2"/>
    <w:rsid w:val="002B65D1"/>
    <w:rsid w:val="002C2833"/>
    <w:rsid w:val="002C7903"/>
    <w:rsid w:val="002D3DAE"/>
    <w:rsid w:val="00307ACC"/>
    <w:rsid w:val="003232B1"/>
    <w:rsid w:val="0034428B"/>
    <w:rsid w:val="00353D57"/>
    <w:rsid w:val="003600EE"/>
    <w:rsid w:val="003607E5"/>
    <w:rsid w:val="0039134B"/>
    <w:rsid w:val="003B6F58"/>
    <w:rsid w:val="003C0A73"/>
    <w:rsid w:val="004065A7"/>
    <w:rsid w:val="004116AB"/>
    <w:rsid w:val="00414EA0"/>
    <w:rsid w:val="004462BC"/>
    <w:rsid w:val="00451F15"/>
    <w:rsid w:val="00453CA0"/>
    <w:rsid w:val="00455AA0"/>
    <w:rsid w:val="00481398"/>
    <w:rsid w:val="004A332B"/>
    <w:rsid w:val="004B39A3"/>
    <w:rsid w:val="004C4E5D"/>
    <w:rsid w:val="004C77F2"/>
    <w:rsid w:val="004F29F3"/>
    <w:rsid w:val="0054117E"/>
    <w:rsid w:val="00547072"/>
    <w:rsid w:val="0056004D"/>
    <w:rsid w:val="00567587"/>
    <w:rsid w:val="00573092"/>
    <w:rsid w:val="0058047C"/>
    <w:rsid w:val="00590916"/>
    <w:rsid w:val="00596392"/>
    <w:rsid w:val="005B4B88"/>
    <w:rsid w:val="005C0B3F"/>
    <w:rsid w:val="005D350E"/>
    <w:rsid w:val="005E34AE"/>
    <w:rsid w:val="005F2C4D"/>
    <w:rsid w:val="005F50BA"/>
    <w:rsid w:val="00651FDB"/>
    <w:rsid w:val="00665079"/>
    <w:rsid w:val="00683EB6"/>
    <w:rsid w:val="00684070"/>
    <w:rsid w:val="006B7F55"/>
    <w:rsid w:val="006D5F8E"/>
    <w:rsid w:val="006E400E"/>
    <w:rsid w:val="00722044"/>
    <w:rsid w:val="00722469"/>
    <w:rsid w:val="00734FA0"/>
    <w:rsid w:val="00745F99"/>
    <w:rsid w:val="007709C0"/>
    <w:rsid w:val="00787BAA"/>
    <w:rsid w:val="007957C3"/>
    <w:rsid w:val="007A4A56"/>
    <w:rsid w:val="007C659F"/>
    <w:rsid w:val="007D12DD"/>
    <w:rsid w:val="007D199D"/>
    <w:rsid w:val="007D675C"/>
    <w:rsid w:val="007F270D"/>
    <w:rsid w:val="0080173B"/>
    <w:rsid w:val="00806B5E"/>
    <w:rsid w:val="0082670D"/>
    <w:rsid w:val="008544A5"/>
    <w:rsid w:val="00860CF4"/>
    <w:rsid w:val="00866F9E"/>
    <w:rsid w:val="008750BE"/>
    <w:rsid w:val="00875406"/>
    <w:rsid w:val="008B4321"/>
    <w:rsid w:val="008B7D8D"/>
    <w:rsid w:val="008C6C22"/>
    <w:rsid w:val="008F672A"/>
    <w:rsid w:val="00902770"/>
    <w:rsid w:val="00910E45"/>
    <w:rsid w:val="00926DB2"/>
    <w:rsid w:val="0096020C"/>
    <w:rsid w:val="009739AD"/>
    <w:rsid w:val="00983056"/>
    <w:rsid w:val="0099030D"/>
    <w:rsid w:val="00993639"/>
    <w:rsid w:val="009A2E59"/>
    <w:rsid w:val="009C35CC"/>
    <w:rsid w:val="009D3246"/>
    <w:rsid w:val="009D72FD"/>
    <w:rsid w:val="009F23D2"/>
    <w:rsid w:val="009F4CF0"/>
    <w:rsid w:val="00A07D3F"/>
    <w:rsid w:val="00A1335D"/>
    <w:rsid w:val="00A26EB9"/>
    <w:rsid w:val="00A41B76"/>
    <w:rsid w:val="00A50992"/>
    <w:rsid w:val="00A512CA"/>
    <w:rsid w:val="00A5753C"/>
    <w:rsid w:val="00A737A9"/>
    <w:rsid w:val="00A82B92"/>
    <w:rsid w:val="00A82DB3"/>
    <w:rsid w:val="00A833EE"/>
    <w:rsid w:val="00AB649C"/>
    <w:rsid w:val="00AC34CB"/>
    <w:rsid w:val="00AE4E84"/>
    <w:rsid w:val="00B037BB"/>
    <w:rsid w:val="00B11B7E"/>
    <w:rsid w:val="00B12A64"/>
    <w:rsid w:val="00B35678"/>
    <w:rsid w:val="00B363F1"/>
    <w:rsid w:val="00B4041E"/>
    <w:rsid w:val="00B62F58"/>
    <w:rsid w:val="00B849E2"/>
    <w:rsid w:val="00B91E33"/>
    <w:rsid w:val="00B925EE"/>
    <w:rsid w:val="00B95457"/>
    <w:rsid w:val="00B96E32"/>
    <w:rsid w:val="00BC49FB"/>
    <w:rsid w:val="00BD1183"/>
    <w:rsid w:val="00BD3FF2"/>
    <w:rsid w:val="00BD484D"/>
    <w:rsid w:val="00BF24A8"/>
    <w:rsid w:val="00C63100"/>
    <w:rsid w:val="00C7056D"/>
    <w:rsid w:val="00C75587"/>
    <w:rsid w:val="00C80E29"/>
    <w:rsid w:val="00C90AF8"/>
    <w:rsid w:val="00C94361"/>
    <w:rsid w:val="00C9602F"/>
    <w:rsid w:val="00CA218A"/>
    <w:rsid w:val="00CA660A"/>
    <w:rsid w:val="00CB7F1B"/>
    <w:rsid w:val="00CC58C1"/>
    <w:rsid w:val="00CD28DE"/>
    <w:rsid w:val="00CD4CE0"/>
    <w:rsid w:val="00CE4CA7"/>
    <w:rsid w:val="00CE54FD"/>
    <w:rsid w:val="00CF3AE8"/>
    <w:rsid w:val="00D135D2"/>
    <w:rsid w:val="00D16628"/>
    <w:rsid w:val="00D2756A"/>
    <w:rsid w:val="00D368BF"/>
    <w:rsid w:val="00D36EF9"/>
    <w:rsid w:val="00D563C0"/>
    <w:rsid w:val="00D57BF6"/>
    <w:rsid w:val="00D84579"/>
    <w:rsid w:val="00DA05EC"/>
    <w:rsid w:val="00DB1828"/>
    <w:rsid w:val="00DB7CEC"/>
    <w:rsid w:val="00DD3DD8"/>
    <w:rsid w:val="00E13CDD"/>
    <w:rsid w:val="00E24335"/>
    <w:rsid w:val="00E540B5"/>
    <w:rsid w:val="00E5449E"/>
    <w:rsid w:val="00E54C2D"/>
    <w:rsid w:val="00E56F61"/>
    <w:rsid w:val="00E6112B"/>
    <w:rsid w:val="00E62A4C"/>
    <w:rsid w:val="00E644AD"/>
    <w:rsid w:val="00E65828"/>
    <w:rsid w:val="00E83481"/>
    <w:rsid w:val="00EB1D07"/>
    <w:rsid w:val="00EC16BA"/>
    <w:rsid w:val="00EF202E"/>
    <w:rsid w:val="00EF5C8F"/>
    <w:rsid w:val="00EF6F1C"/>
    <w:rsid w:val="00F16880"/>
    <w:rsid w:val="00F3672A"/>
    <w:rsid w:val="00F3767A"/>
    <w:rsid w:val="00F50768"/>
    <w:rsid w:val="00F552AA"/>
    <w:rsid w:val="00F650A3"/>
    <w:rsid w:val="00F805CC"/>
    <w:rsid w:val="00F91AC5"/>
    <w:rsid w:val="00F924CA"/>
    <w:rsid w:val="00FA1AA3"/>
    <w:rsid w:val="00FA339E"/>
    <w:rsid w:val="00FB2EBD"/>
    <w:rsid w:val="00FC4850"/>
    <w:rsid w:val="01D0150C"/>
    <w:rsid w:val="02997E3A"/>
    <w:rsid w:val="02B80D7B"/>
    <w:rsid w:val="02C8771E"/>
    <w:rsid w:val="03232622"/>
    <w:rsid w:val="03246FBF"/>
    <w:rsid w:val="03332F2A"/>
    <w:rsid w:val="041D47D5"/>
    <w:rsid w:val="0526660E"/>
    <w:rsid w:val="05292AE3"/>
    <w:rsid w:val="054A5A53"/>
    <w:rsid w:val="05E75137"/>
    <w:rsid w:val="06607015"/>
    <w:rsid w:val="073267E9"/>
    <w:rsid w:val="07825482"/>
    <w:rsid w:val="08014001"/>
    <w:rsid w:val="08F33D56"/>
    <w:rsid w:val="08FF08F0"/>
    <w:rsid w:val="08FF1BF5"/>
    <w:rsid w:val="09010120"/>
    <w:rsid w:val="09E948E7"/>
    <w:rsid w:val="0A244193"/>
    <w:rsid w:val="0A2B6995"/>
    <w:rsid w:val="0AE34CAD"/>
    <w:rsid w:val="0BA34E6D"/>
    <w:rsid w:val="0C3F768D"/>
    <w:rsid w:val="0CE11D98"/>
    <w:rsid w:val="0D112C37"/>
    <w:rsid w:val="0D6E7E4F"/>
    <w:rsid w:val="0E4954BA"/>
    <w:rsid w:val="0E5E52DC"/>
    <w:rsid w:val="0E9E4C4F"/>
    <w:rsid w:val="0F3012DD"/>
    <w:rsid w:val="10137C85"/>
    <w:rsid w:val="108E3F78"/>
    <w:rsid w:val="10F33DE4"/>
    <w:rsid w:val="10F74656"/>
    <w:rsid w:val="1172752F"/>
    <w:rsid w:val="12073F28"/>
    <w:rsid w:val="12336738"/>
    <w:rsid w:val="12710D51"/>
    <w:rsid w:val="12F77BF2"/>
    <w:rsid w:val="136641D5"/>
    <w:rsid w:val="139A199E"/>
    <w:rsid w:val="141D437D"/>
    <w:rsid w:val="14726477"/>
    <w:rsid w:val="14B834E0"/>
    <w:rsid w:val="14E12D0B"/>
    <w:rsid w:val="15774E3F"/>
    <w:rsid w:val="165C21D9"/>
    <w:rsid w:val="16834DE7"/>
    <w:rsid w:val="1873157B"/>
    <w:rsid w:val="18995FCF"/>
    <w:rsid w:val="19063631"/>
    <w:rsid w:val="198F72A9"/>
    <w:rsid w:val="1A4E7765"/>
    <w:rsid w:val="1A8B6B44"/>
    <w:rsid w:val="1A9C4146"/>
    <w:rsid w:val="1AB23A71"/>
    <w:rsid w:val="1AC612CA"/>
    <w:rsid w:val="1B1943F1"/>
    <w:rsid w:val="1B9639CB"/>
    <w:rsid w:val="1BA232E6"/>
    <w:rsid w:val="1BA45078"/>
    <w:rsid w:val="1C1368DA"/>
    <w:rsid w:val="1C142C5E"/>
    <w:rsid w:val="1C5F594D"/>
    <w:rsid w:val="1CC33E0D"/>
    <w:rsid w:val="1D425705"/>
    <w:rsid w:val="1E8D15D7"/>
    <w:rsid w:val="1EBD76D2"/>
    <w:rsid w:val="1F0D7540"/>
    <w:rsid w:val="1F115105"/>
    <w:rsid w:val="1F2E720B"/>
    <w:rsid w:val="1F9E7116"/>
    <w:rsid w:val="1FCD54C3"/>
    <w:rsid w:val="1FD25080"/>
    <w:rsid w:val="1FE411B4"/>
    <w:rsid w:val="20A25FB6"/>
    <w:rsid w:val="211819BC"/>
    <w:rsid w:val="228B6DE1"/>
    <w:rsid w:val="22A75F3F"/>
    <w:rsid w:val="235D02F2"/>
    <w:rsid w:val="23DE70DA"/>
    <w:rsid w:val="241F3F07"/>
    <w:rsid w:val="246C2EE2"/>
    <w:rsid w:val="254A2AF8"/>
    <w:rsid w:val="26083E81"/>
    <w:rsid w:val="264C6A66"/>
    <w:rsid w:val="26556213"/>
    <w:rsid w:val="268B4D86"/>
    <w:rsid w:val="27912C60"/>
    <w:rsid w:val="28BB2DD7"/>
    <w:rsid w:val="28BB4EDB"/>
    <w:rsid w:val="28FF17F1"/>
    <w:rsid w:val="29567313"/>
    <w:rsid w:val="2A4E08CB"/>
    <w:rsid w:val="2B0233CC"/>
    <w:rsid w:val="2C210A56"/>
    <w:rsid w:val="2C3C708F"/>
    <w:rsid w:val="2CAA00CE"/>
    <w:rsid w:val="2CE01A53"/>
    <w:rsid w:val="2D312FD3"/>
    <w:rsid w:val="2DEF6F3C"/>
    <w:rsid w:val="2EA279D5"/>
    <w:rsid w:val="2EC711A5"/>
    <w:rsid w:val="2F07505A"/>
    <w:rsid w:val="2F0C0C0D"/>
    <w:rsid w:val="311D1D58"/>
    <w:rsid w:val="31205312"/>
    <w:rsid w:val="314C37C9"/>
    <w:rsid w:val="314F3986"/>
    <w:rsid w:val="31627AA7"/>
    <w:rsid w:val="324A474F"/>
    <w:rsid w:val="32755B8E"/>
    <w:rsid w:val="334F1856"/>
    <w:rsid w:val="337028E5"/>
    <w:rsid w:val="33E34843"/>
    <w:rsid w:val="346B314C"/>
    <w:rsid w:val="34A650FC"/>
    <w:rsid w:val="351C5F2C"/>
    <w:rsid w:val="35B72BD3"/>
    <w:rsid w:val="36121410"/>
    <w:rsid w:val="363E5874"/>
    <w:rsid w:val="36A22794"/>
    <w:rsid w:val="36D54EBE"/>
    <w:rsid w:val="373C4AB0"/>
    <w:rsid w:val="375B4676"/>
    <w:rsid w:val="37862F89"/>
    <w:rsid w:val="37BD7E20"/>
    <w:rsid w:val="37BE3038"/>
    <w:rsid w:val="37E20B82"/>
    <w:rsid w:val="380C7D5D"/>
    <w:rsid w:val="382278B9"/>
    <w:rsid w:val="38F07528"/>
    <w:rsid w:val="392B42B2"/>
    <w:rsid w:val="3998108F"/>
    <w:rsid w:val="3AF86E26"/>
    <w:rsid w:val="3B934789"/>
    <w:rsid w:val="3BFE7284"/>
    <w:rsid w:val="3CA867E3"/>
    <w:rsid w:val="3D2251BD"/>
    <w:rsid w:val="3DB84A35"/>
    <w:rsid w:val="3E2B2A30"/>
    <w:rsid w:val="3E7B4B57"/>
    <w:rsid w:val="3EF7687F"/>
    <w:rsid w:val="40251696"/>
    <w:rsid w:val="40290791"/>
    <w:rsid w:val="40394D58"/>
    <w:rsid w:val="40AF2A41"/>
    <w:rsid w:val="419925A2"/>
    <w:rsid w:val="41A27AEC"/>
    <w:rsid w:val="42240DCC"/>
    <w:rsid w:val="42A64F59"/>
    <w:rsid w:val="42B77106"/>
    <w:rsid w:val="435177E2"/>
    <w:rsid w:val="45790ED3"/>
    <w:rsid w:val="46C65D61"/>
    <w:rsid w:val="472B2331"/>
    <w:rsid w:val="475D7BD9"/>
    <w:rsid w:val="47F74BCA"/>
    <w:rsid w:val="48071071"/>
    <w:rsid w:val="483939D6"/>
    <w:rsid w:val="48A26623"/>
    <w:rsid w:val="48C26172"/>
    <w:rsid w:val="4A183F2C"/>
    <w:rsid w:val="4A484FA5"/>
    <w:rsid w:val="4A6E00FD"/>
    <w:rsid w:val="4AE257A8"/>
    <w:rsid w:val="4B3C6103"/>
    <w:rsid w:val="4C187E5D"/>
    <w:rsid w:val="4C1913FA"/>
    <w:rsid w:val="4C573FD0"/>
    <w:rsid w:val="4CD84DE8"/>
    <w:rsid w:val="4DF77E9D"/>
    <w:rsid w:val="4E0F0B4D"/>
    <w:rsid w:val="4E4D2DD7"/>
    <w:rsid w:val="4E922C96"/>
    <w:rsid w:val="4F255CDD"/>
    <w:rsid w:val="4F2950E4"/>
    <w:rsid w:val="4F2B39E9"/>
    <w:rsid w:val="4F450763"/>
    <w:rsid w:val="4F455F5A"/>
    <w:rsid w:val="4FA964E9"/>
    <w:rsid w:val="500A1CF0"/>
    <w:rsid w:val="501F09EA"/>
    <w:rsid w:val="506C56B2"/>
    <w:rsid w:val="5095081C"/>
    <w:rsid w:val="50DC1154"/>
    <w:rsid w:val="50E322BB"/>
    <w:rsid w:val="50F43794"/>
    <w:rsid w:val="51243281"/>
    <w:rsid w:val="519137EC"/>
    <w:rsid w:val="51D26F17"/>
    <w:rsid w:val="51E60B01"/>
    <w:rsid w:val="527F60AE"/>
    <w:rsid w:val="52F36541"/>
    <w:rsid w:val="53B26092"/>
    <w:rsid w:val="53DA6E90"/>
    <w:rsid w:val="546118D7"/>
    <w:rsid w:val="54D51C7E"/>
    <w:rsid w:val="55E277D1"/>
    <w:rsid w:val="560006BD"/>
    <w:rsid w:val="562F7026"/>
    <w:rsid w:val="56513437"/>
    <w:rsid w:val="56903F5F"/>
    <w:rsid w:val="56CA5E49"/>
    <w:rsid w:val="56FA537F"/>
    <w:rsid w:val="570B133E"/>
    <w:rsid w:val="586C4558"/>
    <w:rsid w:val="592D3A0C"/>
    <w:rsid w:val="5938700C"/>
    <w:rsid w:val="5AC25117"/>
    <w:rsid w:val="5B895F46"/>
    <w:rsid w:val="5BD14173"/>
    <w:rsid w:val="5BFF10D4"/>
    <w:rsid w:val="5C776BAF"/>
    <w:rsid w:val="5CC94677"/>
    <w:rsid w:val="5D2F4A18"/>
    <w:rsid w:val="5D4C01D6"/>
    <w:rsid w:val="5D804592"/>
    <w:rsid w:val="5D9339CE"/>
    <w:rsid w:val="5D993B98"/>
    <w:rsid w:val="5DB03139"/>
    <w:rsid w:val="5E734C2C"/>
    <w:rsid w:val="5F6366B5"/>
    <w:rsid w:val="5F781A34"/>
    <w:rsid w:val="5FFF116D"/>
    <w:rsid w:val="6036357A"/>
    <w:rsid w:val="60386F08"/>
    <w:rsid w:val="61C2490A"/>
    <w:rsid w:val="62CD029A"/>
    <w:rsid w:val="62FE1FC5"/>
    <w:rsid w:val="631C758E"/>
    <w:rsid w:val="63332EBF"/>
    <w:rsid w:val="63852B49"/>
    <w:rsid w:val="63E37DC4"/>
    <w:rsid w:val="64095351"/>
    <w:rsid w:val="64111803"/>
    <w:rsid w:val="6511305D"/>
    <w:rsid w:val="656E1F33"/>
    <w:rsid w:val="657131E0"/>
    <w:rsid w:val="66256070"/>
    <w:rsid w:val="66FB3677"/>
    <w:rsid w:val="677877B3"/>
    <w:rsid w:val="67911946"/>
    <w:rsid w:val="68904EF3"/>
    <w:rsid w:val="69C469F3"/>
    <w:rsid w:val="6AF377A0"/>
    <w:rsid w:val="6B1B7389"/>
    <w:rsid w:val="6B9C6775"/>
    <w:rsid w:val="6DB30807"/>
    <w:rsid w:val="6E406E9B"/>
    <w:rsid w:val="6E445903"/>
    <w:rsid w:val="6E4F2E85"/>
    <w:rsid w:val="6EF94303"/>
    <w:rsid w:val="70C86F01"/>
    <w:rsid w:val="70EB396D"/>
    <w:rsid w:val="715A7A3B"/>
    <w:rsid w:val="717B5F0B"/>
    <w:rsid w:val="71C04D64"/>
    <w:rsid w:val="71E2790D"/>
    <w:rsid w:val="723B701D"/>
    <w:rsid w:val="72540011"/>
    <w:rsid w:val="72746CA5"/>
    <w:rsid w:val="72D85A3F"/>
    <w:rsid w:val="72FF3004"/>
    <w:rsid w:val="73CB6FCB"/>
    <w:rsid w:val="742C30C1"/>
    <w:rsid w:val="74453595"/>
    <w:rsid w:val="74505E59"/>
    <w:rsid w:val="745C6023"/>
    <w:rsid w:val="74865BB2"/>
    <w:rsid w:val="75441EB0"/>
    <w:rsid w:val="755F1528"/>
    <w:rsid w:val="75892AFA"/>
    <w:rsid w:val="75EC008A"/>
    <w:rsid w:val="76766876"/>
    <w:rsid w:val="76C92F29"/>
    <w:rsid w:val="770C3EB8"/>
    <w:rsid w:val="782F422C"/>
    <w:rsid w:val="78C573C6"/>
    <w:rsid w:val="79026863"/>
    <w:rsid w:val="791B5CC8"/>
    <w:rsid w:val="792A1B99"/>
    <w:rsid w:val="79F31FD7"/>
    <w:rsid w:val="7A32095B"/>
    <w:rsid w:val="7AA02113"/>
    <w:rsid w:val="7AA16040"/>
    <w:rsid w:val="7B3D2528"/>
    <w:rsid w:val="7B89281C"/>
    <w:rsid w:val="7B9C59FC"/>
    <w:rsid w:val="7BA56803"/>
    <w:rsid w:val="7CF83BA7"/>
    <w:rsid w:val="7E5E71E3"/>
    <w:rsid w:val="7EB54C30"/>
    <w:rsid w:val="7EBA274D"/>
    <w:rsid w:val="7EC761DE"/>
    <w:rsid w:val="7F31465E"/>
    <w:rsid w:val="7FD907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paragraph" w:customStyle="1" w:styleId="9">
    <w:name w:val="标题 51"/>
    <w:basedOn w:val="1"/>
    <w:qFormat/>
    <w:uiPriority w:val="1"/>
    <w:pPr>
      <w:autoSpaceDE w:val="0"/>
      <w:autoSpaceDN w:val="0"/>
      <w:adjustRightInd w:val="0"/>
      <w:spacing w:before="17"/>
      <w:ind w:left="125"/>
      <w:outlineLvl w:val="4"/>
    </w:pPr>
    <w:rPr>
      <w:rFonts w:ascii="宋体" w:hAnsi="Times New Roman" w:eastAsia="宋体" w:cs="宋体"/>
      <w:kern w:val="0"/>
      <w:sz w:val="27"/>
      <w:szCs w:val="27"/>
    </w:rPr>
  </w:style>
  <w:style w:type="paragraph" w:customStyle="1" w:styleId="10">
    <w:name w:val="无间隔1"/>
    <w:unhideWhenUsed/>
    <w:qFormat/>
    <w:uiPriority w:val="99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公文标题"/>
    <w:qFormat/>
    <w:uiPriority w:val="0"/>
    <w:pPr>
      <w:spacing w:line="579" w:lineRule="exact"/>
      <w:jc w:val="center"/>
    </w:pPr>
    <w:rPr>
      <w:rFonts w:ascii="Calibri" w:hAnsi="Calibri" w:eastAsia="方正小标宋_GBK" w:cs="Times New Roman"/>
      <w:sz w:val="44"/>
      <w:szCs w:val="44"/>
      <w:lang w:val="en-US" w:eastAsia="zh-CN" w:bidi="ar-SA"/>
    </w:rPr>
  </w:style>
  <w:style w:type="paragraph" w:customStyle="1" w:styleId="12">
    <w:name w:val="列出段落1"/>
    <w:basedOn w:val="1"/>
    <w:unhideWhenUsed/>
    <w:qFormat/>
    <w:uiPriority w:val="99"/>
    <w:pPr>
      <w:ind w:firstLine="420" w:firstLineChars="200"/>
    </w:p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4">
    <w:name w:val="无间隔2"/>
    <w:qFormat/>
    <w:uiPriority w:val="1"/>
    <w:pPr>
      <w:widowControl w:val="0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15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EB3E93-DC6E-4165-840D-C11016F348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5654</Words>
  <Characters>5971</Characters>
  <Lines>54</Lines>
  <Paragraphs>15</Paragraphs>
  <TotalTime>30</TotalTime>
  <ScaleCrop>false</ScaleCrop>
  <LinksUpToDate>false</LinksUpToDate>
  <CharactersWithSpaces>6400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2022-05-23T03:06:00Z</dcterms:created>
  <dc:creator>ZYH</dc:creator>
  <cp:lastModifiedBy>河</cp:lastModifiedBy>
  <cp:lastPrinted>2022-05-10T02:09:00Z</cp:lastPrinted>
  <dcterms:modified xsi:type="dcterms:W3CDTF">2022-05-23T06:51:14Z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5317A4DF180947C49911FFF941B3984F</vt:lpwstr>
  </property>
</Properties>
</file>