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37"/>
        <w:tabs>
          <w:tab w:val="left" w:pos="3780"/>
        </w:tabs>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附件1</w:t>
      </w:r>
    </w:p>
    <w:p>
      <w:pPr>
        <w:widowControl/>
        <w:adjustRightInd w:val="0"/>
        <w:spacing w:afterLines="30"/>
        <w:jc w:val="center"/>
        <w:rPr>
          <w:rFonts w:ascii="方正小标宋简体" w:hAnsi="宋体" w:eastAsia="方正小标宋简体" w:cs="宋体"/>
          <w:color w:val="000000" w:themeColor="text1"/>
          <w:kern w:val="0"/>
          <w:sz w:val="44"/>
          <w:szCs w:val="44"/>
          <w14:textFill>
            <w14:solidFill>
              <w14:schemeClr w14:val="tx1"/>
            </w14:solidFill>
          </w14:textFill>
        </w:rPr>
      </w:pPr>
      <w:r>
        <w:rPr>
          <w:rFonts w:hint="eastAsia" w:ascii="方正小标宋简体" w:hAnsi="宋体" w:eastAsia="方正小标宋简体" w:cs="宋体"/>
          <w:color w:val="000000" w:themeColor="text1"/>
          <w:kern w:val="0"/>
          <w:sz w:val="44"/>
          <w:szCs w:val="44"/>
          <w14:textFill>
            <w14:solidFill>
              <w14:schemeClr w14:val="tx1"/>
            </w14:solidFill>
          </w14:textFill>
        </w:rPr>
        <w:t>2022年中央财政农业资源与生态保护补助资金项目任务清单</w:t>
      </w:r>
    </w:p>
    <w:tbl>
      <w:tblPr>
        <w:tblStyle w:val="8"/>
        <w:tblW w:w="12758" w:type="dxa"/>
        <w:jc w:val="center"/>
        <w:tblLayout w:type="fixed"/>
        <w:tblCellMar>
          <w:top w:w="0" w:type="dxa"/>
          <w:left w:w="45" w:type="dxa"/>
          <w:bottom w:w="0" w:type="dxa"/>
          <w:right w:w="45" w:type="dxa"/>
        </w:tblCellMar>
      </w:tblPr>
      <w:tblGrid>
        <w:gridCol w:w="1970"/>
        <w:gridCol w:w="4440"/>
        <w:gridCol w:w="6348"/>
      </w:tblGrid>
      <w:tr>
        <w:tblPrEx>
          <w:tblCellMar>
            <w:top w:w="0" w:type="dxa"/>
            <w:left w:w="45" w:type="dxa"/>
            <w:bottom w:w="0" w:type="dxa"/>
            <w:right w:w="45" w:type="dxa"/>
          </w:tblCellMar>
        </w:tblPrEx>
        <w:trPr>
          <w:trHeight w:val="401" w:hRule="atLeast"/>
          <w:tblHeader/>
          <w:jc w:val="center"/>
        </w:trPr>
        <w:tc>
          <w:tcPr>
            <w:tcW w:w="197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黑体" w:hAnsi="黑体" w:eastAsia="黑体" w:cs="宋体"/>
                <w:color w:val="000000" w:themeColor="text1"/>
                <w:kern w:val="0"/>
                <w:sz w:val="24"/>
                <w:szCs w:val="24"/>
                <w14:textFill>
                  <w14:solidFill>
                    <w14:schemeClr w14:val="tx1"/>
                  </w14:solidFill>
                </w14:textFill>
              </w:rPr>
            </w:pPr>
            <w:r>
              <w:rPr>
                <w:rFonts w:hint="eastAsia" w:ascii="黑体" w:hAnsi="黑体" w:eastAsia="黑体" w:cs="宋体"/>
                <w:color w:val="000000" w:themeColor="text1"/>
                <w:kern w:val="0"/>
                <w:sz w:val="24"/>
                <w:szCs w:val="24"/>
                <w14:textFill>
                  <w14:solidFill>
                    <w14:schemeClr w14:val="tx1"/>
                  </w14:solidFill>
                </w14:textFill>
              </w:rPr>
              <w:t>任务单位</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黑体" w:hAnsi="黑体" w:eastAsia="黑体" w:cs="宋体"/>
                <w:color w:val="000000" w:themeColor="text1"/>
                <w:kern w:val="0"/>
                <w:sz w:val="24"/>
                <w:szCs w:val="24"/>
                <w14:textFill>
                  <w14:solidFill>
                    <w14:schemeClr w14:val="tx1"/>
                  </w14:solidFill>
                </w14:textFill>
              </w:rPr>
            </w:pPr>
            <w:r>
              <w:rPr>
                <w:rFonts w:hint="eastAsia" w:ascii="黑体" w:hAnsi="黑体" w:eastAsia="黑体" w:cs="宋体"/>
                <w:color w:val="000000" w:themeColor="text1"/>
                <w:kern w:val="0"/>
                <w:sz w:val="24"/>
                <w:szCs w:val="24"/>
                <w14:textFill>
                  <w14:solidFill>
                    <w14:schemeClr w14:val="tx1"/>
                  </w14:solidFill>
                </w14:textFill>
              </w:rPr>
              <w:t>约束性任务</w:t>
            </w:r>
          </w:p>
        </w:tc>
        <w:tc>
          <w:tcPr>
            <w:tcW w:w="63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黑体" w:hAnsi="黑体" w:eastAsia="黑体" w:cs="宋体"/>
                <w:color w:val="000000" w:themeColor="text1"/>
                <w:kern w:val="0"/>
                <w:sz w:val="24"/>
                <w:szCs w:val="24"/>
                <w14:textFill>
                  <w14:solidFill>
                    <w14:schemeClr w14:val="tx1"/>
                  </w14:solidFill>
                </w14:textFill>
              </w:rPr>
            </w:pPr>
            <w:r>
              <w:rPr>
                <w:rFonts w:hint="eastAsia" w:ascii="黑体" w:hAnsi="黑体" w:eastAsia="黑体" w:cs="宋体"/>
                <w:color w:val="000000" w:themeColor="text1"/>
                <w:kern w:val="0"/>
                <w:sz w:val="24"/>
                <w:szCs w:val="24"/>
                <w14:textFill>
                  <w14:solidFill>
                    <w14:schemeClr w14:val="tx1"/>
                  </w14:solidFill>
                </w14:textFill>
              </w:rPr>
              <w:t>指导性任务</w:t>
            </w:r>
          </w:p>
        </w:tc>
      </w:tr>
      <w:tr>
        <w:tblPrEx>
          <w:tblCellMar>
            <w:top w:w="0" w:type="dxa"/>
            <w:left w:w="45" w:type="dxa"/>
            <w:bottom w:w="0" w:type="dxa"/>
            <w:right w:w="45" w:type="dxa"/>
          </w:tblCellMar>
        </w:tblPrEx>
        <w:trPr>
          <w:trHeight w:val="1338" w:hRule="atLeast"/>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总体</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auto"/>
                <w:kern w:val="0"/>
                <w:sz w:val="24"/>
                <w:szCs w:val="24"/>
              </w:rPr>
            </w:pPr>
            <w:r>
              <w:rPr>
                <w:rFonts w:hint="eastAsia" w:ascii="仿宋" w:hAnsi="仿宋" w:eastAsia="仿宋_GB2312" w:cs="宋体"/>
                <w:color w:val="auto"/>
                <w:kern w:val="0"/>
                <w:sz w:val="24"/>
                <w:szCs w:val="24"/>
              </w:rPr>
              <w:t>完成耕地深松任务；开展化肥减量增效工作；实施盐碱耕地治理；开展土壤普查；开展渔业增殖放流（细鳞鱼、鸭绿江茴鱼、大麻哈鱼、马苏大麻哈鱼、鲢、草鱼、花羔红点鲑、滩头鱼等）。</w:t>
            </w:r>
          </w:p>
        </w:tc>
      </w:tr>
      <w:tr>
        <w:tblPrEx>
          <w:tblCellMar>
            <w:top w:w="0" w:type="dxa"/>
            <w:left w:w="45" w:type="dxa"/>
            <w:bottom w:w="0" w:type="dxa"/>
            <w:right w:w="45" w:type="dxa"/>
          </w:tblCellMar>
        </w:tblPrEx>
        <w:trPr>
          <w:trHeight w:val="848" w:hRule="atLeast"/>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省云峰水库边境渔政管理站</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auto"/>
                <w:kern w:val="0"/>
                <w:sz w:val="24"/>
                <w:szCs w:val="24"/>
              </w:rPr>
            </w:pPr>
            <w:r>
              <w:rPr>
                <w:rFonts w:hint="eastAsia" w:ascii="仿宋" w:hAnsi="仿宋" w:eastAsia="仿宋_GB2312" w:cs="宋体"/>
                <w:color w:val="auto"/>
                <w:kern w:val="0"/>
                <w:sz w:val="24"/>
                <w:szCs w:val="24"/>
              </w:rPr>
              <w:t>开展渔业增殖放流（细鳞鱼、鸭绿江茴鱼，鲢、草鱼）。</w:t>
            </w:r>
          </w:p>
        </w:tc>
      </w:tr>
      <w:tr>
        <w:tblPrEx>
          <w:tblCellMar>
            <w:top w:w="0" w:type="dxa"/>
            <w:left w:w="45" w:type="dxa"/>
            <w:bottom w:w="0" w:type="dxa"/>
            <w:right w:w="45" w:type="dxa"/>
          </w:tblCellMar>
        </w:tblPrEx>
        <w:trPr>
          <w:trHeight w:val="835" w:hRule="atLeast"/>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省图们江边境渔政管理站</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开展渔业增殖放流（大麻哈鱼）。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省鸭绿江上游国家级自然保护区管理局</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开展渔业增殖放流（细鳞鱼）。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长春市本级</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w:t>
            </w:r>
          </w:p>
        </w:tc>
      </w:tr>
      <w:tr>
        <w:tblPrEx>
          <w:tblCellMar>
            <w:top w:w="0" w:type="dxa"/>
            <w:left w:w="45" w:type="dxa"/>
            <w:bottom w:w="0" w:type="dxa"/>
            <w:right w:w="45" w:type="dxa"/>
          </w:tblCellMar>
        </w:tblPrEx>
        <w:trPr>
          <w:trHeight w:val="868" w:hRule="atLeast"/>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双阳区</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spacing w:val="-6"/>
                <w:kern w:val="0"/>
                <w:sz w:val="24"/>
                <w:szCs w:val="24"/>
                <w14:textFill>
                  <w14:solidFill>
                    <w14:schemeClr w14:val="tx1"/>
                  </w14:solidFill>
                </w14:textFill>
              </w:rPr>
            </w:pPr>
            <w:r>
              <w:rPr>
                <w:rFonts w:hint="eastAsia" w:ascii="仿宋" w:hAnsi="仿宋" w:eastAsia="仿宋_GB2312" w:cs="宋体"/>
                <w:color w:val="000000" w:themeColor="text1"/>
                <w:spacing w:val="-6"/>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完成耕地深松任务；开展化肥减量增效工作；开展渔业增殖放流（鲢）。</w:t>
            </w:r>
          </w:p>
        </w:tc>
      </w:tr>
      <w:tr>
        <w:tblPrEx>
          <w:tblCellMar>
            <w:top w:w="0" w:type="dxa"/>
            <w:left w:w="45" w:type="dxa"/>
            <w:bottom w:w="0" w:type="dxa"/>
            <w:right w:w="45" w:type="dxa"/>
          </w:tblCellMar>
        </w:tblPrEx>
        <w:trPr>
          <w:trHeight w:val="868" w:hRule="atLeast"/>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九台区</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榆树市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德惠市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完成耕地深松任务；开展化肥减量增效工作；开展渔业增殖放流（鲢）。</w:t>
            </w:r>
          </w:p>
        </w:tc>
      </w:tr>
      <w:tr>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农安县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完成耕地深松任务；开展化肥减量增效工作；实施盐碱耕地治理；开展土壤普查；开展渔业增殖放流（鲢）。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公主岭市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吉林市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开展化肥减量增效工作；开展渔业增殖放流（鲢、草鱼）。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永吉县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w:t>
            </w:r>
          </w:p>
        </w:tc>
      </w:tr>
      <w:tr>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蛟河市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舒兰市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磐石市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桦甸市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w:t>
            </w:r>
          </w:p>
        </w:tc>
      </w:tr>
      <w:tr>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四平市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开展化肥减量增效工作；开展渔业增殖放流（鲢、草鱼）。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梨树县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完成耕地深松任务；开展化肥减量增效工作；实施盐碱耕地治理；开展渔业增殖放流（鲢）。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伊通县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双辽市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完成耕地深松任务；开展化肥减量增效工作；开展土壤普查；开展渔业增殖放流（鲢）。</w:t>
            </w:r>
          </w:p>
        </w:tc>
      </w:tr>
      <w:tr>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辽源市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东丰县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东辽县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完成耕地深松任务；开展化肥减量增效工作；开展土壤普查；开展渔业增殖放流（鲢）。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通化市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开展化肥减量增效工作；开展渔业增殖放流（细鳞鱼）。</w:t>
            </w:r>
          </w:p>
        </w:tc>
      </w:tr>
      <w:tr>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通化县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开展化肥减量增效工作；开展渔业增殖放流（细鳞鱼）。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集安市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开展化肥减量增效工作；开展渔业增殖放流（细鳞鱼）。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柳河县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辉南县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完成耕地深松任务；开展化肥减量增效工作；开展渔业增殖放流（鲢）。</w:t>
            </w:r>
          </w:p>
        </w:tc>
      </w:tr>
      <w:tr>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白山市本级（含浑江区）</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开展化肥减量增效工作；开展渔业增殖放流（细鳞鱼）。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江源区</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抚松县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开展化肥减量增效工作；开展渔业增殖放流（鲢、草鱼）。</w:t>
            </w:r>
          </w:p>
        </w:tc>
      </w:tr>
      <w:tr>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靖宇县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长白县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开展化肥减量增效工作；开展渔业增殖放流（花羔红点鲑）。</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临江市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开展化肥减量增效工作；开展渔业增殖放流（细鳞鱼、鸭绿江茴鱼）。</w:t>
            </w:r>
          </w:p>
        </w:tc>
      </w:tr>
      <w:tr>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白城市（含洮北区）</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完成耕地深松任务；开展化肥减量增效工作；实施盐碱耕地治理；开展土壤普查；开展渔业增殖放流（鲢、草鱼）。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洮南市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完成耕地深松任务；开展化肥减量增效工作；开展土壤普查；开展渔业增殖放流（鲢）。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大安市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w:t>
            </w:r>
          </w:p>
        </w:tc>
      </w:tr>
      <w:tr>
        <w:tblPrEx>
          <w:tblCellMar>
            <w:top w:w="0" w:type="dxa"/>
            <w:left w:w="45" w:type="dxa"/>
            <w:bottom w:w="0" w:type="dxa"/>
            <w:right w:w="45" w:type="dxa"/>
          </w:tblCellMar>
        </w:tblPrEx>
        <w:trPr>
          <w:trHeight w:val="398" w:hRule="atLeast"/>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镇赉县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通榆县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松原市</w:t>
            </w:r>
            <w:r>
              <w:rPr>
                <w:rFonts w:ascii="仿宋" w:hAnsi="仿宋" w:eastAsia="仿宋_GB2312" w:cs="宋体"/>
                <w:color w:val="000000" w:themeColor="text1"/>
                <w:kern w:val="0"/>
                <w:sz w:val="24"/>
                <w:szCs w:val="24"/>
                <w14:textFill>
                  <w14:solidFill>
                    <w14:schemeClr w14:val="tx1"/>
                  </w14:solidFill>
                </w14:textFill>
              </w:rPr>
              <w:br w:type="textWrapping"/>
            </w:r>
            <w:r>
              <w:rPr>
                <w:rFonts w:hint="eastAsia" w:ascii="仿宋" w:hAnsi="仿宋" w:eastAsia="仿宋_GB2312" w:cs="宋体"/>
                <w:color w:val="000000" w:themeColor="text1"/>
                <w:kern w:val="0"/>
                <w:sz w:val="24"/>
                <w:szCs w:val="24"/>
                <w14:textFill>
                  <w14:solidFill>
                    <w14:schemeClr w14:val="tx1"/>
                  </w14:solidFill>
                </w14:textFill>
              </w:rPr>
              <w:t>（含宁江区）</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spacing w:val="-2"/>
                <w:kern w:val="0"/>
                <w:sz w:val="24"/>
                <w:szCs w:val="24"/>
                <w14:textFill>
                  <w14:solidFill>
                    <w14:schemeClr w14:val="tx1"/>
                  </w14:solidFill>
                </w14:textFill>
              </w:rPr>
            </w:pPr>
            <w:r>
              <w:rPr>
                <w:rFonts w:hint="eastAsia" w:ascii="仿宋" w:hAnsi="仿宋" w:eastAsia="仿宋_GB2312" w:cs="宋体"/>
                <w:color w:val="000000" w:themeColor="text1"/>
                <w:spacing w:val="-2"/>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完成耕地深松任务；开展化肥减量增效工作；开展土壤普查；开展渔业增殖放流（鲢、草鱼）。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前郭县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spacing w:val="10"/>
                <w:kern w:val="0"/>
                <w:sz w:val="24"/>
                <w:szCs w:val="24"/>
                <w14:textFill>
                  <w14:solidFill>
                    <w14:schemeClr w14:val="tx1"/>
                  </w14:solidFill>
                </w14:textFill>
              </w:rPr>
            </w:pPr>
            <w:r>
              <w:rPr>
                <w:rFonts w:hint="eastAsia" w:ascii="仿宋" w:hAnsi="仿宋" w:eastAsia="仿宋_GB2312" w:cs="宋体"/>
                <w:color w:val="000000" w:themeColor="text1"/>
                <w:spacing w:val="10"/>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完成耕地深松任务；开展化肥减量增效工作；实施盐碱耕地治理；开展土壤普查；开展渔业增殖放流（鲢、草鱼）。</w:t>
            </w:r>
          </w:p>
        </w:tc>
      </w:tr>
      <w:tr>
        <w:tblPrEx>
          <w:tblCellMar>
            <w:top w:w="0" w:type="dxa"/>
            <w:left w:w="45" w:type="dxa"/>
            <w:bottom w:w="0" w:type="dxa"/>
            <w:right w:w="45" w:type="dxa"/>
          </w:tblCellMar>
        </w:tblPrEx>
        <w:trPr>
          <w:trHeight w:val="807" w:hRule="atLeast"/>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长岭县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spacing w:val="10"/>
                <w:kern w:val="0"/>
                <w:sz w:val="24"/>
                <w:szCs w:val="24"/>
                <w14:textFill>
                  <w14:solidFill>
                    <w14:schemeClr w14:val="tx1"/>
                  </w14:solidFill>
                </w14:textFill>
              </w:rPr>
            </w:pPr>
            <w:r>
              <w:rPr>
                <w:rFonts w:hint="eastAsia" w:ascii="仿宋" w:hAnsi="仿宋" w:eastAsia="仿宋_GB2312" w:cs="宋体"/>
                <w:color w:val="000000" w:themeColor="text1"/>
                <w:spacing w:val="10"/>
                <w:kern w:val="0"/>
                <w:sz w:val="24"/>
                <w:szCs w:val="24"/>
                <w14:textFill>
                  <w14:solidFill>
                    <w14:schemeClr w14:val="tx1"/>
                  </w14:solidFill>
                </w14:textFill>
              </w:rPr>
              <w:t>开展黑土地保护利用；实施保护性耕作作业。</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完成耕地深松任务；开展化肥减量增效工作；开展土壤普查；开展渔业增殖放流（鲢）。</w:t>
            </w:r>
          </w:p>
        </w:tc>
      </w:tr>
      <w:tr>
        <w:tblPrEx>
          <w:tblCellMar>
            <w:top w:w="0" w:type="dxa"/>
            <w:left w:w="45" w:type="dxa"/>
            <w:bottom w:w="0" w:type="dxa"/>
            <w:right w:w="45" w:type="dxa"/>
          </w:tblCellMar>
        </w:tblPrEx>
        <w:trPr>
          <w:trHeight w:val="779" w:hRule="atLeast"/>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乾安县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完成耕地深松任务；开展化肥减量增效工作；实施盐碱耕地治理；开展土壤普查；开展渔业增殖放流（鲢）。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扶余市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spacing w:val="10"/>
                <w:kern w:val="0"/>
                <w:sz w:val="24"/>
                <w:szCs w:val="24"/>
                <w14:textFill>
                  <w14:solidFill>
                    <w14:schemeClr w14:val="tx1"/>
                  </w14:solidFill>
                </w14:textFill>
              </w:rPr>
            </w:pPr>
            <w:r>
              <w:rPr>
                <w:rFonts w:hint="eastAsia" w:ascii="仿宋" w:hAnsi="仿宋" w:eastAsia="仿宋_GB2312" w:cs="宋体"/>
                <w:color w:val="000000" w:themeColor="text1"/>
                <w:spacing w:val="10"/>
                <w:kern w:val="0"/>
                <w:sz w:val="24"/>
                <w:szCs w:val="24"/>
                <w14:textFill>
                  <w14:solidFill>
                    <w14:schemeClr w14:val="tx1"/>
                  </w14:solidFill>
                </w14:textFill>
              </w:rPr>
              <w:t>开展黑土地保护利用；实施保护性耕作作业；开展耕地轮作；开展秸秆综合利用项目。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完成耕地深松任务；开展化肥减量增效工作；开展土壤普查；开展渔业增殖放流（鲢）。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延边州本级</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开展渔业增殖放流（马苏大麻哈、滩头鱼）。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延吉市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图们市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开展化肥减量增效工作；开展渔业增殖放流（马苏大麻哈鱼）。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龙井市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敦化市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完成耕地深松任务；开展化肥减量增效工作；开展渔业增殖放流（鲢、草鱼）。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和龙市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汪清县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安图县</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珲春市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实施保护性耕作作业；开展耕地轮作。</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完成耕地深松任务；开展化肥减量增效工作；开展渔业增殖放流（马苏大麻哈鱼）。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长白山管委会</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　</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开展渔业增殖放流（细鳞鱼）。</w:t>
            </w:r>
          </w:p>
        </w:tc>
      </w:tr>
      <w:tr>
        <w:tblPrEx>
          <w:tblCellMar>
            <w:top w:w="0" w:type="dxa"/>
            <w:left w:w="45" w:type="dxa"/>
            <w:bottom w:w="0" w:type="dxa"/>
            <w:right w:w="45" w:type="dxa"/>
          </w:tblCellMar>
        </w:tblPrEx>
        <w:trPr>
          <w:jc w:val="center"/>
        </w:trPr>
        <w:tc>
          <w:tcPr>
            <w:tcW w:w="1970"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梅河口市</w:t>
            </w:r>
          </w:p>
        </w:tc>
        <w:tc>
          <w:tcPr>
            <w:tcW w:w="4440"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开展黑土地保护利用；实施保护性耕作作业；开展秸秆综合利用项目。</w:t>
            </w:r>
          </w:p>
        </w:tc>
        <w:tc>
          <w:tcPr>
            <w:tcW w:w="6348" w:type="dxa"/>
            <w:tcBorders>
              <w:top w:val="nil"/>
              <w:left w:val="nil"/>
              <w:bottom w:val="single" w:color="auto" w:sz="4" w:space="0"/>
              <w:right w:val="single" w:color="auto" w:sz="4" w:space="0"/>
            </w:tcBorders>
            <w:shd w:val="clear" w:color="auto" w:fill="auto"/>
            <w:vAlign w:val="center"/>
          </w:tcPr>
          <w:p>
            <w:pPr>
              <w:widowControl/>
              <w:spacing w:line="360" w:lineRule="exact"/>
              <w:rPr>
                <w:rFonts w:ascii="仿宋" w:hAnsi="仿宋" w:eastAsia="仿宋_GB2312" w:cs="宋体"/>
                <w:color w:val="000000" w:themeColor="text1"/>
                <w:kern w:val="0"/>
                <w:sz w:val="24"/>
                <w:szCs w:val="24"/>
                <w14:textFill>
                  <w14:solidFill>
                    <w14:schemeClr w14:val="tx1"/>
                  </w14:solidFill>
                </w14:textFill>
              </w:rPr>
            </w:pPr>
            <w:r>
              <w:rPr>
                <w:rFonts w:hint="eastAsia" w:ascii="仿宋" w:hAnsi="仿宋" w:eastAsia="仿宋_GB2312" w:cs="宋体"/>
                <w:color w:val="000000" w:themeColor="text1"/>
                <w:kern w:val="0"/>
                <w:sz w:val="24"/>
                <w:szCs w:val="24"/>
                <w14:textFill>
                  <w14:solidFill>
                    <w14:schemeClr w14:val="tx1"/>
                  </w14:solidFill>
                </w14:textFill>
              </w:rPr>
              <w:t>开展化肥减量增效工作；开展渔业增殖放流（鲢）。</w:t>
            </w:r>
          </w:p>
        </w:tc>
      </w:tr>
    </w:tbl>
    <w:p>
      <w:pPr>
        <w:pStyle w:val="2"/>
        <w:ind w:firstLine="628"/>
      </w:pPr>
      <w:bookmarkStart w:id="0" w:name="_GoBack"/>
      <w:bookmarkEnd w:id="0"/>
    </w:p>
    <w:sectPr>
      <w:headerReference r:id="rId3" w:type="default"/>
      <w:footerReference r:id="rId5" w:type="default"/>
      <w:headerReference r:id="rId4" w:type="even"/>
      <w:footerReference r:id="rId6" w:type="even"/>
      <w:pgSz w:w="16838" w:h="11906" w:orient="landscape"/>
      <w:pgMar w:top="1531" w:right="2098" w:bottom="1576" w:left="1985" w:header="851" w:footer="1418" w:gutter="0"/>
      <w:cols w:space="425" w:num="1"/>
      <w:docGrid w:type="linesAndChars" w:linePitch="579" w:charSpace="-11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altName w:val="微软雅黑"/>
    <w:panose1 w:val="02010609030101010101"/>
    <w:charset w:val="86"/>
    <w:family w:val="modern"/>
    <w:pitch w:val="default"/>
    <w:sig w:usb0="00000000" w:usb1="00000000" w:usb2="00000000" w:usb3="00000000" w:csb0="00040000" w:csb1="00000000"/>
  </w:font>
  <w:font w:name="FEF75953CFC">
    <w:altName w:val="微软雅黑"/>
    <w:panose1 w:val="00000000000000000000"/>
    <w:charset w:val="00"/>
    <w:family w:val="auto"/>
    <w:pitch w:val="default"/>
    <w:sig w:usb0="00000000" w:usb1="00000000" w:usb2="00000000" w:usb3="00000000" w:csb0="00040001" w:csb1="00000000"/>
  </w:font>
  <w:font w:name="FEF523AECB5">
    <w:altName w:val="微软雅黑"/>
    <w:panose1 w:val="00000000000000000000"/>
    <w:charset w:val="00"/>
    <w:family w:val="auto"/>
    <w:pitch w:val="default"/>
    <w:sig w:usb0="00000000" w:usb1="00000000" w:usb2="00000000" w:usb3="00000000" w:csb0="00040001" w:csb1="00000000"/>
  </w:font>
  <w:font w:name="FEF2C0E786F">
    <w:altName w:val="微软雅黑"/>
    <w:panose1 w:val="00000000000000000000"/>
    <w:charset w:val="00"/>
    <w:family w:val="auto"/>
    <w:pitch w:val="default"/>
    <w:sig w:usb0="00000000" w:usb1="00000000" w:usb2="00000000" w:usb3="00000000" w:csb0="00040001" w:csb1="00000000"/>
  </w:font>
  <w:font w:name="FEF3D9DC930">
    <w:altName w:val="微软雅黑"/>
    <w:panose1 w:val="00000000000000000000"/>
    <w:charset w:val="00"/>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Verdana">
    <w:altName w:val="DejaVu Sans"/>
    <w:panose1 w:val="020B0604030504040204"/>
    <w:charset w:val="00"/>
    <w:family w:val="swiss"/>
    <w:pitch w:val="default"/>
    <w:sig w:usb0="00000000" w:usb1="00000000" w:usb2="00000000" w:usb3="00000000" w:csb0="0000019F" w:csb1="00000000"/>
  </w:font>
  <w:font w:name="PMingLiUfalt">
    <w:altName w:val="Noto Sans CJK SC"/>
    <w:panose1 w:val="00000000000000000000"/>
    <w:charset w:val="88"/>
    <w:family w:val="auto"/>
    <w:pitch w:val="default"/>
    <w:sig w:usb0="00000000" w:usb1="00000000" w:usb2="00000010" w:usb3="00000000" w:csb0="00100000" w:csb1="00000000"/>
  </w:font>
  <w:font w:name="方正小标宋简体">
    <w:panose1 w:val="02000000000000000000"/>
    <w:charset w:val="86"/>
    <w:family w:val="auto"/>
    <w:pitch w:val="default"/>
    <w:sig w:usb0="A00002BF" w:usb1="184F6CFA" w:usb2="00000012"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方正仿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ight="320" w:rightChars="10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ight="320" w:rightChars="1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evenAndOddHeaders w:val="true"/>
  <w:drawingGridHorizontalSpacing w:val="158"/>
  <w:drawingGridVerticalSpacing w:val="579"/>
  <w:displayHorizontalDrawingGridEvery w:val="2"/>
  <w:noPunctuationKerning w:val="true"/>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2432"/>
    <w:rsid w:val="00036F8F"/>
    <w:rsid w:val="000373F2"/>
    <w:rsid w:val="00050BAE"/>
    <w:rsid w:val="00064EA2"/>
    <w:rsid w:val="0007621B"/>
    <w:rsid w:val="0009459F"/>
    <w:rsid w:val="00094F09"/>
    <w:rsid w:val="000A4161"/>
    <w:rsid w:val="000D603C"/>
    <w:rsid w:val="00135A0F"/>
    <w:rsid w:val="0015506F"/>
    <w:rsid w:val="00167D69"/>
    <w:rsid w:val="00172A27"/>
    <w:rsid w:val="00185DA7"/>
    <w:rsid w:val="00190E79"/>
    <w:rsid w:val="001947FA"/>
    <w:rsid w:val="00197568"/>
    <w:rsid w:val="001E7C50"/>
    <w:rsid w:val="00206AF2"/>
    <w:rsid w:val="00234E32"/>
    <w:rsid w:val="002567B7"/>
    <w:rsid w:val="00256CDF"/>
    <w:rsid w:val="002A2733"/>
    <w:rsid w:val="002B5619"/>
    <w:rsid w:val="002E7E7B"/>
    <w:rsid w:val="002F1F3C"/>
    <w:rsid w:val="002F7E10"/>
    <w:rsid w:val="0030080C"/>
    <w:rsid w:val="003016DB"/>
    <w:rsid w:val="003311A7"/>
    <w:rsid w:val="003E6992"/>
    <w:rsid w:val="003F4FEF"/>
    <w:rsid w:val="003F7732"/>
    <w:rsid w:val="00407BC8"/>
    <w:rsid w:val="00416C08"/>
    <w:rsid w:val="004422B4"/>
    <w:rsid w:val="00464F33"/>
    <w:rsid w:val="00541B45"/>
    <w:rsid w:val="005515F9"/>
    <w:rsid w:val="00584243"/>
    <w:rsid w:val="005D1F66"/>
    <w:rsid w:val="006B6A57"/>
    <w:rsid w:val="006C6AF6"/>
    <w:rsid w:val="006E3EF3"/>
    <w:rsid w:val="006F3BEE"/>
    <w:rsid w:val="006F54D8"/>
    <w:rsid w:val="00704B6C"/>
    <w:rsid w:val="00714619"/>
    <w:rsid w:val="00732612"/>
    <w:rsid w:val="007705C2"/>
    <w:rsid w:val="007840B7"/>
    <w:rsid w:val="007C5E82"/>
    <w:rsid w:val="007E0DB3"/>
    <w:rsid w:val="007E6A75"/>
    <w:rsid w:val="007F2119"/>
    <w:rsid w:val="007F5915"/>
    <w:rsid w:val="008065AE"/>
    <w:rsid w:val="0080673D"/>
    <w:rsid w:val="00807AA0"/>
    <w:rsid w:val="00822B71"/>
    <w:rsid w:val="00830D7D"/>
    <w:rsid w:val="008713B2"/>
    <w:rsid w:val="008832F9"/>
    <w:rsid w:val="00892381"/>
    <w:rsid w:val="008B6CB1"/>
    <w:rsid w:val="008E4980"/>
    <w:rsid w:val="009265C1"/>
    <w:rsid w:val="00930AF8"/>
    <w:rsid w:val="00937183"/>
    <w:rsid w:val="009454D8"/>
    <w:rsid w:val="00970FD4"/>
    <w:rsid w:val="009848E6"/>
    <w:rsid w:val="00991DDA"/>
    <w:rsid w:val="009B1843"/>
    <w:rsid w:val="009C7733"/>
    <w:rsid w:val="009E5896"/>
    <w:rsid w:val="00A60662"/>
    <w:rsid w:val="00AA6425"/>
    <w:rsid w:val="00AE23EF"/>
    <w:rsid w:val="00B071D4"/>
    <w:rsid w:val="00B247E7"/>
    <w:rsid w:val="00B25F0C"/>
    <w:rsid w:val="00B4560E"/>
    <w:rsid w:val="00BA0A41"/>
    <w:rsid w:val="00BB09D3"/>
    <w:rsid w:val="00BD2A04"/>
    <w:rsid w:val="00BE53D7"/>
    <w:rsid w:val="00C10B7D"/>
    <w:rsid w:val="00C21345"/>
    <w:rsid w:val="00C22051"/>
    <w:rsid w:val="00C64C21"/>
    <w:rsid w:val="00C652A9"/>
    <w:rsid w:val="00C67D3C"/>
    <w:rsid w:val="00C72995"/>
    <w:rsid w:val="00C75D3C"/>
    <w:rsid w:val="00CF6431"/>
    <w:rsid w:val="00D12DCD"/>
    <w:rsid w:val="00D37724"/>
    <w:rsid w:val="00D677B2"/>
    <w:rsid w:val="00D73309"/>
    <w:rsid w:val="00D9484F"/>
    <w:rsid w:val="00DA4A24"/>
    <w:rsid w:val="00DD11B2"/>
    <w:rsid w:val="00DE5797"/>
    <w:rsid w:val="00E11E53"/>
    <w:rsid w:val="00E45896"/>
    <w:rsid w:val="00E4597E"/>
    <w:rsid w:val="00E47686"/>
    <w:rsid w:val="00E8048F"/>
    <w:rsid w:val="00E96772"/>
    <w:rsid w:val="00ED5F12"/>
    <w:rsid w:val="00EE73FB"/>
    <w:rsid w:val="00EF13B0"/>
    <w:rsid w:val="00F21EE0"/>
    <w:rsid w:val="00F3581A"/>
    <w:rsid w:val="00F40792"/>
    <w:rsid w:val="00F46A13"/>
    <w:rsid w:val="00F645E0"/>
    <w:rsid w:val="00F84559"/>
    <w:rsid w:val="00FA3CFA"/>
    <w:rsid w:val="00FB40C9"/>
    <w:rsid w:val="00FE71DD"/>
    <w:rsid w:val="017254F0"/>
    <w:rsid w:val="026B5915"/>
    <w:rsid w:val="030F4AA2"/>
    <w:rsid w:val="03BB7ABA"/>
    <w:rsid w:val="04042F77"/>
    <w:rsid w:val="0484723C"/>
    <w:rsid w:val="04ED40FE"/>
    <w:rsid w:val="04F76931"/>
    <w:rsid w:val="06134645"/>
    <w:rsid w:val="06D47581"/>
    <w:rsid w:val="073B576C"/>
    <w:rsid w:val="0911019F"/>
    <w:rsid w:val="0932410C"/>
    <w:rsid w:val="093C3BA2"/>
    <w:rsid w:val="09AE3771"/>
    <w:rsid w:val="09E75CA4"/>
    <w:rsid w:val="0A2C3F33"/>
    <w:rsid w:val="0A4C7823"/>
    <w:rsid w:val="0B2844B3"/>
    <w:rsid w:val="0BE97589"/>
    <w:rsid w:val="0C5A2F21"/>
    <w:rsid w:val="0C9D1AA0"/>
    <w:rsid w:val="0CF361DF"/>
    <w:rsid w:val="0D9E217A"/>
    <w:rsid w:val="0DC748B8"/>
    <w:rsid w:val="0E4A266A"/>
    <w:rsid w:val="0EC12741"/>
    <w:rsid w:val="0F725413"/>
    <w:rsid w:val="0F8761F4"/>
    <w:rsid w:val="100E7256"/>
    <w:rsid w:val="10B94E09"/>
    <w:rsid w:val="11CE038E"/>
    <w:rsid w:val="11CF78D0"/>
    <w:rsid w:val="1217754D"/>
    <w:rsid w:val="13EC7D80"/>
    <w:rsid w:val="144D0600"/>
    <w:rsid w:val="16D771E2"/>
    <w:rsid w:val="170E0DB7"/>
    <w:rsid w:val="17D737A9"/>
    <w:rsid w:val="18224C5A"/>
    <w:rsid w:val="18244F4A"/>
    <w:rsid w:val="18353DD6"/>
    <w:rsid w:val="183975A5"/>
    <w:rsid w:val="18EB701B"/>
    <w:rsid w:val="1BFB1334"/>
    <w:rsid w:val="1C3F2B71"/>
    <w:rsid w:val="1D5C6582"/>
    <w:rsid w:val="1D863316"/>
    <w:rsid w:val="1DE35311"/>
    <w:rsid w:val="20BD439D"/>
    <w:rsid w:val="20C13687"/>
    <w:rsid w:val="21EB4F42"/>
    <w:rsid w:val="22EA102D"/>
    <w:rsid w:val="233A700E"/>
    <w:rsid w:val="236B4FDD"/>
    <w:rsid w:val="23C76156"/>
    <w:rsid w:val="24D35AF2"/>
    <w:rsid w:val="26817286"/>
    <w:rsid w:val="29A4241F"/>
    <w:rsid w:val="2A665501"/>
    <w:rsid w:val="2AD1729C"/>
    <w:rsid w:val="2B891637"/>
    <w:rsid w:val="2C116818"/>
    <w:rsid w:val="2C127A6B"/>
    <w:rsid w:val="2C9234E0"/>
    <w:rsid w:val="2CA81EB1"/>
    <w:rsid w:val="2D236E1A"/>
    <w:rsid w:val="2D5B3C1E"/>
    <w:rsid w:val="2D5D344A"/>
    <w:rsid w:val="2E541BF3"/>
    <w:rsid w:val="2ED73146"/>
    <w:rsid w:val="2EF4561C"/>
    <w:rsid w:val="31AC6C4A"/>
    <w:rsid w:val="31C31918"/>
    <w:rsid w:val="31F3011F"/>
    <w:rsid w:val="322B7689"/>
    <w:rsid w:val="32323FFA"/>
    <w:rsid w:val="328B0CB5"/>
    <w:rsid w:val="32ED6ED4"/>
    <w:rsid w:val="33186EEE"/>
    <w:rsid w:val="33286837"/>
    <w:rsid w:val="33602079"/>
    <w:rsid w:val="337C6929"/>
    <w:rsid w:val="345309FD"/>
    <w:rsid w:val="35835D1E"/>
    <w:rsid w:val="36A026AD"/>
    <w:rsid w:val="37341A52"/>
    <w:rsid w:val="378967F8"/>
    <w:rsid w:val="38C92790"/>
    <w:rsid w:val="38DA2DE4"/>
    <w:rsid w:val="39343CCB"/>
    <w:rsid w:val="39686800"/>
    <w:rsid w:val="397B78B2"/>
    <w:rsid w:val="39974DD1"/>
    <w:rsid w:val="39B357F6"/>
    <w:rsid w:val="3A5914C5"/>
    <w:rsid w:val="3AFA0A0D"/>
    <w:rsid w:val="3B5E6BC1"/>
    <w:rsid w:val="3C44562C"/>
    <w:rsid w:val="3D45169A"/>
    <w:rsid w:val="3DE945A4"/>
    <w:rsid w:val="3E3A46B5"/>
    <w:rsid w:val="3E5055F2"/>
    <w:rsid w:val="3E7F4A7F"/>
    <w:rsid w:val="3ED14CF8"/>
    <w:rsid w:val="3EEE5D35"/>
    <w:rsid w:val="3EF5119E"/>
    <w:rsid w:val="3F896F64"/>
    <w:rsid w:val="3F9254BC"/>
    <w:rsid w:val="3F9B55A7"/>
    <w:rsid w:val="3FB2313D"/>
    <w:rsid w:val="406223C9"/>
    <w:rsid w:val="415C509F"/>
    <w:rsid w:val="41B778FC"/>
    <w:rsid w:val="41CB25BB"/>
    <w:rsid w:val="41F465BB"/>
    <w:rsid w:val="421D6767"/>
    <w:rsid w:val="42651698"/>
    <w:rsid w:val="42A51A26"/>
    <w:rsid w:val="42AC537A"/>
    <w:rsid w:val="42FF2A15"/>
    <w:rsid w:val="4331113D"/>
    <w:rsid w:val="43727362"/>
    <w:rsid w:val="43AE7087"/>
    <w:rsid w:val="4505460F"/>
    <w:rsid w:val="45A35811"/>
    <w:rsid w:val="463859F7"/>
    <w:rsid w:val="464E1FF0"/>
    <w:rsid w:val="47020A97"/>
    <w:rsid w:val="47E3087F"/>
    <w:rsid w:val="483E3C23"/>
    <w:rsid w:val="48DB0F06"/>
    <w:rsid w:val="490771AD"/>
    <w:rsid w:val="49255951"/>
    <w:rsid w:val="49D01DD8"/>
    <w:rsid w:val="4A207D6B"/>
    <w:rsid w:val="4A573F4D"/>
    <w:rsid w:val="4B027FA2"/>
    <w:rsid w:val="4D2B2080"/>
    <w:rsid w:val="4DB73F56"/>
    <w:rsid w:val="4E6F3016"/>
    <w:rsid w:val="4E7B6401"/>
    <w:rsid w:val="4FBE58E5"/>
    <w:rsid w:val="4FD55789"/>
    <w:rsid w:val="4FFB36F2"/>
    <w:rsid w:val="5021596A"/>
    <w:rsid w:val="50380E2C"/>
    <w:rsid w:val="505B3F18"/>
    <w:rsid w:val="50997A18"/>
    <w:rsid w:val="51310245"/>
    <w:rsid w:val="51AE3AC3"/>
    <w:rsid w:val="51E70399"/>
    <w:rsid w:val="522954E3"/>
    <w:rsid w:val="53DA142D"/>
    <w:rsid w:val="554B4E98"/>
    <w:rsid w:val="55D84B2E"/>
    <w:rsid w:val="55EB76B6"/>
    <w:rsid w:val="56842E67"/>
    <w:rsid w:val="56DB19E9"/>
    <w:rsid w:val="57451AEC"/>
    <w:rsid w:val="57885979"/>
    <w:rsid w:val="579571EF"/>
    <w:rsid w:val="588223AF"/>
    <w:rsid w:val="591A0C28"/>
    <w:rsid w:val="594D018B"/>
    <w:rsid w:val="596332E8"/>
    <w:rsid w:val="5B890A56"/>
    <w:rsid w:val="5BBE3EB6"/>
    <w:rsid w:val="5BE46B6E"/>
    <w:rsid w:val="5BFF4A4C"/>
    <w:rsid w:val="5D813BD7"/>
    <w:rsid w:val="5DDD1606"/>
    <w:rsid w:val="5E40581C"/>
    <w:rsid w:val="5F600BD8"/>
    <w:rsid w:val="5FEC645D"/>
    <w:rsid w:val="5FF851F3"/>
    <w:rsid w:val="60470886"/>
    <w:rsid w:val="606B4BF7"/>
    <w:rsid w:val="61055BF2"/>
    <w:rsid w:val="616A7581"/>
    <w:rsid w:val="61870089"/>
    <w:rsid w:val="61E01A97"/>
    <w:rsid w:val="627E7A78"/>
    <w:rsid w:val="63AA277F"/>
    <w:rsid w:val="63FC3261"/>
    <w:rsid w:val="65252944"/>
    <w:rsid w:val="662E516F"/>
    <w:rsid w:val="664E0489"/>
    <w:rsid w:val="66F359F4"/>
    <w:rsid w:val="66FB5233"/>
    <w:rsid w:val="67C13747"/>
    <w:rsid w:val="68846ED0"/>
    <w:rsid w:val="68B266CE"/>
    <w:rsid w:val="697D143B"/>
    <w:rsid w:val="69E77183"/>
    <w:rsid w:val="69FA4221"/>
    <w:rsid w:val="6AC42554"/>
    <w:rsid w:val="6BF22A0A"/>
    <w:rsid w:val="6C8403B2"/>
    <w:rsid w:val="6C902805"/>
    <w:rsid w:val="6C9C5EF3"/>
    <w:rsid w:val="6D006A9E"/>
    <w:rsid w:val="6D8816D3"/>
    <w:rsid w:val="6E1D6896"/>
    <w:rsid w:val="6F1868BE"/>
    <w:rsid w:val="70D47283"/>
    <w:rsid w:val="7108554D"/>
    <w:rsid w:val="71727E4C"/>
    <w:rsid w:val="721D275C"/>
    <w:rsid w:val="72837893"/>
    <w:rsid w:val="72E940A9"/>
    <w:rsid w:val="73020C8B"/>
    <w:rsid w:val="732645C4"/>
    <w:rsid w:val="735A509D"/>
    <w:rsid w:val="73D83EA2"/>
    <w:rsid w:val="741F0D0B"/>
    <w:rsid w:val="746F5ED6"/>
    <w:rsid w:val="75492ABE"/>
    <w:rsid w:val="755D38AD"/>
    <w:rsid w:val="75887167"/>
    <w:rsid w:val="75F065BC"/>
    <w:rsid w:val="761A637B"/>
    <w:rsid w:val="7695322F"/>
    <w:rsid w:val="769B5096"/>
    <w:rsid w:val="769B6B7F"/>
    <w:rsid w:val="771B7BEE"/>
    <w:rsid w:val="77E8529B"/>
    <w:rsid w:val="784834D0"/>
    <w:rsid w:val="790025FF"/>
    <w:rsid w:val="79176633"/>
    <w:rsid w:val="792D6B26"/>
    <w:rsid w:val="79416515"/>
    <w:rsid w:val="79626D22"/>
    <w:rsid w:val="798057F5"/>
    <w:rsid w:val="798E73D5"/>
    <w:rsid w:val="79E75AD6"/>
    <w:rsid w:val="7CBC322D"/>
    <w:rsid w:val="7D9F2FDD"/>
    <w:rsid w:val="7DEB557D"/>
    <w:rsid w:val="7E881E79"/>
    <w:rsid w:val="7FDA2C19"/>
    <w:rsid w:val="DFF7DD67"/>
    <w:rsid w:val="FF30910E"/>
    <w:rsid w:val="FFBBAB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Body Text"/>
    <w:basedOn w:val="1"/>
    <w:next w:val="1"/>
    <w:qFormat/>
    <w:uiPriority w:val="1"/>
    <w:rPr>
      <w:rFonts w:ascii="仿宋_GB2312" w:hAnsi="仿宋_GB2312" w:eastAsia="仿宋_GB2312" w:cs="仿宋_GB2312"/>
    </w:rPr>
  </w:style>
  <w:style w:type="paragraph" w:styleId="4">
    <w:name w:val="Balloon Text"/>
    <w:basedOn w:val="1"/>
    <w:link w:val="165"/>
    <w:semiHidden/>
    <w:unhideWhenUsed/>
    <w:qFormat/>
    <w:uiPriority w:val="99"/>
    <w:rPr>
      <w:sz w:val="18"/>
      <w:szCs w:val="18"/>
    </w:rPr>
  </w:style>
  <w:style w:type="paragraph" w:styleId="5">
    <w:name w:val="footer"/>
    <w:basedOn w:val="1"/>
    <w:link w:val="17"/>
    <w:qFormat/>
    <w:uiPriority w:val="99"/>
    <w:pPr>
      <w:tabs>
        <w:tab w:val="center" w:pos="4153"/>
        <w:tab w:val="right" w:pos="8306"/>
      </w:tabs>
      <w:snapToGrid w:val="0"/>
      <w:jc w:val="left"/>
    </w:pPr>
    <w:rPr>
      <w:sz w:val="18"/>
      <w:szCs w:val="20"/>
    </w:rPr>
  </w:style>
  <w:style w:type="paragraph" w:styleId="6">
    <w:name w:val="header"/>
    <w:basedOn w:val="1"/>
    <w:link w:val="1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20"/>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character" w:customStyle="1" w:styleId="14">
    <w:name w:val="页码 New New New New New New New New New"/>
    <w:basedOn w:val="10"/>
    <w:qFormat/>
    <w:uiPriority w:val="0"/>
  </w:style>
  <w:style w:type="character" w:customStyle="1" w:styleId="15">
    <w:name w:val="要点 New New"/>
    <w:qFormat/>
    <w:uiPriority w:val="0"/>
    <w:rPr>
      <w:b/>
    </w:rPr>
  </w:style>
  <w:style w:type="character" w:customStyle="1" w:styleId="16">
    <w:name w:val="页码 New"/>
    <w:basedOn w:val="10"/>
    <w:qFormat/>
    <w:uiPriority w:val="0"/>
  </w:style>
  <w:style w:type="character" w:customStyle="1" w:styleId="17">
    <w:name w:val="页脚 Char"/>
    <w:link w:val="5"/>
    <w:qFormat/>
    <w:uiPriority w:val="99"/>
    <w:rPr>
      <w:kern w:val="2"/>
      <w:sz w:val="18"/>
    </w:rPr>
  </w:style>
  <w:style w:type="character" w:customStyle="1" w:styleId="18">
    <w:name w:val="页眉 Char"/>
    <w:link w:val="6"/>
    <w:qFormat/>
    <w:uiPriority w:val="0"/>
    <w:rPr>
      <w:kern w:val="2"/>
      <w:sz w:val="18"/>
    </w:rPr>
  </w:style>
  <w:style w:type="character" w:customStyle="1" w:styleId="19">
    <w:name w:val="默认段落字体 New New New"/>
    <w:qFormat/>
    <w:uiPriority w:val="0"/>
    <w:rPr>
      <w:rFonts w:ascii="Times New Roman" w:hAnsi="Times New Roman" w:eastAsia="宋体" w:cs="Times New Roman"/>
    </w:rPr>
  </w:style>
  <w:style w:type="character" w:customStyle="1" w:styleId="20">
    <w:name w:val="NormalCharacter"/>
    <w:semiHidden/>
    <w:qFormat/>
    <w:uiPriority w:val="99"/>
  </w:style>
  <w:style w:type="character" w:customStyle="1" w:styleId="21">
    <w:name w:val="页码 New New New New New New New"/>
    <w:basedOn w:val="10"/>
    <w:qFormat/>
    <w:uiPriority w:val="0"/>
  </w:style>
  <w:style w:type="character" w:customStyle="1" w:styleId="22">
    <w:name w:val="要点 New"/>
    <w:qFormat/>
    <w:uiPriority w:val="0"/>
    <w:rPr>
      <w:b/>
      <w:bCs/>
    </w:rPr>
  </w:style>
  <w:style w:type="character" w:customStyle="1" w:styleId="23">
    <w:name w:val="页码 New New"/>
    <w:qFormat/>
    <w:uiPriority w:val="0"/>
    <w:rPr>
      <w:rFonts w:ascii="Times New Roman" w:hAnsi="Times New Roman" w:eastAsia="宋体" w:cs="Times New Roman"/>
    </w:rPr>
  </w:style>
  <w:style w:type="character" w:customStyle="1" w:styleId="24">
    <w:name w:val="页码1"/>
    <w:qFormat/>
    <w:uiPriority w:val="0"/>
    <w:rPr>
      <w:rFonts w:cs="Times New Roman"/>
    </w:rPr>
  </w:style>
  <w:style w:type="character" w:customStyle="1" w:styleId="25">
    <w:name w:val="页码 New New New"/>
    <w:qFormat/>
    <w:uiPriority w:val="0"/>
    <w:rPr>
      <w:rFonts w:ascii="Times New Roman" w:hAnsi="Times New Roman" w:eastAsia="宋体" w:cs="Times New Roman"/>
    </w:rPr>
  </w:style>
  <w:style w:type="character" w:customStyle="1" w:styleId="26">
    <w:name w:val="fontstyle21"/>
    <w:basedOn w:val="10"/>
    <w:qFormat/>
    <w:uiPriority w:val="0"/>
    <w:rPr>
      <w:rFonts w:ascii="FEF75953CFC" w:hAnsi="FEF75953CFC" w:eastAsia="FEF75953CFC" w:cs="FEF75953CFC"/>
      <w:b/>
      <w:color w:val="000000"/>
      <w:kern w:val="0"/>
      <w:sz w:val="48"/>
      <w:szCs w:val="48"/>
      <w:lang w:eastAsia="en-US"/>
    </w:rPr>
  </w:style>
  <w:style w:type="character" w:customStyle="1" w:styleId="27">
    <w:name w:val="超链接 New New New"/>
    <w:qFormat/>
    <w:uiPriority w:val="0"/>
    <w:rPr>
      <w:rFonts w:cs="Times New Roman"/>
      <w:color w:val="0000FF"/>
      <w:u w:val="single"/>
    </w:rPr>
  </w:style>
  <w:style w:type="character" w:customStyle="1" w:styleId="28">
    <w:name w:val="页码 New New New New New New New New"/>
    <w:basedOn w:val="10"/>
    <w:qFormat/>
    <w:uiPriority w:val="0"/>
  </w:style>
  <w:style w:type="character" w:customStyle="1" w:styleId="29">
    <w:name w:val="超链接 New New"/>
    <w:qFormat/>
    <w:uiPriority w:val="0"/>
    <w:rPr>
      <w:rFonts w:cs="Times New Roman"/>
      <w:color w:val="0000FF"/>
      <w:u w:val="single"/>
    </w:rPr>
  </w:style>
  <w:style w:type="character" w:customStyle="1" w:styleId="30">
    <w:name w:val="fontstyle01"/>
    <w:basedOn w:val="10"/>
    <w:qFormat/>
    <w:uiPriority w:val="0"/>
    <w:rPr>
      <w:rFonts w:ascii="FEF523AECB5" w:hAnsi="FEF523AECB5" w:eastAsia="FEF523AECB5" w:cs="FEF523AECB5"/>
      <w:b/>
      <w:color w:val="000000"/>
      <w:kern w:val="0"/>
      <w:sz w:val="48"/>
      <w:szCs w:val="48"/>
      <w:lang w:eastAsia="en-US"/>
    </w:rPr>
  </w:style>
  <w:style w:type="character" w:customStyle="1" w:styleId="31">
    <w:name w:val="页码 New New New New New New"/>
    <w:basedOn w:val="10"/>
    <w:qFormat/>
    <w:uiPriority w:val="0"/>
  </w:style>
  <w:style w:type="character" w:customStyle="1" w:styleId="32">
    <w:name w:val="默认段落字体 New"/>
    <w:qFormat/>
    <w:uiPriority w:val="0"/>
    <w:rPr>
      <w:rFonts w:ascii="Times New Roman" w:hAnsi="Times New Roman" w:eastAsia="宋体" w:cs="Times New Roman"/>
    </w:rPr>
  </w:style>
  <w:style w:type="character" w:customStyle="1" w:styleId="33">
    <w:name w:val="页码 New New New New New"/>
    <w:basedOn w:val="10"/>
    <w:qFormat/>
    <w:uiPriority w:val="0"/>
  </w:style>
  <w:style w:type="character" w:customStyle="1" w:styleId="34">
    <w:name w:val="fontstyle11"/>
    <w:basedOn w:val="10"/>
    <w:qFormat/>
    <w:uiPriority w:val="0"/>
    <w:rPr>
      <w:rFonts w:ascii="FEF2C0E786F" w:hAnsi="FEF2C0E786F" w:eastAsia="FEF2C0E786F" w:cs="FEF2C0E786F"/>
      <w:b/>
      <w:color w:val="000000"/>
      <w:kern w:val="0"/>
      <w:sz w:val="48"/>
      <w:szCs w:val="48"/>
      <w:lang w:eastAsia="en-US"/>
    </w:rPr>
  </w:style>
  <w:style w:type="character" w:customStyle="1" w:styleId="35">
    <w:name w:val="页码 New New New New New New New New New New"/>
    <w:qFormat/>
    <w:uiPriority w:val="0"/>
    <w:rPr>
      <w:rFonts w:cs="Times New Roman"/>
    </w:rPr>
  </w:style>
  <w:style w:type="character" w:customStyle="1" w:styleId="36">
    <w:name w:val="页码 New New New New"/>
    <w:qFormat/>
    <w:uiPriority w:val="0"/>
    <w:rPr>
      <w:rFonts w:ascii="Times New Roman" w:hAnsi="Times New Roman" w:eastAsia="宋体" w:cs="Times New Roman"/>
    </w:rPr>
  </w:style>
  <w:style w:type="character" w:customStyle="1" w:styleId="37">
    <w:name w:val="未处理的提及"/>
    <w:unhideWhenUsed/>
    <w:qFormat/>
    <w:uiPriority w:val="99"/>
    <w:rPr>
      <w:color w:val="605E5C"/>
      <w:shd w:val="clear" w:color="auto" w:fill="E1DFDD"/>
    </w:rPr>
  </w:style>
  <w:style w:type="character" w:customStyle="1" w:styleId="38">
    <w:name w:val="默认段落字体 New New"/>
    <w:qFormat/>
    <w:uiPriority w:val="0"/>
    <w:rPr>
      <w:rFonts w:ascii="Times New Roman" w:hAnsi="Times New Roman" w:eastAsia="宋体" w:cs="Times New Roman"/>
    </w:rPr>
  </w:style>
  <w:style w:type="character" w:customStyle="1" w:styleId="39">
    <w:name w:val="超链接 New"/>
    <w:qFormat/>
    <w:uiPriority w:val="0"/>
    <w:rPr>
      <w:rFonts w:ascii="Times New Roman" w:hAnsi="Times New Roman" w:eastAsia="宋体" w:cs="Times New Roman"/>
      <w:color w:val="0000FF"/>
      <w:u w:val="single"/>
    </w:rPr>
  </w:style>
  <w:style w:type="character" w:customStyle="1" w:styleId="40">
    <w:name w:val="fontstyle31"/>
    <w:basedOn w:val="10"/>
    <w:qFormat/>
    <w:uiPriority w:val="0"/>
    <w:rPr>
      <w:rFonts w:ascii="FEF3D9DC930" w:hAnsi="FEF3D9DC930" w:eastAsia="FEF3D9DC930" w:cs="FEF3D9DC930"/>
      <w:b/>
      <w:color w:val="000000"/>
      <w:kern w:val="0"/>
      <w:sz w:val="48"/>
      <w:szCs w:val="48"/>
      <w:lang w:eastAsia="en-US"/>
    </w:rPr>
  </w:style>
  <w:style w:type="paragraph" w:customStyle="1" w:styleId="41">
    <w:name w:val="普通(网站) New"/>
    <w:basedOn w:val="42"/>
    <w:qFormat/>
    <w:uiPriority w:val="0"/>
    <w:pPr>
      <w:widowControl/>
      <w:spacing w:before="100" w:beforeAutospacing="1" w:after="100" w:afterAutospacing="1"/>
      <w:jc w:val="left"/>
    </w:pPr>
    <w:rPr>
      <w:rFonts w:ascii="宋体" w:hAnsi="宋体" w:cs="宋体"/>
      <w:kern w:val="0"/>
      <w:sz w:val="24"/>
    </w:rPr>
  </w:style>
  <w:style w:type="paragraph" w:customStyle="1" w:styleId="42">
    <w:name w:val="正文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正文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4">
    <w:name w:val="正文 New New New"/>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45">
    <w:name w:val="页脚 New New New New New New New New New New New New New"/>
    <w:basedOn w:val="46"/>
    <w:qFormat/>
    <w:uiPriority w:val="0"/>
    <w:pPr>
      <w:tabs>
        <w:tab w:val="center" w:pos="4153"/>
        <w:tab w:val="right" w:pos="8306"/>
      </w:tabs>
      <w:snapToGrid w:val="0"/>
      <w:jc w:val="left"/>
    </w:pPr>
    <w:rPr>
      <w:sz w:val="18"/>
    </w:rPr>
  </w:style>
  <w:style w:type="paragraph" w:customStyle="1" w:styleId="46">
    <w:name w:val="正文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47">
    <w:name w:val="正文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页脚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49">
    <w:name w:val="页眉 New New New New New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0">
    <w:name w:val="页脚 New New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51">
    <w:name w:val="页眉 New New New New"/>
    <w:basedOn w:val="5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52">
    <w:name w:val="正文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53">
    <w:name w:val="页眉 New New New New New"/>
    <w:basedOn w:val="42"/>
    <w:qFormat/>
    <w:uiPriority w:val="0"/>
    <w:pPr>
      <w:pBdr>
        <w:bottom w:val="single" w:color="auto" w:sz="6" w:space="1"/>
      </w:pBdr>
      <w:tabs>
        <w:tab w:val="center" w:pos="4153"/>
        <w:tab w:val="right" w:pos="8306"/>
      </w:tabs>
      <w:snapToGrid w:val="0"/>
      <w:jc w:val="center"/>
    </w:pPr>
    <w:rPr>
      <w:sz w:val="18"/>
      <w:szCs w:val="18"/>
    </w:rPr>
  </w:style>
  <w:style w:type="paragraph" w:customStyle="1" w:styleId="54">
    <w:name w:val="正文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55">
    <w:name w:val="页眉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6">
    <w:name w:val="页眉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7">
    <w:name w:val="页脚 New New New New New New New New New New New New New New New New New New New"/>
    <w:basedOn w:val="58"/>
    <w:qFormat/>
    <w:uiPriority w:val="0"/>
    <w:pPr>
      <w:tabs>
        <w:tab w:val="center" w:pos="4153"/>
        <w:tab w:val="right" w:pos="8306"/>
      </w:tabs>
      <w:snapToGrid w:val="0"/>
      <w:jc w:val="left"/>
    </w:pPr>
    <w:rPr>
      <w:sz w:val="18"/>
    </w:rPr>
  </w:style>
  <w:style w:type="paragraph" w:customStyle="1" w:styleId="58">
    <w:name w:val="正文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
    <w:name w:val="页眉 New New New New New New New New New New New New New New New New New New New New New New New New"/>
    <w:basedOn w:val="5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0">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1">
    <w:name w:val="页眉 New"/>
    <w:basedOn w:val="62"/>
    <w:qFormat/>
    <w:uiPriority w:val="0"/>
    <w:pPr>
      <w:pBdr>
        <w:bottom w:val="single" w:color="auto" w:sz="6" w:space="1"/>
      </w:pBdr>
      <w:tabs>
        <w:tab w:val="center" w:pos="4153"/>
        <w:tab w:val="right" w:pos="8306"/>
      </w:tabs>
      <w:snapToGrid w:val="0"/>
      <w:jc w:val="center"/>
    </w:pPr>
    <w:rPr>
      <w:sz w:val="18"/>
      <w:szCs w:val="18"/>
    </w:rPr>
  </w:style>
  <w:style w:type="paragraph" w:customStyle="1" w:styleId="62">
    <w:name w:val="正文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3">
    <w:name w:val="正文 New New New New New New New New New New New New New"/>
    <w:qFormat/>
    <w:uiPriority w:val="0"/>
    <w:pPr>
      <w:widowControl w:val="0"/>
      <w:jc w:val="both"/>
    </w:pPr>
    <w:rPr>
      <w:rFonts w:ascii="Times New Roman" w:hAnsi="Times New Roman" w:eastAsia="宋体" w:cs="宋体"/>
      <w:kern w:val="2"/>
      <w:sz w:val="21"/>
      <w:szCs w:val="21"/>
      <w:lang w:val="en-US" w:eastAsia="zh-CN" w:bidi="ar-SA"/>
    </w:rPr>
  </w:style>
  <w:style w:type="paragraph" w:customStyle="1" w:styleId="64">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
    <w:name w:val="页脚 New New New New New New New New New New New New New New New New New New"/>
    <w:basedOn w:val="66"/>
    <w:qFormat/>
    <w:uiPriority w:val="0"/>
    <w:pPr>
      <w:tabs>
        <w:tab w:val="center" w:pos="4153"/>
        <w:tab w:val="right" w:pos="8306"/>
      </w:tabs>
      <w:snapToGrid w:val="0"/>
      <w:jc w:val="left"/>
    </w:pPr>
    <w:rPr>
      <w:sz w:val="18"/>
    </w:rPr>
  </w:style>
  <w:style w:type="paragraph" w:customStyle="1" w:styleId="66">
    <w:name w:val="正文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
    <w:name w:val="页脚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68">
    <w:name w:val="制度章标题"/>
    <w:basedOn w:val="1"/>
    <w:qFormat/>
    <w:uiPriority w:val="0"/>
    <w:pPr>
      <w:widowControl/>
      <w:snapToGrid w:val="0"/>
      <w:spacing w:line="360" w:lineRule="auto"/>
      <w:ind w:firstLine="736" w:firstLineChars="229"/>
    </w:pPr>
    <w:rPr>
      <w:rFonts w:ascii="楷体_GB2312" w:hAnsi="华文中宋" w:eastAsia="楷体_GB2312"/>
      <w:b/>
    </w:rPr>
  </w:style>
  <w:style w:type="paragraph" w:customStyle="1" w:styleId="69">
    <w:name w:val="页脚 New New New New New New New New New New New New New New New New New New New New New New New New New New New New New New New New New New New New New New New New New"/>
    <w:basedOn w:val="54"/>
    <w:qFormat/>
    <w:uiPriority w:val="0"/>
    <w:pPr>
      <w:tabs>
        <w:tab w:val="center" w:pos="4153"/>
        <w:tab w:val="right" w:pos="8306"/>
      </w:tabs>
      <w:snapToGrid w:val="0"/>
      <w:jc w:val="left"/>
    </w:pPr>
    <w:rPr>
      <w:sz w:val="18"/>
    </w:rPr>
  </w:style>
  <w:style w:type="paragraph" w:customStyle="1" w:styleId="70">
    <w:name w:val="页眉 New New New New New New New New New New New New New New New New New New New New New New New New New New New New"/>
    <w:basedOn w:val="71"/>
    <w:qFormat/>
    <w:uiPriority w:val="0"/>
    <w:pPr>
      <w:pBdr>
        <w:bottom w:val="single" w:color="auto" w:sz="6" w:space="1"/>
      </w:pBdr>
      <w:tabs>
        <w:tab w:val="center" w:pos="4153"/>
        <w:tab w:val="right" w:pos="8306"/>
      </w:tabs>
      <w:snapToGrid w:val="0"/>
      <w:jc w:val="center"/>
    </w:pPr>
    <w:rPr>
      <w:sz w:val="18"/>
      <w:szCs w:val="18"/>
    </w:rPr>
  </w:style>
  <w:style w:type="paragraph" w:customStyle="1" w:styleId="71">
    <w:name w:val="正文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2">
    <w:name w:val="页脚 New New New New New New New New New New New New New New New New New"/>
    <w:basedOn w:val="73"/>
    <w:qFormat/>
    <w:uiPriority w:val="0"/>
    <w:pPr>
      <w:tabs>
        <w:tab w:val="center" w:pos="4153"/>
        <w:tab w:val="right" w:pos="8306"/>
      </w:tabs>
      <w:snapToGrid w:val="0"/>
      <w:jc w:val="left"/>
    </w:pPr>
    <w:rPr>
      <w:sz w:val="18"/>
    </w:rPr>
  </w:style>
  <w:style w:type="paragraph" w:customStyle="1" w:styleId="73">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4">
    <w:name w:val="页眉 New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5">
    <w:name w:val="正文 New New"/>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76">
    <w:name w:val="正文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7">
    <w:name w:val="正文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8">
    <w:name w:val="页眉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9">
    <w:name w:val="页眉 New New New New New New"/>
    <w:basedOn w:val="8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0">
    <w:name w:val="正文 New New New New New New New New New New New New New New New New New New New New"/>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customStyle="1" w:styleId="81">
    <w:name w:val="页脚 New New New New New New New New New New New New New New New New New New New New New"/>
    <w:basedOn w:val="64"/>
    <w:qFormat/>
    <w:uiPriority w:val="0"/>
    <w:pPr>
      <w:tabs>
        <w:tab w:val="center" w:pos="4153"/>
        <w:tab w:val="right" w:pos="8306"/>
      </w:tabs>
      <w:snapToGrid w:val="0"/>
      <w:jc w:val="left"/>
    </w:pPr>
    <w:rPr>
      <w:sz w:val="18"/>
    </w:rPr>
  </w:style>
  <w:style w:type="paragraph" w:customStyle="1" w:styleId="82">
    <w:name w:val="正文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3">
    <w:name w:val="页眉 New New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84">
    <w:name w:val="页脚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85">
    <w:name w:val="页脚 New New New New New New New New New New New New New New New New New New New New New New New New New New New New New New New New New New New New New New New New"/>
    <w:basedOn w:val="86"/>
    <w:qFormat/>
    <w:uiPriority w:val="0"/>
    <w:pPr>
      <w:tabs>
        <w:tab w:val="center" w:pos="4153"/>
        <w:tab w:val="right" w:pos="8306"/>
      </w:tabs>
      <w:snapToGrid w:val="0"/>
      <w:jc w:val="left"/>
    </w:pPr>
    <w:rPr>
      <w:sz w:val="18"/>
    </w:rPr>
  </w:style>
  <w:style w:type="paragraph" w:customStyle="1" w:styleId="86">
    <w:name w:val="正文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87">
    <w:name w:val="页脚 New New New New New"/>
    <w:basedOn w:val="62"/>
    <w:qFormat/>
    <w:uiPriority w:val="0"/>
    <w:pPr>
      <w:tabs>
        <w:tab w:val="center" w:pos="4153"/>
        <w:tab w:val="right" w:pos="8306"/>
      </w:tabs>
      <w:snapToGrid w:val="0"/>
      <w:jc w:val="left"/>
    </w:pPr>
    <w:rPr>
      <w:sz w:val="18"/>
      <w:szCs w:val="18"/>
    </w:rPr>
  </w:style>
  <w:style w:type="paragraph" w:customStyle="1" w:styleId="88">
    <w:name w:val="正文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
    <w:name w:val="正文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0">
    <w:name w:val="正文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1">
    <w:name w:val="页脚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92">
    <w:name w:val="页脚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93">
    <w:name w:val="正文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94">
    <w:name w:val="正文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5">
    <w:name w:val="正文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96">
    <w:name w:val="页脚 New New New New New New New New New New New New"/>
    <w:basedOn w:val="80"/>
    <w:qFormat/>
    <w:uiPriority w:val="0"/>
    <w:pPr>
      <w:tabs>
        <w:tab w:val="center" w:pos="4153"/>
        <w:tab w:val="right" w:pos="8306"/>
      </w:tabs>
      <w:snapToGrid w:val="0"/>
      <w:jc w:val="left"/>
    </w:pPr>
    <w:rPr>
      <w:sz w:val="18"/>
    </w:rPr>
  </w:style>
  <w:style w:type="paragraph" w:customStyle="1" w:styleId="97">
    <w:name w:val="页脚 New New New New New New New New"/>
    <w:basedOn w:val="98"/>
    <w:qFormat/>
    <w:uiPriority w:val="0"/>
    <w:pPr>
      <w:tabs>
        <w:tab w:val="center" w:pos="4153"/>
        <w:tab w:val="right" w:pos="8306"/>
      </w:tabs>
      <w:snapToGrid w:val="0"/>
      <w:jc w:val="left"/>
    </w:pPr>
    <w:rPr>
      <w:sz w:val="18"/>
      <w:szCs w:val="18"/>
    </w:rPr>
  </w:style>
  <w:style w:type="paragraph" w:customStyle="1" w:styleId="98">
    <w:name w:val="正文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9">
    <w:name w:val="页眉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00">
    <w:name w:val="正文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1">
    <w:name w:val="正文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2">
    <w:name w:val="页眉 New New New"/>
    <w:basedOn w:val="63"/>
    <w:qFormat/>
    <w:uiPriority w:val="0"/>
    <w:pPr>
      <w:pBdr>
        <w:bottom w:val="single" w:color="auto" w:sz="6" w:space="1"/>
      </w:pBdr>
      <w:tabs>
        <w:tab w:val="center" w:pos="4153"/>
        <w:tab w:val="right" w:pos="8306"/>
      </w:tabs>
      <w:snapToGrid w:val="0"/>
      <w:jc w:val="center"/>
    </w:pPr>
    <w:rPr>
      <w:sz w:val="18"/>
      <w:szCs w:val="18"/>
    </w:rPr>
  </w:style>
  <w:style w:type="paragraph" w:customStyle="1" w:styleId="103">
    <w:name w:val="页眉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04">
    <w:name w:val="页脚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05">
    <w:name w:val="页脚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06">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7">
    <w:name w:val="页眉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08">
    <w:name w:val="页脚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09">
    <w:name w:val="正文 New New New New"/>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110">
    <w:name w:val="页脚 New New New"/>
    <w:basedOn w:val="109"/>
    <w:qFormat/>
    <w:uiPriority w:val="0"/>
    <w:pPr>
      <w:tabs>
        <w:tab w:val="center" w:pos="4153"/>
        <w:tab w:val="right" w:pos="8306"/>
      </w:tabs>
      <w:snapToGrid w:val="0"/>
      <w:jc w:val="left"/>
    </w:pPr>
    <w:rPr>
      <w:sz w:val="18"/>
    </w:rPr>
  </w:style>
  <w:style w:type="paragraph" w:customStyle="1" w:styleId="111">
    <w:name w:val="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112">
    <w:name w:val="页脚 New New New New New New New New New New New New New New New New"/>
    <w:basedOn w:val="94"/>
    <w:qFormat/>
    <w:uiPriority w:val="0"/>
    <w:pPr>
      <w:tabs>
        <w:tab w:val="center" w:pos="4153"/>
        <w:tab w:val="right" w:pos="8306"/>
      </w:tabs>
      <w:snapToGrid w:val="0"/>
      <w:jc w:val="left"/>
    </w:pPr>
    <w:rPr>
      <w:sz w:val="18"/>
      <w:szCs w:val="18"/>
    </w:rPr>
  </w:style>
  <w:style w:type="paragraph" w:customStyle="1" w:styleId="113">
    <w:name w:val="页脚 New New New New New New New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14">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5">
    <w:name w:val="页脚 New New New New New New New New New New New New New New New New New New New New"/>
    <w:basedOn w:val="100"/>
    <w:qFormat/>
    <w:uiPriority w:val="0"/>
    <w:pPr>
      <w:tabs>
        <w:tab w:val="center" w:pos="4153"/>
        <w:tab w:val="right" w:pos="8306"/>
      </w:tabs>
      <w:snapToGrid w:val="0"/>
      <w:jc w:val="left"/>
    </w:pPr>
    <w:rPr>
      <w:sz w:val="18"/>
    </w:rPr>
  </w:style>
  <w:style w:type="paragraph" w:customStyle="1" w:styleId="116">
    <w:name w:val="页脚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17">
    <w:name w:val="页脚 New New New New New New New New New New New New New New"/>
    <w:basedOn w:val="93"/>
    <w:qFormat/>
    <w:uiPriority w:val="0"/>
    <w:pPr>
      <w:tabs>
        <w:tab w:val="center" w:pos="4153"/>
        <w:tab w:val="right" w:pos="8306"/>
      </w:tabs>
      <w:snapToGrid w:val="0"/>
      <w:jc w:val="left"/>
    </w:pPr>
    <w:rPr>
      <w:sz w:val="18"/>
    </w:rPr>
  </w:style>
  <w:style w:type="paragraph" w:customStyle="1" w:styleId="118">
    <w:name w:val="页眉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19">
    <w:name w:val="页眉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20">
    <w:name w:val="页脚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21">
    <w:name w:val="页脚 New New New New New New New New New New New New New New New New New New New New New New"/>
    <w:basedOn w:val="122"/>
    <w:qFormat/>
    <w:uiPriority w:val="0"/>
    <w:pPr>
      <w:tabs>
        <w:tab w:val="center" w:pos="4153"/>
        <w:tab w:val="right" w:pos="8306"/>
      </w:tabs>
      <w:snapToGrid w:val="0"/>
      <w:jc w:val="left"/>
    </w:pPr>
    <w:rPr>
      <w:sz w:val="18"/>
    </w:rPr>
  </w:style>
  <w:style w:type="paragraph" w:customStyle="1" w:styleId="122">
    <w:name w:val="正文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4">
    <w:name w:val="正文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5">
    <w:name w:val="页脚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26">
    <w:name w:val="页脚 New"/>
    <w:basedOn w:val="75"/>
    <w:qFormat/>
    <w:uiPriority w:val="0"/>
    <w:pPr>
      <w:tabs>
        <w:tab w:val="center" w:pos="4153"/>
        <w:tab w:val="right" w:pos="8306"/>
      </w:tabs>
      <w:snapToGrid w:val="0"/>
      <w:jc w:val="left"/>
    </w:pPr>
    <w:rPr>
      <w:sz w:val="18"/>
    </w:rPr>
  </w:style>
  <w:style w:type="paragraph" w:customStyle="1" w:styleId="127">
    <w:name w:val="页脚 New New New New New New New New New New"/>
    <w:basedOn w:val="77"/>
    <w:qFormat/>
    <w:uiPriority w:val="0"/>
    <w:pPr>
      <w:tabs>
        <w:tab w:val="center" w:pos="4153"/>
        <w:tab w:val="right" w:pos="8306"/>
      </w:tabs>
      <w:snapToGrid w:val="0"/>
      <w:jc w:val="left"/>
    </w:pPr>
    <w:rPr>
      <w:sz w:val="18"/>
      <w:szCs w:val="18"/>
    </w:rPr>
  </w:style>
  <w:style w:type="paragraph" w:customStyle="1" w:styleId="128">
    <w:name w:val="页眉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29">
    <w:name w:val="页眉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30">
    <w:name w:val="正文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1">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2">
    <w:name w:val="页脚 New New New New New New"/>
    <w:basedOn w:val="76"/>
    <w:qFormat/>
    <w:uiPriority w:val="0"/>
    <w:pPr>
      <w:tabs>
        <w:tab w:val="center" w:pos="4153"/>
        <w:tab w:val="right" w:pos="8306"/>
      </w:tabs>
      <w:snapToGrid w:val="0"/>
      <w:jc w:val="left"/>
    </w:pPr>
    <w:rPr>
      <w:sz w:val="18"/>
      <w:szCs w:val="18"/>
    </w:rPr>
  </w:style>
  <w:style w:type="paragraph" w:customStyle="1" w:styleId="133">
    <w:name w:val="页眉 New New"/>
    <w:basedOn w:val="76"/>
    <w:qFormat/>
    <w:uiPriority w:val="0"/>
    <w:pPr>
      <w:pBdr>
        <w:bottom w:val="single" w:color="auto" w:sz="6" w:space="1"/>
      </w:pBdr>
      <w:tabs>
        <w:tab w:val="center" w:pos="4153"/>
        <w:tab w:val="right" w:pos="8306"/>
      </w:tabs>
      <w:snapToGrid w:val="0"/>
      <w:jc w:val="center"/>
    </w:pPr>
    <w:rPr>
      <w:sz w:val="18"/>
      <w:szCs w:val="18"/>
    </w:rPr>
  </w:style>
  <w:style w:type="paragraph" w:customStyle="1" w:styleId="134">
    <w:name w:val="页眉 New New New New New New New New New New New New New New New New New New New New New New New"/>
    <w:basedOn w:val="8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35">
    <w:name w:val="页脚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36">
    <w:name w:val="页眉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37">
    <w:name w:val="正文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8">
    <w:name w:val="正文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139">
    <w:name w:val="Plain Text1"/>
    <w:basedOn w:val="1"/>
    <w:qFormat/>
    <w:uiPriority w:val="0"/>
    <w:rPr>
      <w:rFonts w:ascii="宋体" w:hAnsi="Courier New"/>
      <w:szCs w:val="21"/>
    </w:rPr>
  </w:style>
  <w:style w:type="paragraph" w:customStyle="1" w:styleId="140">
    <w:name w:val="页脚 New New"/>
    <w:basedOn w:val="44"/>
    <w:qFormat/>
    <w:uiPriority w:val="0"/>
    <w:pPr>
      <w:tabs>
        <w:tab w:val="center" w:pos="4153"/>
        <w:tab w:val="right" w:pos="8306"/>
      </w:tabs>
      <w:snapToGrid w:val="0"/>
      <w:jc w:val="left"/>
    </w:pPr>
    <w:rPr>
      <w:sz w:val="18"/>
    </w:rPr>
  </w:style>
  <w:style w:type="paragraph" w:customStyle="1" w:styleId="141">
    <w:name w:val="页脚 New New New New New New New New New New New New New New New"/>
    <w:basedOn w:val="82"/>
    <w:qFormat/>
    <w:uiPriority w:val="0"/>
    <w:pPr>
      <w:tabs>
        <w:tab w:val="center" w:pos="4153"/>
        <w:tab w:val="right" w:pos="8306"/>
      </w:tabs>
      <w:snapToGrid w:val="0"/>
      <w:jc w:val="left"/>
    </w:pPr>
    <w:rPr>
      <w:sz w:val="18"/>
      <w:szCs w:val="18"/>
    </w:rPr>
  </w:style>
  <w:style w:type="paragraph" w:customStyle="1" w:styleId="142">
    <w:name w:val="页脚 New New New New New New New New New New New"/>
    <w:basedOn w:val="42"/>
    <w:qFormat/>
    <w:uiPriority w:val="0"/>
    <w:pPr>
      <w:tabs>
        <w:tab w:val="center" w:pos="4153"/>
        <w:tab w:val="right" w:pos="8306"/>
      </w:tabs>
      <w:snapToGrid w:val="0"/>
      <w:jc w:val="left"/>
    </w:pPr>
    <w:rPr>
      <w:sz w:val="18"/>
      <w:szCs w:val="18"/>
    </w:rPr>
  </w:style>
  <w:style w:type="paragraph" w:customStyle="1" w:styleId="143">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styleId="144">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45">
    <w:name w:val="页眉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46">
    <w:name w:val="页脚 New New New New New New New New New New New New New New New New New New New New New New New New New New New New New New New New New New New New New New New New New New"/>
    <w:basedOn w:val="124"/>
    <w:qFormat/>
    <w:uiPriority w:val="0"/>
    <w:pPr>
      <w:tabs>
        <w:tab w:val="center" w:pos="4153"/>
        <w:tab w:val="right" w:pos="8306"/>
      </w:tabs>
      <w:snapToGrid w:val="0"/>
      <w:jc w:val="left"/>
    </w:pPr>
    <w:rPr>
      <w:sz w:val="18"/>
      <w:szCs w:val="18"/>
    </w:rPr>
  </w:style>
  <w:style w:type="paragraph" w:customStyle="1" w:styleId="147">
    <w:name w:val="页脚 New New New New New New New New New"/>
    <w:basedOn w:val="52"/>
    <w:qFormat/>
    <w:uiPriority w:val="0"/>
    <w:pPr>
      <w:tabs>
        <w:tab w:val="center" w:pos="4153"/>
        <w:tab w:val="right" w:pos="8306"/>
      </w:tabs>
      <w:snapToGrid w:val="0"/>
      <w:jc w:val="left"/>
    </w:pPr>
    <w:rPr>
      <w:sz w:val="18"/>
    </w:rPr>
  </w:style>
  <w:style w:type="paragraph" w:customStyle="1" w:styleId="148">
    <w:name w:val="页眉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49">
    <w:name w:val="页脚 New New New New New New New"/>
    <w:basedOn w:val="63"/>
    <w:qFormat/>
    <w:uiPriority w:val="0"/>
    <w:pPr>
      <w:tabs>
        <w:tab w:val="center" w:pos="4153"/>
        <w:tab w:val="right" w:pos="8306"/>
      </w:tabs>
      <w:snapToGrid w:val="0"/>
      <w:jc w:val="left"/>
    </w:pPr>
    <w:rPr>
      <w:sz w:val="18"/>
      <w:szCs w:val="18"/>
    </w:rPr>
  </w:style>
  <w:style w:type="paragraph" w:customStyle="1" w:styleId="150">
    <w:name w:val="正文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1">
    <w:name w:val="页脚 New New New New"/>
    <w:basedOn w:val="152"/>
    <w:qFormat/>
    <w:uiPriority w:val="0"/>
    <w:pPr>
      <w:tabs>
        <w:tab w:val="center" w:pos="4153"/>
        <w:tab w:val="right" w:pos="8306"/>
      </w:tabs>
      <w:snapToGrid w:val="0"/>
      <w:jc w:val="left"/>
    </w:pPr>
    <w:rPr>
      <w:sz w:val="18"/>
      <w:szCs w:val="18"/>
    </w:rPr>
  </w:style>
  <w:style w:type="paragraph" w:customStyle="1" w:styleId="152">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3">
    <w:name w:val="Char"/>
    <w:basedOn w:val="43"/>
    <w:qFormat/>
    <w:uiPriority w:val="0"/>
  </w:style>
  <w:style w:type="paragraph" w:customStyle="1" w:styleId="154">
    <w:name w:val="页脚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55">
    <w:name w:val="页眉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56">
    <w:name w:val="页脚 New New New New New New New New New New New New New New New New New New New New New New New New New New New New New New New New New New New New New New New"/>
    <w:basedOn w:val="138"/>
    <w:qFormat/>
    <w:uiPriority w:val="0"/>
    <w:pPr>
      <w:tabs>
        <w:tab w:val="center" w:pos="4153"/>
        <w:tab w:val="right" w:pos="8306"/>
      </w:tabs>
      <w:snapToGrid w:val="0"/>
      <w:jc w:val="left"/>
    </w:pPr>
    <w:rPr>
      <w:sz w:val="18"/>
    </w:rPr>
  </w:style>
  <w:style w:type="paragraph" w:customStyle="1" w:styleId="157">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8">
    <w:name w:val="页脚 New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59">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60">
    <w:name w:val="页脚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61">
    <w:name w:val="2"/>
    <w:basedOn w:val="1"/>
    <w:qFormat/>
    <w:uiPriority w:val="0"/>
    <w:pPr>
      <w:ind w:firstLine="640"/>
    </w:pPr>
    <w:rPr>
      <w:rFonts w:ascii="黑体" w:hAnsi="黑体" w:eastAsia="黑体" w:cstheme="minorBidi"/>
    </w:rPr>
  </w:style>
  <w:style w:type="paragraph" w:customStyle="1" w:styleId="162">
    <w:name w:val="正文-公1"/>
    <w:basedOn w:val="1"/>
    <w:qFormat/>
    <w:uiPriority w:val="0"/>
    <w:pPr>
      <w:ind w:firstLine="200" w:firstLineChars="200"/>
    </w:pPr>
    <w:rPr>
      <w:rFonts w:eastAsia="仿宋_GB2312"/>
    </w:rPr>
  </w:style>
  <w:style w:type="paragraph" w:customStyle="1" w:styleId="163">
    <w:name w:val="Body text|2"/>
    <w:basedOn w:val="1"/>
    <w:link w:val="164"/>
    <w:qFormat/>
    <w:uiPriority w:val="99"/>
    <w:pPr>
      <w:shd w:val="clear" w:color="auto" w:fill="FFFFFF"/>
      <w:spacing w:before="540" w:line="576" w:lineRule="exact"/>
    </w:pPr>
    <w:rPr>
      <w:rFonts w:ascii="PMingLiUfalt" w:hAnsi="PMingLiUfalt" w:eastAsia="PMingLiUfalt" w:cs="PMingLiUfalt"/>
      <w:spacing w:val="30"/>
      <w:sz w:val="30"/>
      <w:szCs w:val="30"/>
    </w:rPr>
  </w:style>
  <w:style w:type="character" w:customStyle="1" w:styleId="164">
    <w:name w:val="Body text|2_"/>
    <w:basedOn w:val="10"/>
    <w:link w:val="163"/>
    <w:qFormat/>
    <w:locked/>
    <w:uiPriority w:val="99"/>
    <w:rPr>
      <w:rFonts w:ascii="PMingLiUfalt" w:hAnsi="PMingLiUfalt" w:eastAsia="PMingLiUfalt" w:cs="PMingLiUfalt"/>
      <w:spacing w:val="30"/>
      <w:kern w:val="2"/>
      <w:sz w:val="30"/>
      <w:szCs w:val="30"/>
      <w:shd w:val="clear" w:color="auto" w:fill="FFFFFF"/>
    </w:rPr>
  </w:style>
  <w:style w:type="character" w:customStyle="1" w:styleId="165">
    <w:name w:val="批注框文本 Char"/>
    <w:basedOn w:val="10"/>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56</Pages>
  <Words>3850</Words>
  <Characters>21947</Characters>
  <Lines>182</Lines>
  <Paragraphs>51</Paragraphs>
  <TotalTime>1</TotalTime>
  <ScaleCrop>false</ScaleCrop>
  <LinksUpToDate>false</LinksUpToDate>
  <CharactersWithSpaces>25746</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2022-06-02T03:17:00Z</dcterms:created>
  <dc:creator>lxj</dc:creator>
  <cp:lastModifiedBy>user</cp:lastModifiedBy>
  <cp:lastPrinted>2021-06-19T10:11:00Z</cp:lastPrinted>
  <dcterms:modified xsi:type="dcterms:W3CDTF">2022-06-09T10:15:05Z</dcterms:modified>
  <dc:title>农业部 财政部关于做好2017年中央财政农业生产发展等项目实施工作的通知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KSOSaveFontToCloudKey">
    <vt:lpwstr>475304337_cloud</vt:lpwstr>
  </property>
  <property fmtid="{D5CDD505-2E9C-101B-9397-08002B2CF9AE}" pid="4" name="ICV">
    <vt:lpwstr>678F9894FE70444B9691F1B51D16233C</vt:lpwstr>
  </property>
</Properties>
</file>