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eastAsia" w:ascii="宋体" w:hAnsi="宋体" w:cs="宋体"/>
          <w:kern w:val="0"/>
          <w:sz w:val="36"/>
          <w:szCs w:val="36"/>
        </w:rPr>
      </w:pPr>
      <w:r>
        <w:rPr>
          <w:rFonts w:hint="eastAsia" w:ascii="宋体" w:hAnsi="宋体" w:cs="宋体"/>
          <w:b/>
          <w:bCs/>
          <w:color w:val="FF0000"/>
          <w:spacing w:val="-80"/>
          <w:kern w:val="0"/>
          <w:sz w:val="30"/>
          <w:szCs w:val="30"/>
          <w:lang w:eastAsia="ko-KR"/>
        </w:rPr>
        <w:pict>
          <v:shape id="_x0000_i1025" o:spt="136" type="#_x0000_t136" style="height:76.5pt;width:394.4pt;" fillcolor="#FF0000" filled="t" stroked="t" coordsize="21600,21600" adj="10800">
            <v:path/>
            <v:fill on="t" color2="#FFFFFF" focussize="0,0"/>
            <v:stroke color="#FF0000"/>
            <v:imagedata o:title=""/>
            <o:lock v:ext="edit" aspectratio="f"/>
            <v:textpath on="t" fitshape="t" fitpath="t" trim="t" xscale="f" string="도문시농업농촌국" style="font-family:宋体;font-size:36pt;v-text-align:center;"/>
            <w10:wrap type="none"/>
            <w10:anchorlock/>
          </v:shape>
        </w:pict>
      </w:r>
    </w:p>
    <w:p>
      <w:pPr>
        <w:widowControl/>
        <w:jc w:val="center"/>
        <w:rPr>
          <w:rFonts w:hint="eastAsia" w:ascii="宋体" w:hAnsi="宋体" w:cs="宋体"/>
          <w:b/>
          <w:bCs/>
          <w:kern w:val="0"/>
          <w:sz w:val="36"/>
          <w:szCs w:val="36"/>
        </w:rPr>
      </w:pPr>
      <w:r>
        <w:rPr>
          <w:rFonts w:hint="eastAsia" w:ascii="宋体" w:hAnsi="宋体" w:cs="宋体"/>
          <w:b/>
          <w:bCs/>
          <w:color w:val="FF0000"/>
          <w:spacing w:val="-80"/>
          <w:kern w:val="0"/>
          <w:sz w:val="30"/>
          <w:szCs w:val="30"/>
        </w:rPr>
        <w:pict>
          <v:shape id="_x0000_i1026" o:spt="136" type="#_x0000_t136" style="height:77.25pt;width:390.1pt;" fillcolor="#FF0000" filled="t" stroked="t" coordsize="21600,21600" adj="10800">
            <v:path/>
            <v:fill on="t" color2="#FFFFFF" focussize="0,0"/>
            <v:stroke color="#FF0000"/>
            <v:imagedata o:title=""/>
            <o:lock v:ext="edit" aspectratio="f"/>
            <v:textpath on="t" fitshape="t" fitpath="t" trim="t" xscale="f" string="图们市农业农村局" style="font-family:宋体;font-size:36pt;v-text-align:center;"/>
            <w10:wrap type="none"/>
            <w10:anchorlock/>
          </v:shape>
        </w:pict>
      </w:r>
    </w:p>
    <w:p>
      <w:pPr>
        <w:widowControl/>
        <w:spacing w:line="400" w:lineRule="exact"/>
        <w:rPr>
          <w:rFonts w:hint="eastAsia" w:ascii="仿宋_GB2312" w:eastAsia="仿宋_GB2312"/>
          <w:sz w:val="32"/>
          <w:szCs w:val="32"/>
        </w:rPr>
      </w:pPr>
    </w:p>
    <w:p>
      <w:pPr>
        <w:widowControl/>
        <w:spacing w:line="400" w:lineRule="exact"/>
        <w:jc w:val="center"/>
        <w:rPr>
          <w:rFonts w:hint="eastAsia" w:ascii="仿宋_GB2312" w:eastAsia="仿宋_GB2312"/>
          <w:sz w:val="32"/>
          <w:szCs w:val="32"/>
        </w:rPr>
      </w:pPr>
      <w:r>
        <w:rPr>
          <w:rFonts w:hint="eastAsia" w:ascii="仿宋_GB2312" w:eastAsia="仿宋_GB2312"/>
          <w:sz w:val="32"/>
          <w:szCs w:val="32"/>
        </w:rPr>
        <w:t>图农</w:t>
      </w:r>
      <w:r>
        <w:rPr>
          <w:rFonts w:hint="eastAsia" w:ascii="仿宋_GB2312" w:eastAsia="仿宋_GB2312"/>
          <w:sz w:val="32"/>
          <w:szCs w:val="32"/>
          <w:lang w:eastAsia="zh-CN"/>
        </w:rPr>
        <w:t>农函</w:t>
      </w:r>
      <w:r>
        <w:rPr>
          <w:rFonts w:hint="eastAsia" w:ascii="仿宋_GB2312" w:eastAsia="仿宋_GB2312"/>
          <w:sz w:val="32"/>
          <w:szCs w:val="32"/>
        </w:rPr>
        <w:t>〔20</w:t>
      </w:r>
      <w:r>
        <w:rPr>
          <w:rFonts w:hint="eastAsia" w:ascii="仿宋_GB2312" w:eastAsia="仿宋_GB2312"/>
          <w:sz w:val="32"/>
          <w:szCs w:val="32"/>
          <w:lang w:val="en-US" w:eastAsia="zh-CN"/>
        </w:rPr>
        <w:t>21</w:t>
      </w:r>
      <w:r>
        <w:rPr>
          <w:rFonts w:hint="eastAsia" w:ascii="仿宋_GB2312" w:eastAsia="仿宋_GB2312"/>
          <w:sz w:val="32"/>
          <w:szCs w:val="32"/>
        </w:rPr>
        <w:t>〕</w:t>
      </w:r>
      <w:r>
        <w:rPr>
          <w:rFonts w:hint="eastAsia" w:ascii="仿宋_GB2312" w:eastAsia="仿宋_GB2312"/>
          <w:sz w:val="32"/>
          <w:szCs w:val="32"/>
          <w:lang w:val="en-US" w:eastAsia="zh-CN"/>
        </w:rPr>
        <w:t>138</w:t>
      </w:r>
      <w:r>
        <w:rPr>
          <w:rFonts w:hint="eastAsia" w:ascii="仿宋_GB2312" w:eastAsia="仿宋_GB2312"/>
          <w:sz w:val="32"/>
          <w:szCs w:val="32"/>
        </w:rPr>
        <w:t>号</w:t>
      </w:r>
    </w:p>
    <w:p>
      <w:pPr>
        <w:rPr>
          <w:rFonts w:hint="eastAsia" w:ascii="宋体" w:hAnsi="宋体"/>
          <w:sz w:val="30"/>
          <w:szCs w:val="30"/>
        </w:rPr>
      </w:pPr>
      <w:r>
        <w:rPr>
          <w:rFonts w:hint="eastAsia" w:ascii="仿宋_GB2312" w:hAnsi="宋体" w:eastAsia="仿宋_GB2312"/>
          <w:sz w:val="32"/>
          <w:szCs w:val="32"/>
        </w:rPr>
        <mc:AlternateContent>
          <mc:Choice Requires="wps">
            <w:drawing>
              <wp:anchor distT="0" distB="0" distL="114300" distR="114300" simplePos="0" relativeHeight="251659264" behindDoc="0" locked="0" layoutInCell="1" allowOverlap="1">
                <wp:simplePos x="0" y="0"/>
                <wp:positionH relativeFrom="column">
                  <wp:posOffset>-341630</wp:posOffset>
                </wp:positionH>
                <wp:positionV relativeFrom="paragraph">
                  <wp:posOffset>69215</wp:posOffset>
                </wp:positionV>
                <wp:extent cx="6179185" cy="19685"/>
                <wp:effectExtent l="0" t="9525" r="12065" b="27940"/>
                <wp:wrapNone/>
                <wp:docPr id="1" name="Line 3"/>
                <wp:cNvGraphicFramePr/>
                <a:graphic xmlns:a="http://schemas.openxmlformats.org/drawingml/2006/main">
                  <a:graphicData uri="http://schemas.microsoft.com/office/word/2010/wordprocessingShape">
                    <wps:wsp>
                      <wps:cNvCnPr/>
                      <wps:spPr>
                        <a:xfrm flipV="1">
                          <a:off x="0" y="0"/>
                          <a:ext cx="6179185" cy="19685"/>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Line 3" o:spid="_x0000_s1026" o:spt="20" style="position:absolute;left:0pt;flip:y;margin-left:-26.9pt;margin-top:5.45pt;height:1.55pt;width:486.55pt;z-index:251659264;mso-width-relative:page;mso-height-relative:page;" filled="f" stroked="t" coordsize="21600,21600" o:gfxdata="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7TH6w9gA&#10;AAAJAQAADwAAAAAAAAABACAAAAAiAAAAZHJzL2Rvd25yZXYueG1sUEsBAhQAFAAAAAgAh07iQDhL&#10;3ybmAQAA6AMAAA4AAAAAAAAAAQAgAAAAJwEAAGRycy9lMm9Eb2MueG1sUEsFBgAAAAAGAAYAWQEA&#10;AH8FAAAAAA==&#10;">
                <v:fill on="f" focussize="0,0"/>
                <v:stroke weight="1.5pt" color="#FF0000" joinstyle="round"/>
                <v:imagedata o:title=""/>
                <o:lock v:ext="edit" aspectratio="f"/>
              </v:line>
            </w:pict>
          </mc:Fallback>
        </mc:AlternateContent>
      </w:r>
      <w:r>
        <w:rPr>
          <w:rFonts w:hint="eastAsia" w:ascii="宋体" w:hAnsi="宋体"/>
          <w:b/>
          <w:sz w:val="52"/>
          <w:szCs w:val="52"/>
        </w:rPr>
        <w:t xml:space="preserve">         </w:t>
      </w:r>
      <w:r>
        <w:rPr>
          <w:rFonts w:hint="eastAsia" w:ascii="宋体" w:hAnsi="宋体"/>
          <w:sz w:val="52"/>
          <w:szCs w:val="52"/>
        </w:rPr>
        <w:t xml:space="preserve">     </w:t>
      </w:r>
    </w:p>
    <w:p>
      <w:pPr>
        <w:spacing w:line="600" w:lineRule="exact"/>
        <w:jc w:val="center"/>
        <w:rPr>
          <w:rFonts w:hint="eastAsia" w:ascii="方正小标宋简体" w:eastAsia="方正小标宋简体"/>
          <w:sz w:val="44"/>
          <w:szCs w:val="44"/>
          <w:lang w:eastAsia="zh-CN"/>
        </w:rPr>
      </w:pPr>
      <w:r>
        <w:rPr>
          <w:rFonts w:hint="eastAsia" w:ascii="方正小标宋简体" w:hAnsi="Times New Roman" w:eastAsia="方正小标宋简体" w:cs="Times New Roman"/>
          <w:sz w:val="44"/>
          <w:szCs w:val="44"/>
          <w:lang w:eastAsia="zh-CN"/>
        </w:rPr>
        <w:t>图们市农业农村局关于印发《</w:t>
      </w:r>
      <w:r>
        <w:rPr>
          <w:rFonts w:hint="eastAsia" w:ascii="方正小标宋简体" w:hAnsi="Times New Roman" w:eastAsia="方正小标宋简体" w:cs="Times New Roman"/>
          <w:sz w:val="44"/>
          <w:szCs w:val="44"/>
        </w:rPr>
        <w:t>图们市</w:t>
      </w:r>
      <w:r>
        <w:rPr>
          <w:rFonts w:hint="eastAsia" w:ascii="方正小标宋简体" w:hAnsi="Times New Roman" w:eastAsia="方正小标宋简体" w:cs="Times New Roman"/>
          <w:sz w:val="44"/>
          <w:szCs w:val="44"/>
          <w:lang w:val="en-US" w:eastAsia="zh-CN"/>
        </w:rPr>
        <w:t>202</w:t>
      </w:r>
      <w:r>
        <w:rPr>
          <w:rFonts w:hint="eastAsia" w:ascii="方正小标宋简体" w:eastAsia="方正小标宋简体" w:cs="Times New Roman"/>
          <w:sz w:val="44"/>
          <w:szCs w:val="44"/>
          <w:lang w:val="en-US" w:eastAsia="zh-CN"/>
        </w:rPr>
        <w:t>2</w:t>
      </w:r>
      <w:r>
        <w:rPr>
          <w:rFonts w:hint="eastAsia" w:ascii="方正小标宋简体" w:hAnsi="Times New Roman" w:eastAsia="方正小标宋简体" w:cs="Times New Roman"/>
          <w:sz w:val="44"/>
          <w:szCs w:val="44"/>
        </w:rPr>
        <w:t>年保护性耕作实施方案</w:t>
      </w:r>
      <w:r>
        <w:rPr>
          <w:rFonts w:hint="eastAsia" w:ascii="方正小标宋简体" w:hAnsi="Times New Roman" w:eastAsia="方正小标宋简体" w:cs="Times New Roman"/>
          <w:sz w:val="44"/>
          <w:szCs w:val="44"/>
          <w:lang w:eastAsia="zh-CN"/>
        </w:rPr>
        <w:t>》</w:t>
      </w:r>
      <w:r>
        <w:rPr>
          <w:rFonts w:hint="eastAsia" w:ascii="方正小标宋简体" w:eastAsia="方正小标宋简体"/>
          <w:sz w:val="44"/>
          <w:szCs w:val="44"/>
        </w:rPr>
        <w:t>的</w:t>
      </w:r>
      <w:r>
        <w:rPr>
          <w:rFonts w:hint="eastAsia" w:ascii="方正小标宋简体" w:eastAsia="方正小标宋简体"/>
          <w:sz w:val="44"/>
          <w:szCs w:val="44"/>
          <w:lang w:eastAsia="zh-CN"/>
        </w:rPr>
        <w:t>函</w:t>
      </w:r>
    </w:p>
    <w:p>
      <w:pPr>
        <w:keepNext w:val="0"/>
        <w:keepLines w:val="0"/>
        <w:pageBreakBefore w:val="0"/>
        <w:widowControl/>
        <w:kinsoku/>
        <w:wordWrap/>
        <w:overflowPunct/>
        <w:topLinePunct w:val="0"/>
        <w:autoSpaceDE/>
        <w:autoSpaceDN/>
        <w:bidi w:val="0"/>
        <w:adjustRightInd/>
        <w:snapToGrid/>
        <w:spacing w:line="480" w:lineRule="exact"/>
        <w:ind w:firstLine="573"/>
        <w:jc w:val="left"/>
        <w:textAlignment w:val="auto"/>
        <w:rPr>
          <w:rFonts w:hint="eastAsia" w:ascii="仿宋_GB2312" w:eastAsia="仿宋_GB2312"/>
          <w:sz w:val="32"/>
          <w:szCs w:val="32"/>
        </w:rPr>
      </w:pPr>
    </w:p>
    <w:p>
      <w:pPr>
        <w:keepNext w:val="0"/>
        <w:keepLines w:val="0"/>
        <w:pageBreakBefore w:val="0"/>
        <w:widowControl/>
        <w:kinsoku/>
        <w:wordWrap/>
        <w:overflowPunct/>
        <w:topLinePunct w:val="0"/>
        <w:autoSpaceDE/>
        <w:autoSpaceDN/>
        <w:bidi w:val="0"/>
        <w:adjustRightInd/>
        <w:snapToGrid/>
        <w:spacing w:line="560" w:lineRule="exact"/>
        <w:ind w:firstLine="0"/>
        <w:jc w:val="both"/>
        <w:textAlignment w:val="auto"/>
        <w:rPr>
          <w:rFonts w:hint="eastAsia" w:ascii="仿宋_GB2312" w:eastAsia="仿宋_GB2312"/>
          <w:sz w:val="32"/>
          <w:szCs w:val="32"/>
        </w:rPr>
      </w:pPr>
      <w:r>
        <w:rPr>
          <w:rFonts w:hint="eastAsia" w:ascii="仿宋_GB2312" w:eastAsia="仿宋_GB2312"/>
          <w:sz w:val="32"/>
          <w:szCs w:val="32"/>
        </w:rPr>
        <w:t>各乡镇人民政府：</w:t>
      </w: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eastAsia="仿宋_GB2312"/>
          <w:color w:val="auto"/>
          <w:kern w:val="0"/>
          <w:sz w:val="32"/>
          <w:szCs w:val="32"/>
          <w:highlight w:val="none"/>
          <w:lang w:val="en-US" w:eastAsia="zh-CN"/>
        </w:rPr>
      </w:pPr>
      <w:r>
        <w:rPr>
          <w:rFonts w:hint="eastAsia" w:ascii="仿宋_GB2312" w:eastAsia="仿宋_GB2312"/>
          <w:sz w:val="32"/>
          <w:szCs w:val="32"/>
          <w:lang w:val="en-US" w:eastAsia="zh-CN"/>
        </w:rPr>
        <w:t xml:space="preserve"> </w:t>
      </w:r>
      <w:r>
        <w:rPr>
          <w:rFonts w:hint="eastAsia" w:eastAsia="仿宋_GB2312"/>
          <w:color w:val="auto"/>
          <w:kern w:val="0"/>
          <w:sz w:val="32"/>
          <w:szCs w:val="32"/>
          <w:highlight w:val="none"/>
          <w:lang w:val="en-US" w:eastAsia="zh-CN"/>
        </w:rPr>
        <w:t xml:space="preserve">  </w:t>
      </w:r>
      <w:r>
        <w:rPr>
          <w:rFonts w:hint="eastAsia" w:eastAsia="仿宋_GB2312"/>
          <w:color w:val="auto"/>
          <w:kern w:val="0"/>
          <w:sz w:val="32"/>
          <w:szCs w:val="32"/>
          <w:highlight w:val="none"/>
          <w:lang w:eastAsia="zh-CN"/>
        </w:rPr>
        <w:t>为贯彻落实《东北黑土地保护性耕作行动计划2020-2025年）》，按照《</w:t>
      </w:r>
      <w:r>
        <w:rPr>
          <w:rFonts w:hint="eastAsia" w:eastAsia="仿宋_GB2312"/>
          <w:color w:val="auto"/>
          <w:kern w:val="0"/>
          <w:sz w:val="32"/>
          <w:szCs w:val="32"/>
          <w:highlight w:val="none"/>
          <w:lang w:val="en-US" w:eastAsia="zh-CN"/>
        </w:rPr>
        <w:t>关于落实 2022 年保护性耕作</w:t>
      </w:r>
      <w:r>
        <w:rPr>
          <w:rFonts w:hint="default" w:eastAsia="仿宋_GB2312"/>
          <w:color w:val="auto"/>
          <w:kern w:val="0"/>
          <w:sz w:val="32"/>
          <w:szCs w:val="32"/>
          <w:highlight w:val="none"/>
          <w:lang w:val="en-US" w:eastAsia="zh-CN"/>
        </w:rPr>
        <w:t>计划任务的通知</w:t>
      </w:r>
      <w:r>
        <w:rPr>
          <w:rFonts w:hint="eastAsia" w:eastAsia="仿宋_GB2312"/>
          <w:color w:val="auto"/>
          <w:kern w:val="0"/>
          <w:sz w:val="32"/>
          <w:szCs w:val="32"/>
          <w:highlight w:val="none"/>
          <w:lang w:eastAsia="zh-CN"/>
        </w:rPr>
        <w:t>》吉农机发〔20</w:t>
      </w:r>
      <w:r>
        <w:rPr>
          <w:rFonts w:hint="eastAsia" w:eastAsia="仿宋_GB2312"/>
          <w:color w:val="auto"/>
          <w:kern w:val="0"/>
          <w:sz w:val="32"/>
          <w:szCs w:val="32"/>
          <w:highlight w:val="none"/>
          <w:lang w:val="en-US" w:eastAsia="zh-CN"/>
        </w:rPr>
        <w:t>21</w:t>
      </w:r>
      <w:r>
        <w:rPr>
          <w:rFonts w:hint="eastAsia" w:eastAsia="仿宋_GB2312"/>
          <w:color w:val="auto"/>
          <w:kern w:val="0"/>
          <w:sz w:val="32"/>
          <w:szCs w:val="32"/>
          <w:highlight w:val="none"/>
          <w:lang w:eastAsia="zh-CN"/>
        </w:rPr>
        <w:t>〕</w:t>
      </w:r>
      <w:r>
        <w:rPr>
          <w:rFonts w:hint="eastAsia" w:eastAsia="仿宋_GB2312"/>
          <w:color w:val="auto"/>
          <w:kern w:val="0"/>
          <w:sz w:val="32"/>
          <w:szCs w:val="32"/>
          <w:highlight w:val="none"/>
          <w:lang w:val="en-US" w:eastAsia="zh-CN"/>
        </w:rPr>
        <w:t>30号文件</w:t>
      </w:r>
      <w:r>
        <w:rPr>
          <w:rFonts w:hint="eastAsia" w:eastAsia="仿宋_GB2312"/>
          <w:color w:val="auto"/>
          <w:kern w:val="0"/>
          <w:sz w:val="32"/>
          <w:szCs w:val="32"/>
          <w:highlight w:val="none"/>
          <w:lang w:eastAsia="zh-CN"/>
        </w:rPr>
        <w:t>的要求，制定本实施方案。现印发给你们，请结合实际认真贯彻落实。</w:t>
      </w: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eastAsia="仿宋_GB2312"/>
          <w:color w:val="auto"/>
          <w:kern w:val="0"/>
          <w:sz w:val="32"/>
          <w:szCs w:val="32"/>
          <w:highlight w:val="none"/>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firstLine="5664" w:firstLineChars="1770"/>
        <w:jc w:val="left"/>
        <w:textAlignment w:val="auto"/>
        <w:rPr>
          <w:rFonts w:hint="eastAsia" w:ascii="仿宋_GB2312" w:eastAsia="仿宋_GB2312"/>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firstLine="5664" w:firstLineChars="1770"/>
        <w:jc w:val="left"/>
        <w:textAlignment w:val="auto"/>
        <w:rPr>
          <w:rFonts w:hint="eastAsia" w:ascii="仿宋_GB2312" w:eastAsia="仿宋_GB2312"/>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firstLine="5664" w:firstLineChars="1770"/>
        <w:jc w:val="left"/>
        <w:textAlignment w:val="auto"/>
        <w:rPr>
          <w:rFonts w:hint="eastAsia" w:ascii="仿宋_GB2312" w:eastAsia="仿宋_GB2312"/>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firstLine="5664" w:firstLineChars="1770"/>
        <w:jc w:val="left"/>
        <w:textAlignment w:val="auto"/>
        <w:rPr>
          <w:rFonts w:hint="eastAsia" w:ascii="仿宋_GB2312" w:eastAsia="仿宋_GB2312"/>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firstLine="5664" w:firstLineChars="1770"/>
        <w:jc w:val="left"/>
        <w:textAlignment w:val="auto"/>
        <w:rPr>
          <w:rFonts w:hint="eastAsia" w:ascii="仿宋_GB2312" w:eastAsia="仿宋_GB2312"/>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firstLine="5664" w:firstLineChars="177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2021年12月29日</w:t>
      </w:r>
    </w:p>
    <w:p>
      <w:pPr>
        <w:keepNext w:val="0"/>
        <w:keepLines w:val="0"/>
        <w:pageBreakBefore w:val="0"/>
        <w:widowControl/>
        <w:kinsoku/>
        <w:wordWrap/>
        <w:overflowPunct/>
        <w:topLinePunct w:val="0"/>
        <w:autoSpaceDE/>
        <w:autoSpaceDN/>
        <w:bidi w:val="0"/>
        <w:adjustRightInd/>
        <w:snapToGrid/>
        <w:spacing w:line="560" w:lineRule="exact"/>
        <w:ind w:firstLine="5664" w:firstLineChars="1770"/>
        <w:jc w:val="lef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图们市农业农村局</w:t>
      </w:r>
    </w:p>
    <w:p>
      <w:pPr>
        <w:keepNext w:val="0"/>
        <w:keepLines w:val="0"/>
        <w:pageBreakBefore w:val="0"/>
        <w:widowControl/>
        <w:kinsoku/>
        <w:wordWrap/>
        <w:overflowPunct/>
        <w:topLinePunct w:val="0"/>
        <w:autoSpaceDE/>
        <w:autoSpaceDN/>
        <w:bidi w:val="0"/>
        <w:adjustRightInd/>
        <w:snapToGrid/>
        <w:spacing w:line="560" w:lineRule="exact"/>
        <w:ind w:firstLine="5664" w:firstLineChars="1770"/>
        <w:jc w:val="left"/>
        <w:textAlignment w:val="auto"/>
        <w:rPr>
          <w:rFonts w:hint="eastAsia" w:ascii="仿宋_GB2312" w:eastAsia="仿宋_GB2312"/>
          <w:sz w:val="32"/>
          <w:szCs w:val="32"/>
          <w:lang w:val="en-US" w:eastAsia="zh-CN"/>
        </w:rPr>
      </w:pPr>
    </w:p>
    <w:p>
      <w:pPr>
        <w:widowControl/>
        <w:jc w:val="center"/>
        <w:rPr>
          <w:rFonts w:hAnsi="FZXiaoBiaoSong-B05S" w:eastAsia="宋体" w:cs="宋体"/>
          <w:b/>
          <w:color w:val="000000"/>
          <w:kern w:val="0"/>
          <w:sz w:val="44"/>
          <w:szCs w:val="44"/>
        </w:rPr>
      </w:pPr>
      <w:r>
        <w:rPr>
          <w:rFonts w:hint="eastAsia" w:hAnsi="FZXiaoBiaoSong-B05S" w:eastAsia="宋体" w:cs="宋体"/>
          <w:b/>
          <w:color w:val="000000"/>
          <w:kern w:val="0"/>
          <w:sz w:val="44"/>
          <w:szCs w:val="44"/>
        </w:rPr>
        <w:t>图们市</w:t>
      </w:r>
      <w:r>
        <w:rPr>
          <w:rFonts w:hint="eastAsia" w:ascii="仿宋_GB2312" w:hAnsi="仿宋_GB2312" w:eastAsia="仿宋_GB2312" w:cs="仿宋_GB2312"/>
          <w:b/>
          <w:color w:val="000000"/>
          <w:kern w:val="0"/>
          <w:sz w:val="44"/>
          <w:szCs w:val="44"/>
          <w:lang w:val="en-US" w:eastAsia="zh-CN"/>
        </w:rPr>
        <w:t>2022</w:t>
      </w:r>
      <w:r>
        <w:rPr>
          <w:rFonts w:hAnsi="FZXiaoBiaoSong-B05S" w:eastAsia="宋体" w:cs="宋体"/>
          <w:b/>
          <w:color w:val="000000"/>
          <w:kern w:val="0"/>
          <w:sz w:val="44"/>
          <w:szCs w:val="44"/>
        </w:rPr>
        <w:t>年保护性耕作</w:t>
      </w:r>
    </w:p>
    <w:p>
      <w:pPr>
        <w:widowControl/>
        <w:jc w:val="center"/>
        <w:rPr>
          <w:rFonts w:hint="eastAsia" w:eastAsia="宋体" w:cs="宋体"/>
          <w:b/>
          <w:kern w:val="0"/>
          <w:sz w:val="24"/>
          <w:szCs w:val="24"/>
          <w:lang w:eastAsia="zh-CN"/>
        </w:rPr>
      </w:pPr>
      <w:r>
        <w:rPr>
          <w:rFonts w:hAnsi="FZXiaoBiaoSong-B05S" w:eastAsia="宋体" w:cs="宋体"/>
          <w:b/>
          <w:color w:val="000000"/>
          <w:kern w:val="0"/>
          <w:sz w:val="44"/>
          <w:szCs w:val="44"/>
        </w:rPr>
        <w:t>实施方案</w:t>
      </w:r>
    </w:p>
    <w:p>
      <w:pPr>
        <w:widowControl/>
        <w:ind w:firstLine="640" w:firstLineChars="200"/>
        <w:jc w:val="left"/>
        <w:rPr>
          <w:rFonts w:eastAsia="仿宋_GB2312" w:cs="宋体"/>
          <w:color w:val="000000"/>
          <w:kern w:val="0"/>
          <w:sz w:val="32"/>
          <w:szCs w:val="32"/>
        </w:rPr>
      </w:pP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both"/>
        <w:textAlignment w:val="auto"/>
        <w:rPr>
          <w:rFonts w:ascii="仿宋_GB2312" w:hAnsi="宋体" w:eastAsia="仿宋_GB2312" w:cs="宋体"/>
          <w:kern w:val="0"/>
          <w:sz w:val="32"/>
          <w:szCs w:val="32"/>
        </w:rPr>
      </w:pPr>
      <w:r>
        <w:rPr>
          <w:rFonts w:eastAsia="仿宋_GB2312" w:cs="宋体"/>
          <w:color w:val="000000"/>
          <w:kern w:val="0"/>
          <w:sz w:val="32"/>
          <w:szCs w:val="32"/>
        </w:rPr>
        <w:t>为贯彻落实《</w:t>
      </w:r>
      <w:r>
        <w:rPr>
          <w:rFonts w:hint="eastAsia" w:eastAsia="仿宋_GB2312"/>
          <w:color w:val="000000"/>
          <w:kern w:val="0"/>
          <w:sz w:val="32"/>
          <w:szCs w:val="32"/>
        </w:rPr>
        <w:t>东北黑土地保护性耕作行动计划（2020-2025年）</w:t>
      </w:r>
      <w:r>
        <w:rPr>
          <w:rFonts w:eastAsia="仿宋_GB2312" w:cs="宋体"/>
          <w:color w:val="000000"/>
          <w:kern w:val="0"/>
          <w:sz w:val="32"/>
          <w:szCs w:val="32"/>
        </w:rPr>
        <w:t>》，按照</w:t>
      </w:r>
      <w:r>
        <w:rPr>
          <w:rFonts w:hint="eastAsia" w:eastAsia="仿宋_GB2312"/>
          <w:color w:val="auto"/>
          <w:kern w:val="0"/>
          <w:sz w:val="32"/>
          <w:szCs w:val="32"/>
          <w:highlight w:val="none"/>
          <w:lang w:eastAsia="zh-CN"/>
        </w:rPr>
        <w:t>《</w:t>
      </w:r>
      <w:r>
        <w:rPr>
          <w:rFonts w:hint="eastAsia" w:eastAsia="仿宋_GB2312"/>
          <w:color w:val="auto"/>
          <w:kern w:val="0"/>
          <w:sz w:val="32"/>
          <w:szCs w:val="32"/>
          <w:highlight w:val="none"/>
          <w:lang w:val="en-US" w:eastAsia="zh-CN"/>
        </w:rPr>
        <w:t>关于落实 2022 年保护性耕作</w:t>
      </w:r>
      <w:r>
        <w:rPr>
          <w:rFonts w:hint="default" w:eastAsia="仿宋_GB2312"/>
          <w:color w:val="auto"/>
          <w:kern w:val="0"/>
          <w:sz w:val="32"/>
          <w:szCs w:val="32"/>
          <w:highlight w:val="none"/>
          <w:lang w:val="en-US" w:eastAsia="zh-CN"/>
        </w:rPr>
        <w:t>计划任务的通知</w:t>
      </w:r>
      <w:r>
        <w:rPr>
          <w:rFonts w:hint="eastAsia" w:eastAsia="仿宋_GB2312"/>
          <w:color w:val="auto"/>
          <w:kern w:val="0"/>
          <w:sz w:val="32"/>
          <w:szCs w:val="32"/>
          <w:highlight w:val="none"/>
          <w:lang w:eastAsia="zh-CN"/>
        </w:rPr>
        <w:t>》吉农机发〔20</w:t>
      </w:r>
      <w:r>
        <w:rPr>
          <w:rFonts w:hint="eastAsia" w:eastAsia="仿宋_GB2312"/>
          <w:color w:val="auto"/>
          <w:kern w:val="0"/>
          <w:sz w:val="32"/>
          <w:szCs w:val="32"/>
          <w:highlight w:val="none"/>
          <w:lang w:val="en-US" w:eastAsia="zh-CN"/>
        </w:rPr>
        <w:t>21</w:t>
      </w:r>
      <w:r>
        <w:rPr>
          <w:rFonts w:hint="eastAsia" w:eastAsia="仿宋_GB2312"/>
          <w:color w:val="auto"/>
          <w:kern w:val="0"/>
          <w:sz w:val="32"/>
          <w:szCs w:val="32"/>
          <w:highlight w:val="none"/>
          <w:lang w:eastAsia="zh-CN"/>
        </w:rPr>
        <w:t>〕</w:t>
      </w:r>
      <w:r>
        <w:rPr>
          <w:rFonts w:hint="eastAsia" w:eastAsia="仿宋_GB2312"/>
          <w:color w:val="auto"/>
          <w:kern w:val="0"/>
          <w:sz w:val="32"/>
          <w:szCs w:val="32"/>
          <w:highlight w:val="none"/>
          <w:lang w:val="en-US" w:eastAsia="zh-CN"/>
        </w:rPr>
        <w:t>30文件</w:t>
      </w:r>
      <w:r>
        <w:rPr>
          <w:rFonts w:eastAsia="仿宋_GB2312" w:cs="宋体"/>
          <w:color w:val="000000"/>
          <w:kern w:val="0"/>
          <w:sz w:val="32"/>
          <w:szCs w:val="32"/>
        </w:rPr>
        <w:t>的要求，结合我</w:t>
      </w:r>
      <w:r>
        <w:rPr>
          <w:rFonts w:hint="eastAsia" w:eastAsia="仿宋_GB2312" w:cs="宋体"/>
          <w:color w:val="000000"/>
          <w:kern w:val="0"/>
          <w:sz w:val="32"/>
          <w:szCs w:val="32"/>
        </w:rPr>
        <w:t>市</w:t>
      </w:r>
      <w:r>
        <w:rPr>
          <w:rFonts w:eastAsia="仿宋_GB2312" w:cs="宋体"/>
          <w:color w:val="000000"/>
          <w:kern w:val="0"/>
          <w:sz w:val="32"/>
          <w:szCs w:val="32"/>
        </w:rPr>
        <w:t xml:space="preserve">实际，制定实施方案如下： </w:t>
      </w:r>
    </w:p>
    <w:p>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eastAsia="宋体" w:cs="宋体"/>
          <w:kern w:val="0"/>
          <w:sz w:val="24"/>
          <w:szCs w:val="24"/>
        </w:rPr>
      </w:pPr>
      <w:r>
        <w:rPr>
          <w:rFonts w:hint="eastAsia" w:hAnsi="黑体" w:eastAsia="黑体" w:cs="宋体"/>
          <w:color w:val="000000"/>
          <w:kern w:val="0"/>
          <w:sz w:val="32"/>
          <w:szCs w:val="32"/>
        </w:rPr>
        <w:t xml:space="preserve"> </w:t>
      </w:r>
      <w:r>
        <w:rPr>
          <w:rFonts w:hint="eastAsia" w:hAnsi="黑体" w:eastAsia="黑体" w:cs="宋体"/>
          <w:color w:val="000000"/>
          <w:kern w:val="0"/>
          <w:sz w:val="32"/>
          <w:szCs w:val="32"/>
          <w:lang w:val="en-US" w:eastAsia="zh-CN"/>
        </w:rPr>
        <w:t xml:space="preserve">  </w:t>
      </w:r>
      <w:r>
        <w:rPr>
          <w:rFonts w:hint="eastAsia" w:hAnsi="黑体" w:eastAsia="黑体" w:cs="宋体"/>
          <w:color w:val="000000"/>
          <w:kern w:val="0"/>
          <w:sz w:val="32"/>
          <w:szCs w:val="32"/>
        </w:rPr>
        <w:t xml:space="preserve"> </w:t>
      </w:r>
      <w:r>
        <w:rPr>
          <w:rFonts w:hAnsi="黑体" w:eastAsia="黑体" w:cs="宋体"/>
          <w:color w:val="000000"/>
          <w:kern w:val="0"/>
          <w:sz w:val="32"/>
          <w:szCs w:val="32"/>
        </w:rPr>
        <w:t>一、总体要求</w:t>
      </w:r>
      <w:r>
        <w:rPr>
          <w:rFonts w:eastAsia="黑体" w:cs="宋体"/>
          <w:color w:val="000000"/>
          <w:kern w:val="0"/>
          <w:sz w:val="32"/>
          <w:szCs w:val="32"/>
        </w:rPr>
        <w:t xml:space="preserve"> </w:t>
      </w:r>
    </w:p>
    <w:p>
      <w:pPr>
        <w:spacing w:line="580" w:lineRule="exact"/>
        <w:ind w:firstLine="640" w:firstLineChars="200"/>
        <w:rPr>
          <w:rFonts w:hint="eastAsia" w:eastAsia="仿宋_GB2312"/>
          <w:color w:val="000000"/>
          <w:kern w:val="0"/>
          <w:sz w:val="32"/>
          <w:szCs w:val="32"/>
        </w:rPr>
      </w:pPr>
      <w:r>
        <w:rPr>
          <w:rFonts w:eastAsia="仿宋_GB2312"/>
          <w:sz w:val="32"/>
          <w:szCs w:val="32"/>
        </w:rPr>
        <w:t>深入贯彻落实习近平总书记视察吉林时作出的我省要扛稳国家粮食安全重任、保护好黑土地这个耕地中“大熊猫”的重要指示要求，认真总结“梨树模式”，</w:t>
      </w:r>
      <w:r>
        <w:rPr>
          <w:rFonts w:hint="eastAsia" w:eastAsia="仿宋_GB2312"/>
          <w:sz w:val="32"/>
          <w:szCs w:val="32"/>
        </w:rPr>
        <w:t>推动</w:t>
      </w:r>
      <w:r>
        <w:rPr>
          <w:rFonts w:hint="eastAsia" w:eastAsia="仿宋_GB2312"/>
          <w:color w:val="000000"/>
          <w:kern w:val="0"/>
          <w:sz w:val="32"/>
          <w:szCs w:val="32"/>
        </w:rPr>
        <w:t>东北黑土地保护性耕作行动计划实施</w:t>
      </w:r>
      <w:r>
        <w:rPr>
          <w:rFonts w:hint="eastAsia" w:eastAsia="仿宋_GB2312"/>
          <w:sz w:val="32"/>
          <w:szCs w:val="32"/>
        </w:rPr>
        <w:t>。</w:t>
      </w:r>
      <w:r>
        <w:rPr>
          <w:rFonts w:hint="eastAsia" w:eastAsia="仿宋_GB2312"/>
          <w:color w:val="000000"/>
          <w:kern w:val="0"/>
          <w:sz w:val="32"/>
          <w:szCs w:val="32"/>
        </w:rPr>
        <w:t>坚持生态优先、用养结合、稳产丰产、节本增效导向，强化组织领导和政策引导，通过政府与市场两端发力，农机与农艺深度融合，科技支撑与产业培育并重，技术创新与机制创新并行，整体推进扩面与重点突破提质并举，加快在我</w:t>
      </w:r>
      <w:r>
        <w:rPr>
          <w:rFonts w:hint="eastAsia" w:eastAsia="仿宋_GB2312"/>
          <w:color w:val="000000"/>
          <w:kern w:val="0"/>
          <w:sz w:val="32"/>
          <w:szCs w:val="32"/>
          <w:lang w:eastAsia="zh-CN"/>
        </w:rPr>
        <w:t>市</w:t>
      </w:r>
      <w:r>
        <w:rPr>
          <w:rFonts w:hint="eastAsia" w:eastAsia="仿宋_GB2312"/>
          <w:color w:val="000000"/>
          <w:kern w:val="0"/>
          <w:sz w:val="32"/>
          <w:szCs w:val="32"/>
        </w:rPr>
        <w:t>适宜区域全面推行保护性耕作，促进黑土地保护和农业可持续发展。</w:t>
      </w:r>
    </w:p>
    <w:p>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eastAsia="宋体" w:cs="宋体"/>
          <w:kern w:val="0"/>
          <w:sz w:val="24"/>
          <w:szCs w:val="24"/>
        </w:rPr>
      </w:pPr>
      <w:r>
        <w:rPr>
          <w:rFonts w:hint="eastAsia" w:hAnsi="黑体" w:eastAsia="黑体" w:cs="宋体"/>
          <w:color w:val="000000"/>
          <w:kern w:val="0"/>
          <w:sz w:val="32"/>
          <w:szCs w:val="32"/>
        </w:rPr>
        <w:t xml:space="preserve">  </w:t>
      </w:r>
      <w:r>
        <w:rPr>
          <w:rFonts w:hint="eastAsia" w:hAnsi="黑体" w:eastAsia="黑体" w:cs="宋体"/>
          <w:color w:val="000000"/>
          <w:kern w:val="0"/>
          <w:sz w:val="32"/>
          <w:szCs w:val="32"/>
          <w:lang w:val="en-US" w:eastAsia="zh-CN"/>
        </w:rPr>
        <w:t xml:space="preserve">  </w:t>
      </w:r>
      <w:r>
        <w:rPr>
          <w:rFonts w:hAnsi="黑体" w:eastAsia="黑体" w:cs="宋体"/>
          <w:color w:val="000000"/>
          <w:kern w:val="0"/>
          <w:sz w:val="32"/>
          <w:szCs w:val="32"/>
        </w:rPr>
        <w:t>二、任务目标</w:t>
      </w:r>
      <w:r>
        <w:rPr>
          <w:rFonts w:eastAsia="黑体" w:cs="宋体"/>
          <w:color w:val="000000"/>
          <w:kern w:val="0"/>
          <w:sz w:val="32"/>
          <w:szCs w:val="32"/>
        </w:rPr>
        <w:t xml:space="preserve"> </w:t>
      </w:r>
    </w:p>
    <w:p>
      <w:pPr>
        <w:spacing w:line="580" w:lineRule="exact"/>
        <w:ind w:firstLine="640" w:firstLineChars="200"/>
        <w:rPr>
          <w:rFonts w:hint="default" w:eastAsia="仿宋_GB2312"/>
          <w:color w:val="000000"/>
          <w:kern w:val="0"/>
          <w:sz w:val="32"/>
          <w:szCs w:val="32"/>
          <w:lang w:val="en-US" w:eastAsia="zh-CN"/>
        </w:rPr>
      </w:pPr>
      <w:r>
        <w:rPr>
          <w:rFonts w:hint="eastAsia" w:ascii="仿宋_GB2312" w:hAnsi="仿宋_GB2312" w:eastAsia="仿宋_GB2312" w:cs="仿宋_GB2312"/>
          <w:color w:val="000000"/>
          <w:kern w:val="0"/>
          <w:sz w:val="32"/>
          <w:szCs w:val="32"/>
        </w:rPr>
        <w:t>202</w:t>
      </w:r>
      <w:r>
        <w:rPr>
          <w:rFonts w:hint="eastAsia" w:ascii="仿宋_GB2312" w:hAnsi="仿宋_GB2312" w:eastAsia="仿宋_GB2312" w:cs="仿宋_GB2312"/>
          <w:color w:val="000000"/>
          <w:kern w:val="0"/>
          <w:sz w:val="32"/>
          <w:szCs w:val="32"/>
          <w:lang w:val="en-US" w:eastAsia="zh-CN"/>
        </w:rPr>
        <w:t>2</w:t>
      </w:r>
      <w:r>
        <w:rPr>
          <w:rFonts w:eastAsia="仿宋_GB2312" w:cs="宋体"/>
          <w:color w:val="000000"/>
          <w:kern w:val="0"/>
          <w:sz w:val="32"/>
          <w:szCs w:val="32"/>
        </w:rPr>
        <w:t>年</w:t>
      </w:r>
      <w:r>
        <w:rPr>
          <w:rFonts w:hint="eastAsia" w:eastAsia="仿宋_GB2312" w:cs="宋体"/>
          <w:color w:val="000000"/>
          <w:kern w:val="0"/>
          <w:sz w:val="32"/>
          <w:szCs w:val="32"/>
          <w:lang w:eastAsia="zh-CN"/>
        </w:rPr>
        <w:t>，</w:t>
      </w:r>
      <w:r>
        <w:rPr>
          <w:rFonts w:eastAsia="仿宋_GB2312" w:cs="宋体"/>
          <w:color w:val="000000"/>
          <w:kern w:val="0"/>
          <w:sz w:val="32"/>
          <w:szCs w:val="32"/>
        </w:rPr>
        <w:t>全</w:t>
      </w:r>
      <w:r>
        <w:rPr>
          <w:rFonts w:hint="eastAsia" w:eastAsia="仿宋_GB2312" w:cs="宋体"/>
          <w:color w:val="000000"/>
          <w:kern w:val="0"/>
          <w:sz w:val="32"/>
          <w:szCs w:val="32"/>
        </w:rPr>
        <w:t>市</w:t>
      </w:r>
      <w:r>
        <w:rPr>
          <w:rFonts w:eastAsia="仿宋_GB2312" w:cs="宋体"/>
          <w:color w:val="000000"/>
          <w:kern w:val="0"/>
          <w:sz w:val="32"/>
          <w:szCs w:val="32"/>
        </w:rPr>
        <w:t>计划保护性耕作实施面积</w:t>
      </w:r>
      <w:r>
        <w:rPr>
          <w:rFonts w:hint="eastAsia" w:ascii="仿宋_GB2312" w:hAnsi="仿宋_GB2312" w:eastAsia="仿宋_GB2312" w:cs="仿宋_GB2312"/>
          <w:color w:val="000000"/>
          <w:kern w:val="0"/>
          <w:sz w:val="32"/>
          <w:szCs w:val="32"/>
          <w:lang w:val="en-US" w:eastAsia="zh-CN"/>
        </w:rPr>
        <w:t>2</w:t>
      </w:r>
      <w:r>
        <w:rPr>
          <w:rFonts w:hint="eastAsia" w:ascii="仿宋_GB2312" w:hAnsi="仿宋_GB2312" w:eastAsia="仿宋_GB2312" w:cs="仿宋_GB2312"/>
          <w:color w:val="000000"/>
          <w:kern w:val="0"/>
          <w:sz w:val="32"/>
          <w:szCs w:val="32"/>
          <w:lang w:eastAsia="zh-CN"/>
        </w:rPr>
        <w:t>万</w:t>
      </w:r>
      <w:r>
        <w:rPr>
          <w:rFonts w:eastAsia="仿宋_GB2312" w:cs="宋体"/>
          <w:color w:val="000000"/>
          <w:kern w:val="0"/>
          <w:sz w:val="32"/>
          <w:szCs w:val="32"/>
        </w:rPr>
        <w:t>亩</w:t>
      </w:r>
      <w:r>
        <w:rPr>
          <w:rFonts w:hint="eastAsia" w:eastAsia="仿宋_GB2312"/>
          <w:color w:val="000000"/>
          <w:kern w:val="0"/>
          <w:sz w:val="32"/>
          <w:szCs w:val="32"/>
        </w:rPr>
        <w:t>。</w:t>
      </w:r>
      <w:r>
        <w:rPr>
          <w:rFonts w:hint="eastAsia" w:eastAsia="仿宋_GB2312"/>
          <w:color w:val="000000"/>
          <w:kern w:val="0"/>
          <w:sz w:val="32"/>
          <w:szCs w:val="32"/>
          <w:lang w:eastAsia="zh-CN"/>
        </w:rPr>
        <w:t>根据我市</w:t>
      </w:r>
      <w:r>
        <w:rPr>
          <w:rFonts w:hint="eastAsia" w:eastAsia="仿宋_GB2312"/>
          <w:color w:val="000000"/>
          <w:kern w:val="0"/>
          <w:sz w:val="32"/>
          <w:szCs w:val="32"/>
          <w:lang w:val="en-US" w:eastAsia="zh-CN"/>
        </w:rPr>
        <w:t>2021年玉米播种面积对各乡镇分配保护性耕作面积为：石岘镇1770亩、凉水镇5780亩、月晴镇5670亩、长安镇6790亩。以上任务面积为最低完成目标面积。</w:t>
      </w:r>
    </w:p>
    <w:p>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eastAsia="宋体" w:cs="宋体"/>
          <w:kern w:val="0"/>
          <w:sz w:val="24"/>
          <w:szCs w:val="24"/>
        </w:rPr>
      </w:pPr>
      <w:r>
        <w:rPr>
          <w:rFonts w:hint="eastAsia" w:eastAsia="宋体" w:cs="宋体"/>
          <w:color w:val="000000"/>
          <w:kern w:val="0"/>
          <w:sz w:val="28"/>
          <w:szCs w:val="28"/>
        </w:rPr>
        <w:t xml:space="preserve">  </w:t>
      </w:r>
      <w:r>
        <w:rPr>
          <w:rFonts w:hint="eastAsia" w:eastAsia="宋体" w:cs="宋体"/>
          <w:color w:val="000000"/>
          <w:kern w:val="0"/>
          <w:sz w:val="28"/>
          <w:szCs w:val="28"/>
          <w:lang w:val="en-US" w:eastAsia="zh-CN"/>
        </w:rPr>
        <w:t xml:space="preserve">   </w:t>
      </w:r>
      <w:r>
        <w:rPr>
          <w:rFonts w:hAnsi="黑体" w:eastAsia="黑体" w:cs="宋体"/>
          <w:color w:val="000000"/>
          <w:kern w:val="0"/>
          <w:sz w:val="32"/>
          <w:szCs w:val="32"/>
        </w:rPr>
        <w:t>三、实施办法</w:t>
      </w:r>
      <w:r>
        <w:rPr>
          <w:rFonts w:eastAsia="黑体" w:cs="宋体"/>
          <w:color w:val="000000"/>
          <w:kern w:val="0"/>
          <w:sz w:val="32"/>
          <w:szCs w:val="32"/>
        </w:rPr>
        <w:t xml:space="preserve"> </w:t>
      </w:r>
    </w:p>
    <w:p>
      <w:pPr>
        <w:keepNext w:val="0"/>
        <w:keepLines w:val="0"/>
        <w:pageBreakBefore w:val="0"/>
        <w:widowControl/>
        <w:kinsoku/>
        <w:wordWrap/>
        <w:overflowPunct/>
        <w:topLinePunct w:val="0"/>
        <w:autoSpaceDE/>
        <w:autoSpaceDN/>
        <w:bidi w:val="0"/>
        <w:adjustRightInd/>
        <w:snapToGrid/>
        <w:spacing w:line="580" w:lineRule="exact"/>
        <w:ind w:firstLine="641" w:firstLineChars="200"/>
        <w:jc w:val="left"/>
        <w:textAlignment w:val="auto"/>
        <w:rPr>
          <w:rFonts w:hint="eastAsia" w:ascii="华文楷体" w:hAnsi="华文楷体" w:eastAsia="华文楷体" w:cs="华文楷体"/>
          <w:b/>
          <w:bCs/>
          <w:kern w:val="0"/>
          <w:sz w:val="24"/>
          <w:szCs w:val="24"/>
        </w:rPr>
      </w:pPr>
      <w:r>
        <w:rPr>
          <w:rFonts w:hint="eastAsia" w:ascii="华文楷体" w:hAnsi="华文楷体" w:eastAsia="华文楷体" w:cs="华文楷体"/>
          <w:b/>
          <w:bCs/>
          <w:color w:val="000000"/>
          <w:kern w:val="0"/>
          <w:sz w:val="32"/>
          <w:szCs w:val="32"/>
        </w:rPr>
        <w:t xml:space="preserve">（一）实施范围 </w:t>
      </w:r>
    </w:p>
    <w:p>
      <w:pPr>
        <w:spacing w:line="580" w:lineRule="exact"/>
        <w:ind w:firstLine="640" w:firstLineChars="200"/>
        <w:rPr>
          <w:rFonts w:eastAsia="仿宋_GB2312" w:cs="宋体"/>
          <w:color w:val="000000"/>
          <w:kern w:val="0"/>
          <w:sz w:val="32"/>
          <w:szCs w:val="32"/>
        </w:rPr>
      </w:pPr>
      <w:r>
        <w:rPr>
          <w:rFonts w:hint="eastAsia" w:eastAsia="仿宋_GB2312" w:cs="宋体"/>
          <w:color w:val="000000"/>
          <w:kern w:val="0"/>
          <w:sz w:val="32"/>
          <w:szCs w:val="32"/>
        </w:rPr>
        <w:t xml:space="preserve"> </w:t>
      </w:r>
      <w:r>
        <w:rPr>
          <w:rFonts w:eastAsia="仿宋_GB2312" w:cs="宋体"/>
          <w:color w:val="000000"/>
          <w:kern w:val="0"/>
          <w:sz w:val="32"/>
          <w:szCs w:val="32"/>
        </w:rPr>
        <w:t>全</w:t>
      </w:r>
      <w:r>
        <w:rPr>
          <w:rFonts w:hint="eastAsia" w:eastAsia="仿宋_GB2312" w:cs="宋体"/>
          <w:color w:val="000000"/>
          <w:kern w:val="0"/>
          <w:sz w:val="32"/>
          <w:szCs w:val="32"/>
        </w:rPr>
        <w:t>市</w:t>
      </w:r>
      <w:r>
        <w:rPr>
          <w:rFonts w:eastAsia="仿宋_GB2312" w:cs="宋体"/>
          <w:color w:val="000000"/>
          <w:kern w:val="0"/>
          <w:sz w:val="32"/>
          <w:szCs w:val="32"/>
        </w:rPr>
        <w:t>适宜区域全面实施</w:t>
      </w:r>
      <w:r>
        <w:rPr>
          <w:rFonts w:hint="eastAsia" w:eastAsia="仿宋_GB2312" w:cs="宋体"/>
          <w:color w:val="000000"/>
          <w:kern w:val="0"/>
          <w:sz w:val="32"/>
          <w:szCs w:val="32"/>
        </w:rPr>
        <w:t>，</w:t>
      </w:r>
      <w:r>
        <w:rPr>
          <w:rFonts w:eastAsia="仿宋_GB2312" w:cs="宋体"/>
          <w:color w:val="000000"/>
          <w:kern w:val="0"/>
          <w:sz w:val="32"/>
          <w:szCs w:val="32"/>
        </w:rPr>
        <w:t>以玉米生产作为保护性耕作推广应用的重点，</w:t>
      </w:r>
      <w:r>
        <w:rPr>
          <w:rFonts w:hint="eastAsia" w:ascii="仿宋_GB2312" w:hAnsi="仿宋_GB2312" w:eastAsia="仿宋_GB2312" w:cs="仿宋_GB2312"/>
          <w:sz w:val="32"/>
          <w:szCs w:val="32"/>
        </w:rPr>
        <w:t>兼顾</w:t>
      </w:r>
      <w:r>
        <w:rPr>
          <w:rFonts w:hint="default" w:ascii="Times New Roman" w:hAnsi="Times New Roman" w:eastAsia="仿宋_GB2312" w:cs="Times New Roman"/>
          <w:sz w:val="32"/>
          <w:szCs w:val="32"/>
        </w:rPr>
        <w:t>大豆、高粱、谷子</w:t>
      </w:r>
      <w:r>
        <w:rPr>
          <w:rFonts w:hint="eastAsia" w:ascii="仿宋_GB2312" w:hAnsi="仿宋_GB2312" w:eastAsia="仿宋_GB2312" w:cs="仿宋_GB2312"/>
          <w:sz w:val="32"/>
          <w:szCs w:val="32"/>
        </w:rPr>
        <w:t>等作物生产，推进探索其它作物实施保护性耕作技术。</w:t>
      </w:r>
    </w:p>
    <w:p>
      <w:pPr>
        <w:keepNext w:val="0"/>
        <w:keepLines w:val="0"/>
        <w:pageBreakBefore w:val="0"/>
        <w:widowControl/>
        <w:numPr>
          <w:ilvl w:val="0"/>
          <w:numId w:val="1"/>
        </w:numPr>
        <w:kinsoku/>
        <w:wordWrap/>
        <w:overflowPunct/>
        <w:topLinePunct w:val="0"/>
        <w:autoSpaceDE/>
        <w:autoSpaceDN/>
        <w:bidi w:val="0"/>
        <w:adjustRightInd/>
        <w:snapToGrid/>
        <w:spacing w:line="580" w:lineRule="exact"/>
        <w:ind w:firstLine="641" w:firstLineChars="200"/>
        <w:jc w:val="left"/>
        <w:textAlignment w:val="auto"/>
        <w:rPr>
          <w:rFonts w:hint="eastAsia" w:ascii="华文楷体" w:hAnsi="华文楷体" w:eastAsia="华文楷体" w:cs="华文楷体"/>
          <w:b/>
          <w:bCs/>
          <w:color w:val="000000"/>
          <w:kern w:val="0"/>
          <w:sz w:val="32"/>
          <w:szCs w:val="32"/>
        </w:rPr>
      </w:pPr>
      <w:r>
        <w:rPr>
          <w:rFonts w:hint="eastAsia" w:ascii="华文楷体" w:hAnsi="华文楷体" w:eastAsia="华文楷体" w:cs="华文楷体"/>
          <w:b/>
          <w:bCs/>
          <w:color w:val="000000"/>
          <w:kern w:val="0"/>
          <w:sz w:val="32"/>
          <w:szCs w:val="32"/>
        </w:rPr>
        <w:t xml:space="preserve">补助条件 </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both"/>
        <w:textAlignment w:val="auto"/>
        <w:rPr>
          <w:rFonts w:hint="eastAsia" w:eastAsia="仿宋_GB2312"/>
          <w:sz w:val="32"/>
          <w:szCs w:val="32"/>
          <w:highlight w:val="red"/>
        </w:rPr>
      </w:pPr>
      <w:r>
        <w:rPr>
          <w:rFonts w:hint="eastAsia" w:eastAsia="宋体" w:cs="宋体"/>
          <w:kern w:val="0"/>
          <w:sz w:val="24"/>
          <w:szCs w:val="24"/>
        </w:rPr>
        <w:t xml:space="preserve"> </w:t>
      </w:r>
      <w:r>
        <w:rPr>
          <w:rFonts w:hint="eastAsia" w:ascii="Times New Roman" w:hAnsi="Times New Roman" w:eastAsia="仿宋_GB2312" w:cs="Times New Roman"/>
          <w:color w:val="000000"/>
          <w:kern w:val="0"/>
          <w:sz w:val="32"/>
          <w:szCs w:val="32"/>
          <w:lang w:val="en-US" w:eastAsia="zh-CN"/>
        </w:rPr>
        <w:t>作业补助</w:t>
      </w:r>
      <w:r>
        <w:rPr>
          <w:rFonts w:hint="default" w:ascii="Times New Roman" w:hAnsi="Times New Roman" w:eastAsia="仿宋_GB2312" w:cs="Times New Roman"/>
          <w:color w:val="000000"/>
          <w:kern w:val="0"/>
          <w:sz w:val="32"/>
          <w:szCs w:val="32"/>
        </w:rPr>
        <w:t>。机械收获后秸秆覆盖还田地表越冬，春季实施机械免（少）耕播种。除条带耕作、机械深松之外，秋季收获后及春季播种前不得实施土壤耕作。秸秆覆盖还田方式包括：秸秆粉碎覆盖还田、秸秆集行覆盖还田、高留根茬秸秆覆盖还田、秸秆整秆覆盖还田等。秸秆翻埋、耙混、旋耕、联合整地等作业方式不在保护性耕作补助范围。</w:t>
      </w:r>
    </w:p>
    <w:p>
      <w:pPr>
        <w:keepNext w:val="0"/>
        <w:keepLines w:val="0"/>
        <w:pageBreakBefore w:val="0"/>
        <w:widowControl/>
        <w:kinsoku/>
        <w:wordWrap/>
        <w:overflowPunct/>
        <w:topLinePunct w:val="0"/>
        <w:autoSpaceDE/>
        <w:autoSpaceDN/>
        <w:bidi w:val="0"/>
        <w:adjustRightInd/>
        <w:snapToGrid/>
        <w:spacing w:line="580" w:lineRule="exact"/>
        <w:ind w:firstLine="641" w:firstLineChars="200"/>
        <w:jc w:val="left"/>
        <w:textAlignment w:val="auto"/>
        <w:rPr>
          <w:rFonts w:hint="eastAsia" w:ascii="华文楷体" w:hAnsi="华文楷体" w:eastAsia="华文楷体" w:cs="华文楷体"/>
          <w:b/>
          <w:bCs/>
          <w:kern w:val="0"/>
          <w:sz w:val="24"/>
          <w:szCs w:val="24"/>
        </w:rPr>
      </w:pPr>
      <w:r>
        <w:rPr>
          <w:rFonts w:hint="eastAsia" w:ascii="华文楷体" w:hAnsi="华文楷体" w:eastAsia="华文楷体" w:cs="华文楷体"/>
          <w:b/>
          <w:bCs/>
          <w:color w:val="000000"/>
          <w:kern w:val="0"/>
          <w:sz w:val="32"/>
          <w:szCs w:val="32"/>
        </w:rPr>
        <w:t xml:space="preserve">（三）补助对象 </w:t>
      </w:r>
      <w:bookmarkStart w:id="0" w:name="_GoBack"/>
      <w:bookmarkEnd w:id="0"/>
    </w:p>
    <w:p>
      <w:pPr>
        <w:spacing w:line="580" w:lineRule="exact"/>
        <w:ind w:firstLine="640" w:firstLineChars="200"/>
        <w:rPr>
          <w:rFonts w:eastAsia="宋体" w:cs="宋体"/>
          <w:kern w:val="0"/>
          <w:sz w:val="24"/>
          <w:szCs w:val="24"/>
        </w:rPr>
      </w:pPr>
      <w:r>
        <w:rPr>
          <w:rFonts w:hint="eastAsia" w:eastAsia="仿宋_GB2312"/>
          <w:color w:val="000000"/>
          <w:kern w:val="0"/>
          <w:sz w:val="32"/>
          <w:szCs w:val="32"/>
        </w:rPr>
        <w:t>实施保护性耕作的农机作业者或种植户，补助对象由各</w:t>
      </w:r>
      <w:r>
        <w:rPr>
          <w:rFonts w:hint="eastAsia" w:eastAsia="仿宋_GB2312"/>
          <w:color w:val="000000"/>
          <w:kern w:val="0"/>
          <w:sz w:val="32"/>
          <w:szCs w:val="32"/>
          <w:lang w:eastAsia="zh-CN"/>
        </w:rPr>
        <w:t>镇</w:t>
      </w:r>
      <w:r>
        <w:rPr>
          <w:rFonts w:hint="eastAsia" w:eastAsia="仿宋_GB2312"/>
          <w:color w:val="000000"/>
          <w:kern w:val="0"/>
          <w:sz w:val="32"/>
          <w:szCs w:val="32"/>
        </w:rPr>
        <w:t>根据</w:t>
      </w:r>
      <w:r>
        <w:rPr>
          <w:rFonts w:hint="eastAsia" w:eastAsia="仿宋_GB2312"/>
          <w:color w:val="000000"/>
          <w:kern w:val="0"/>
          <w:sz w:val="32"/>
          <w:szCs w:val="32"/>
          <w:lang w:eastAsia="zh-CN"/>
        </w:rPr>
        <w:t>具体实施人员</w:t>
      </w:r>
      <w:r>
        <w:rPr>
          <w:rFonts w:hint="eastAsia" w:eastAsia="仿宋_GB2312"/>
          <w:color w:val="000000"/>
          <w:kern w:val="0"/>
          <w:sz w:val="32"/>
          <w:szCs w:val="32"/>
        </w:rPr>
        <w:t>自行确定。</w:t>
      </w:r>
      <w:r>
        <w:rPr>
          <w:rFonts w:eastAsia="仿宋_GB2312" w:cs="宋体"/>
          <w:color w:val="000000"/>
          <w:kern w:val="0"/>
          <w:sz w:val="32"/>
          <w:szCs w:val="32"/>
        </w:rPr>
        <w:t xml:space="preserve"> </w:t>
      </w:r>
    </w:p>
    <w:p>
      <w:pPr>
        <w:keepNext w:val="0"/>
        <w:keepLines w:val="0"/>
        <w:pageBreakBefore w:val="0"/>
        <w:widowControl/>
        <w:kinsoku/>
        <w:wordWrap/>
        <w:overflowPunct/>
        <w:topLinePunct w:val="0"/>
        <w:autoSpaceDE/>
        <w:autoSpaceDN/>
        <w:bidi w:val="0"/>
        <w:adjustRightInd/>
        <w:snapToGrid/>
        <w:spacing w:line="580" w:lineRule="exact"/>
        <w:ind w:firstLine="641" w:firstLineChars="200"/>
        <w:jc w:val="left"/>
        <w:textAlignment w:val="auto"/>
        <w:rPr>
          <w:rFonts w:hint="eastAsia" w:ascii="华文楷体" w:hAnsi="华文楷体" w:eastAsia="华文楷体" w:cs="华文楷体"/>
          <w:b/>
          <w:bCs/>
          <w:color w:val="auto"/>
          <w:kern w:val="0"/>
          <w:sz w:val="24"/>
          <w:szCs w:val="24"/>
          <w:highlight w:val="none"/>
        </w:rPr>
      </w:pPr>
      <w:r>
        <w:rPr>
          <w:rFonts w:hint="eastAsia" w:ascii="华文楷体" w:hAnsi="华文楷体" w:eastAsia="华文楷体" w:cs="华文楷体"/>
          <w:b/>
          <w:bCs/>
          <w:color w:val="auto"/>
          <w:kern w:val="0"/>
          <w:sz w:val="32"/>
          <w:szCs w:val="32"/>
        </w:rPr>
        <w:t>（</w:t>
      </w:r>
      <w:r>
        <w:rPr>
          <w:rFonts w:hint="eastAsia" w:ascii="华文楷体" w:hAnsi="华文楷体" w:eastAsia="华文楷体" w:cs="华文楷体"/>
          <w:b/>
          <w:bCs/>
          <w:color w:val="auto"/>
          <w:kern w:val="0"/>
          <w:sz w:val="32"/>
          <w:szCs w:val="32"/>
          <w:highlight w:val="none"/>
        </w:rPr>
        <w:t xml:space="preserve">四）补助标准 </w:t>
      </w:r>
    </w:p>
    <w:p>
      <w:pPr>
        <w:spacing w:line="580" w:lineRule="exact"/>
        <w:ind w:firstLine="640" w:firstLineChars="200"/>
        <w:rPr>
          <w:rFonts w:hint="default" w:eastAsia="仿宋_GB2312"/>
          <w:color w:val="FF0000"/>
          <w:kern w:val="0"/>
          <w:sz w:val="32"/>
          <w:szCs w:val="32"/>
          <w:highlight w:val="none"/>
          <w:lang w:val="en-US" w:eastAsia="zh-CN"/>
        </w:rPr>
      </w:pPr>
      <w:r>
        <w:rPr>
          <w:rFonts w:hint="eastAsia" w:eastAsia="仿宋_GB2312"/>
          <w:color w:val="auto"/>
          <w:kern w:val="0"/>
          <w:sz w:val="32"/>
          <w:szCs w:val="32"/>
          <w:highlight w:val="none"/>
        </w:rPr>
        <w:t>我</w:t>
      </w:r>
      <w:r>
        <w:rPr>
          <w:rFonts w:hint="eastAsia" w:eastAsia="仿宋_GB2312"/>
          <w:color w:val="auto"/>
          <w:kern w:val="0"/>
          <w:sz w:val="32"/>
          <w:szCs w:val="32"/>
          <w:highlight w:val="none"/>
          <w:lang w:eastAsia="zh-CN"/>
        </w:rPr>
        <w:t>市</w:t>
      </w:r>
      <w:r>
        <w:rPr>
          <w:rFonts w:hint="eastAsia" w:eastAsia="仿宋_GB2312"/>
          <w:color w:val="auto"/>
          <w:kern w:val="0"/>
          <w:sz w:val="32"/>
          <w:szCs w:val="32"/>
          <w:highlight w:val="none"/>
        </w:rPr>
        <w:t>依据省里相关要求，按省里核定标准下达补助资金。</w:t>
      </w:r>
    </w:p>
    <w:p>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641" w:firstLineChars="200"/>
        <w:jc w:val="left"/>
        <w:textAlignment w:val="auto"/>
        <w:rPr>
          <w:rFonts w:hAnsi="KaiTi_GB2312" w:eastAsia="宋体" w:cs="宋体"/>
          <w:color w:val="000000"/>
          <w:kern w:val="0"/>
          <w:sz w:val="32"/>
          <w:szCs w:val="32"/>
        </w:rPr>
      </w:pPr>
      <w:r>
        <w:rPr>
          <w:rFonts w:hint="eastAsia" w:ascii="华文楷体" w:hAnsi="华文楷体" w:eastAsia="华文楷体" w:cs="华文楷体"/>
          <w:b/>
          <w:bCs/>
          <w:color w:val="000000"/>
          <w:kern w:val="0"/>
          <w:sz w:val="32"/>
          <w:szCs w:val="32"/>
          <w:lang w:eastAsia="zh-CN"/>
        </w:rPr>
        <w:t>（五）</w:t>
      </w:r>
      <w:r>
        <w:rPr>
          <w:rFonts w:hint="eastAsia" w:ascii="华文楷体" w:hAnsi="华文楷体" w:eastAsia="华文楷体" w:cs="华文楷体"/>
          <w:b/>
          <w:bCs/>
          <w:color w:val="000000"/>
          <w:kern w:val="0"/>
          <w:sz w:val="32"/>
          <w:szCs w:val="32"/>
        </w:rPr>
        <w:t>查验核实</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eastAsia" w:eastAsia="仿宋_GB2312"/>
          <w:color w:val="000000"/>
          <w:kern w:val="0"/>
          <w:sz w:val="32"/>
          <w:szCs w:val="32"/>
          <w:highlight w:val="none"/>
          <w:lang w:eastAsia="zh-CN"/>
        </w:rPr>
        <w:t>采用信息化远程</w:t>
      </w:r>
      <w:r>
        <w:rPr>
          <w:rFonts w:hint="eastAsia" w:eastAsia="仿宋_GB2312"/>
          <w:color w:val="000000"/>
          <w:kern w:val="0"/>
          <w:sz w:val="32"/>
          <w:szCs w:val="32"/>
          <w:highlight w:val="none"/>
        </w:rPr>
        <w:t>电子监测数据</w:t>
      </w:r>
      <w:r>
        <w:rPr>
          <w:rFonts w:hint="eastAsia" w:eastAsia="仿宋_GB2312"/>
          <w:color w:val="000000"/>
          <w:kern w:val="0"/>
          <w:sz w:val="32"/>
          <w:szCs w:val="32"/>
          <w:highlight w:val="none"/>
          <w:lang w:eastAsia="zh-CN"/>
        </w:rPr>
        <w:t>为主要依据为准，必要时也可</w:t>
      </w:r>
      <w:r>
        <w:rPr>
          <w:rFonts w:hint="eastAsia" w:eastAsia="仿宋_GB2312"/>
          <w:color w:val="000000"/>
          <w:kern w:val="0"/>
          <w:sz w:val="32"/>
          <w:szCs w:val="32"/>
          <w:highlight w:val="none"/>
        </w:rPr>
        <w:t>采取</w:t>
      </w:r>
      <w:r>
        <w:rPr>
          <w:rFonts w:hint="eastAsia" w:eastAsia="仿宋_GB2312"/>
          <w:color w:val="000000"/>
          <w:kern w:val="0"/>
          <w:sz w:val="32"/>
          <w:szCs w:val="32"/>
          <w:highlight w:val="none"/>
          <w:lang w:eastAsia="zh-CN"/>
        </w:rPr>
        <w:t>由乡镇政府现场核验后并提出申请，与市农机总站核验人员共同进行</w:t>
      </w:r>
      <w:r>
        <w:rPr>
          <w:rFonts w:hint="eastAsia" w:eastAsia="仿宋_GB2312"/>
          <w:color w:val="000000"/>
          <w:kern w:val="0"/>
          <w:sz w:val="32"/>
          <w:szCs w:val="32"/>
          <w:highlight w:val="none"/>
        </w:rPr>
        <w:t>人工现场测量、利用土地确权数据</w:t>
      </w:r>
      <w:r>
        <w:rPr>
          <w:rFonts w:hint="eastAsia" w:eastAsia="仿宋_GB2312"/>
          <w:color w:val="000000"/>
          <w:kern w:val="0"/>
          <w:sz w:val="32"/>
          <w:szCs w:val="32"/>
          <w:highlight w:val="none"/>
          <w:lang w:eastAsia="zh-CN"/>
        </w:rPr>
        <w:t>为依据</w:t>
      </w:r>
      <w:r>
        <w:rPr>
          <w:rFonts w:hint="eastAsia" w:eastAsia="仿宋_GB2312"/>
          <w:color w:val="000000"/>
          <w:kern w:val="0"/>
          <w:sz w:val="32"/>
          <w:szCs w:val="32"/>
          <w:highlight w:val="none"/>
        </w:rPr>
        <w:t>进行查验核实。</w:t>
      </w:r>
      <w:r>
        <w:rPr>
          <w:rFonts w:hint="default" w:ascii="Times New Roman" w:hAnsi="Times New Roman" w:eastAsia="仿宋_GB2312" w:cs="Times New Roman"/>
          <w:color w:val="000000"/>
          <w:kern w:val="0"/>
          <w:sz w:val="32"/>
          <w:szCs w:val="32"/>
        </w:rPr>
        <w:t>主要查验秸秆覆盖还田、机械免（少）耕播种作业等情况。</w:t>
      </w:r>
    </w:p>
    <w:p>
      <w:pPr>
        <w:keepNext w:val="0"/>
        <w:keepLines w:val="0"/>
        <w:pageBreakBefore w:val="0"/>
        <w:widowControl/>
        <w:numPr>
          <w:ilvl w:val="0"/>
          <w:numId w:val="0"/>
        </w:numPr>
        <w:kinsoku/>
        <w:wordWrap/>
        <w:overflowPunct/>
        <w:topLinePunct w:val="0"/>
        <w:autoSpaceDE/>
        <w:autoSpaceDN/>
        <w:bidi w:val="0"/>
        <w:adjustRightInd/>
        <w:snapToGrid/>
        <w:spacing w:line="580" w:lineRule="exact"/>
        <w:ind w:left="160" w:leftChars="0" w:firstLine="641" w:firstLineChars="200"/>
        <w:jc w:val="left"/>
        <w:textAlignment w:val="auto"/>
        <w:rPr>
          <w:rFonts w:hAnsi="KaiTi_GB2312" w:eastAsia="宋体" w:cs="宋体"/>
          <w:color w:val="000000"/>
          <w:kern w:val="0"/>
          <w:sz w:val="32"/>
          <w:szCs w:val="32"/>
        </w:rPr>
      </w:pPr>
      <w:r>
        <w:rPr>
          <w:rFonts w:hint="eastAsia" w:ascii="华文楷体" w:hAnsi="华文楷体" w:eastAsia="华文楷体" w:cs="华文楷体"/>
          <w:b/>
          <w:bCs/>
          <w:color w:val="000000"/>
          <w:kern w:val="0"/>
          <w:sz w:val="32"/>
          <w:szCs w:val="32"/>
          <w:lang w:eastAsia="zh-CN"/>
        </w:rPr>
        <w:t>（六）</w:t>
      </w:r>
      <w:r>
        <w:rPr>
          <w:rFonts w:hint="eastAsia" w:ascii="华文楷体" w:hAnsi="华文楷体" w:eastAsia="华文楷体" w:cs="华文楷体"/>
          <w:b/>
          <w:bCs/>
          <w:color w:val="000000"/>
          <w:kern w:val="0"/>
          <w:sz w:val="32"/>
          <w:szCs w:val="32"/>
        </w:rPr>
        <w:t>补助方式</w:t>
      </w:r>
    </w:p>
    <w:p>
      <w:pPr>
        <w:spacing w:line="580" w:lineRule="exact"/>
        <w:ind w:firstLine="640" w:firstLineChars="200"/>
        <w:rPr>
          <w:rFonts w:hint="eastAsia" w:eastAsia="仿宋_GB2312"/>
          <w:color w:val="000000"/>
          <w:kern w:val="0"/>
          <w:sz w:val="32"/>
          <w:szCs w:val="32"/>
        </w:rPr>
      </w:pPr>
      <w:r>
        <w:rPr>
          <w:rFonts w:hint="eastAsia" w:eastAsia="仿宋_GB2312"/>
          <w:color w:val="000000"/>
          <w:kern w:val="0"/>
          <w:sz w:val="32"/>
          <w:szCs w:val="32"/>
        </w:rPr>
        <w:t>保护性耕作采取“先作业后补助、先公示后兑现”的方式进行，即按照相关要求，先进行查验核实，确定拟补助的面积、对象和金额，公示</w:t>
      </w:r>
      <w:r>
        <w:rPr>
          <w:rFonts w:hint="eastAsia" w:eastAsia="仿宋_GB2312"/>
          <w:sz w:val="32"/>
          <w:szCs w:val="32"/>
        </w:rPr>
        <w:t>7</w:t>
      </w:r>
      <w:r>
        <w:rPr>
          <w:rFonts w:hint="eastAsia" w:eastAsia="仿宋_GB2312"/>
          <w:color w:val="000000"/>
          <w:kern w:val="0"/>
          <w:sz w:val="32"/>
          <w:szCs w:val="32"/>
        </w:rPr>
        <w:t>天无异议后，确定最终补助面积、补助金额和补助对象。由</w:t>
      </w:r>
      <w:r>
        <w:rPr>
          <w:rFonts w:hint="eastAsia" w:eastAsia="仿宋_GB2312"/>
          <w:color w:val="000000"/>
          <w:kern w:val="0"/>
          <w:sz w:val="32"/>
          <w:szCs w:val="32"/>
          <w:lang w:eastAsia="zh-CN"/>
        </w:rPr>
        <w:t>市农机管理总站</w:t>
      </w:r>
      <w:r>
        <w:rPr>
          <w:rFonts w:hint="eastAsia" w:eastAsia="仿宋_GB2312"/>
          <w:color w:val="000000"/>
          <w:kern w:val="0"/>
          <w:sz w:val="32"/>
          <w:szCs w:val="32"/>
        </w:rPr>
        <w:t>根据验收结果向财政部门提报资金需求，</w:t>
      </w:r>
      <w:r>
        <w:rPr>
          <w:rFonts w:hint="eastAsia" w:eastAsia="仿宋_GB2312"/>
          <w:color w:val="000000"/>
          <w:kern w:val="0"/>
          <w:sz w:val="32"/>
          <w:szCs w:val="32"/>
          <w:lang w:eastAsia="zh-CN"/>
        </w:rPr>
        <w:t>市财政局</w:t>
      </w:r>
      <w:r>
        <w:rPr>
          <w:rFonts w:hint="eastAsia" w:eastAsia="仿宋_GB2312"/>
          <w:color w:val="000000"/>
          <w:kern w:val="0"/>
          <w:sz w:val="32"/>
          <w:szCs w:val="32"/>
        </w:rPr>
        <w:t>及时拨付资金。</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eastAsia="宋体" w:cs="宋体"/>
          <w:kern w:val="0"/>
          <w:sz w:val="24"/>
          <w:szCs w:val="24"/>
        </w:rPr>
      </w:pPr>
      <w:r>
        <w:rPr>
          <w:rFonts w:hAnsi="黑体" w:eastAsia="黑体" w:cs="宋体"/>
          <w:color w:val="000000"/>
          <w:kern w:val="0"/>
          <w:sz w:val="32"/>
          <w:szCs w:val="32"/>
        </w:rPr>
        <w:t>四、工作程序</w:t>
      </w:r>
      <w:r>
        <w:rPr>
          <w:rFonts w:eastAsia="黑体" w:cs="宋体"/>
          <w:color w:val="000000"/>
          <w:kern w:val="0"/>
          <w:sz w:val="32"/>
          <w:szCs w:val="32"/>
        </w:rPr>
        <w:t xml:space="preserve"> </w:t>
      </w:r>
    </w:p>
    <w:p>
      <w:pPr>
        <w:keepNext w:val="0"/>
        <w:keepLines w:val="0"/>
        <w:pageBreakBefore w:val="0"/>
        <w:widowControl/>
        <w:kinsoku/>
        <w:wordWrap/>
        <w:overflowPunct/>
        <w:topLinePunct w:val="0"/>
        <w:autoSpaceDE/>
        <w:autoSpaceDN/>
        <w:bidi w:val="0"/>
        <w:adjustRightInd/>
        <w:snapToGrid/>
        <w:spacing w:line="580" w:lineRule="exact"/>
        <w:ind w:firstLine="641" w:firstLineChars="200"/>
        <w:jc w:val="left"/>
        <w:textAlignment w:val="auto"/>
        <w:rPr>
          <w:rFonts w:eastAsia="宋体" w:cs="宋体"/>
          <w:kern w:val="0"/>
          <w:sz w:val="24"/>
          <w:szCs w:val="24"/>
        </w:rPr>
      </w:pPr>
      <w:r>
        <w:rPr>
          <w:rFonts w:hint="eastAsia" w:ascii="华文楷体" w:hAnsi="华文楷体" w:eastAsia="华文楷体" w:cs="华文楷体"/>
          <w:b/>
          <w:bCs/>
          <w:color w:val="000000"/>
          <w:kern w:val="0"/>
          <w:sz w:val="32"/>
          <w:szCs w:val="32"/>
        </w:rPr>
        <w:t>（一）落实任务面积</w:t>
      </w:r>
      <w:r>
        <w:rPr>
          <w:rFonts w:hAnsi="KaiTi_GB2312" w:eastAsia="宋体" w:cs="宋体"/>
          <w:color w:val="000000"/>
          <w:kern w:val="0"/>
          <w:sz w:val="32"/>
          <w:szCs w:val="32"/>
        </w:rPr>
        <w:t>。</w:t>
      </w:r>
      <w:r>
        <w:rPr>
          <w:rFonts w:eastAsia="仿宋_GB2312" w:cs="宋体"/>
          <w:color w:val="000000"/>
          <w:kern w:val="0"/>
          <w:sz w:val="32"/>
          <w:szCs w:val="32"/>
        </w:rPr>
        <w:t>每年自秋季收获开始至春耕生产前，根据年度任务指标，组织分解任务面积</w:t>
      </w:r>
      <w:r>
        <w:rPr>
          <w:rFonts w:hint="eastAsia" w:eastAsia="仿宋_GB2312" w:cs="宋体"/>
          <w:color w:val="000000"/>
          <w:kern w:val="0"/>
          <w:sz w:val="32"/>
          <w:szCs w:val="32"/>
          <w:highlight w:val="none"/>
          <w:lang w:eastAsia="zh-CN"/>
        </w:rPr>
        <w:t>分配给各</w:t>
      </w:r>
      <w:r>
        <w:rPr>
          <w:rFonts w:hint="eastAsia" w:eastAsia="仿宋_GB2312" w:cs="宋体"/>
          <w:color w:val="000000"/>
          <w:kern w:val="0"/>
          <w:sz w:val="32"/>
          <w:szCs w:val="32"/>
          <w:lang w:eastAsia="zh-CN"/>
        </w:rPr>
        <w:t>镇</w:t>
      </w:r>
      <w:r>
        <w:rPr>
          <w:rFonts w:eastAsia="仿宋_GB2312" w:cs="宋体"/>
          <w:color w:val="000000"/>
          <w:kern w:val="0"/>
          <w:sz w:val="32"/>
          <w:szCs w:val="32"/>
        </w:rPr>
        <w:t>，并将相关指标落实</w:t>
      </w:r>
      <w:r>
        <w:rPr>
          <w:rFonts w:hint="eastAsia" w:eastAsia="仿宋_GB2312" w:cs="宋体"/>
          <w:color w:val="000000"/>
          <w:kern w:val="0"/>
          <w:sz w:val="32"/>
          <w:szCs w:val="32"/>
        </w:rPr>
        <w:t>到</w:t>
      </w:r>
      <w:r>
        <w:rPr>
          <w:rFonts w:eastAsia="仿宋_GB2312" w:cs="宋体"/>
          <w:color w:val="000000"/>
          <w:kern w:val="0"/>
          <w:sz w:val="32"/>
          <w:szCs w:val="32"/>
        </w:rPr>
        <w:t>合作社</w:t>
      </w:r>
      <w:r>
        <w:rPr>
          <w:rFonts w:hint="eastAsia" w:eastAsia="仿宋_GB2312" w:cs="宋体"/>
          <w:color w:val="000000"/>
          <w:kern w:val="0"/>
          <w:sz w:val="32"/>
          <w:szCs w:val="32"/>
          <w:lang w:eastAsia="zh-CN"/>
        </w:rPr>
        <w:t>、</w:t>
      </w:r>
      <w:r>
        <w:rPr>
          <w:rFonts w:eastAsia="仿宋_GB2312" w:cs="宋体"/>
          <w:color w:val="000000"/>
          <w:kern w:val="0"/>
          <w:sz w:val="32"/>
          <w:szCs w:val="32"/>
        </w:rPr>
        <w:t>农户</w:t>
      </w:r>
      <w:r>
        <w:rPr>
          <w:rFonts w:hint="eastAsia" w:eastAsia="仿宋_GB2312" w:cs="宋体"/>
          <w:color w:val="000000"/>
          <w:kern w:val="0"/>
          <w:sz w:val="32"/>
          <w:szCs w:val="32"/>
          <w:lang w:eastAsia="zh-CN"/>
        </w:rPr>
        <w:t>及作业者</w:t>
      </w:r>
      <w:r>
        <w:rPr>
          <w:rFonts w:eastAsia="仿宋_GB2312" w:cs="宋体"/>
          <w:color w:val="000000"/>
          <w:kern w:val="0"/>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1" w:firstLineChars="200"/>
        <w:jc w:val="both"/>
        <w:textAlignment w:val="auto"/>
        <w:rPr>
          <w:rFonts w:hint="default" w:ascii="Times New Roman" w:hAnsi="Times New Roman" w:eastAsia="仿宋_GB2312" w:cs="Times New Roman"/>
          <w:color w:val="000000"/>
          <w:kern w:val="0"/>
          <w:sz w:val="32"/>
          <w:szCs w:val="32"/>
        </w:rPr>
      </w:pPr>
      <w:r>
        <w:rPr>
          <w:rFonts w:hint="eastAsia" w:ascii="华文楷体" w:hAnsi="华文楷体" w:eastAsia="华文楷体" w:cs="华文楷体"/>
          <w:b/>
          <w:bCs/>
          <w:color w:val="000000"/>
          <w:kern w:val="0"/>
          <w:sz w:val="32"/>
          <w:szCs w:val="32"/>
          <w:lang w:eastAsia="zh-CN"/>
        </w:rPr>
        <w:t>（</w:t>
      </w:r>
      <w:r>
        <w:rPr>
          <w:rFonts w:hint="eastAsia" w:ascii="华文楷体" w:hAnsi="华文楷体" w:eastAsia="华文楷体" w:cs="华文楷体"/>
          <w:b/>
          <w:bCs/>
          <w:color w:val="000000"/>
          <w:kern w:val="0"/>
          <w:sz w:val="32"/>
          <w:szCs w:val="32"/>
        </w:rPr>
        <w:t>二）组织查验核实</w:t>
      </w:r>
      <w:r>
        <w:rPr>
          <w:rFonts w:hAnsi="KaiTi_GB2312" w:eastAsia="宋体" w:cs="宋体"/>
          <w:color w:val="000000"/>
          <w:kern w:val="0"/>
          <w:sz w:val="32"/>
          <w:szCs w:val="32"/>
        </w:rPr>
        <w:t>。</w:t>
      </w:r>
      <w:r>
        <w:rPr>
          <w:rFonts w:hint="default" w:ascii="Times New Roman" w:hAnsi="Times New Roman" w:eastAsia="仿宋_GB2312" w:cs="Times New Roman"/>
          <w:color w:val="000000"/>
          <w:kern w:val="0"/>
          <w:sz w:val="32"/>
          <w:szCs w:val="32"/>
        </w:rPr>
        <w:t>在春季播种作业结束后，即可组织开展面积查验、公示等工作。</w:t>
      </w:r>
      <w:r>
        <w:rPr>
          <w:rFonts w:hint="eastAsia" w:eastAsia="仿宋_GB2312" w:cs="Times New Roman"/>
          <w:color w:val="000000"/>
          <w:kern w:val="0"/>
          <w:sz w:val="32"/>
          <w:szCs w:val="32"/>
          <w:lang w:eastAsia="zh-CN"/>
        </w:rPr>
        <w:t>市</w:t>
      </w:r>
      <w:r>
        <w:rPr>
          <w:rFonts w:hint="default" w:ascii="Times New Roman" w:hAnsi="Times New Roman" w:eastAsia="仿宋_GB2312" w:cs="Times New Roman"/>
          <w:color w:val="000000"/>
          <w:kern w:val="0"/>
          <w:sz w:val="32"/>
          <w:szCs w:val="32"/>
        </w:rPr>
        <w:t>农业农村局统筹工作调度，在</w:t>
      </w:r>
      <w:r>
        <w:rPr>
          <w:rFonts w:hint="default" w:ascii="Times New Roman" w:hAnsi="Times New Roman" w:eastAsia="仿宋_GB2312" w:cs="Times New Roman"/>
          <w:sz w:val="32"/>
          <w:szCs w:val="32"/>
        </w:rPr>
        <w:t>4月20</w:t>
      </w:r>
      <w:r>
        <w:rPr>
          <w:rFonts w:hint="default" w:ascii="Times New Roman" w:hAnsi="Times New Roman" w:eastAsia="仿宋_GB2312" w:cs="Times New Roman"/>
          <w:color w:val="000000"/>
          <w:kern w:val="0"/>
          <w:sz w:val="32"/>
          <w:szCs w:val="32"/>
        </w:rPr>
        <w:t>日至</w:t>
      </w:r>
      <w:r>
        <w:rPr>
          <w:rFonts w:hint="default" w:ascii="Times New Roman" w:hAnsi="Times New Roman" w:eastAsia="仿宋_GB2312" w:cs="Times New Roman"/>
          <w:sz w:val="32"/>
          <w:szCs w:val="32"/>
        </w:rPr>
        <w:t>5</w:t>
      </w:r>
      <w:r>
        <w:rPr>
          <w:rFonts w:hint="default" w:ascii="Times New Roman" w:hAnsi="Times New Roman" w:eastAsia="仿宋_GB2312" w:cs="Times New Roman"/>
          <w:color w:val="000000"/>
          <w:kern w:val="0"/>
          <w:sz w:val="32"/>
          <w:szCs w:val="32"/>
        </w:rPr>
        <w:t>月</w:t>
      </w:r>
      <w:r>
        <w:rPr>
          <w:rFonts w:hint="default" w:ascii="Times New Roman" w:hAnsi="Times New Roman" w:eastAsia="仿宋_GB2312" w:cs="Times New Roman"/>
          <w:sz w:val="32"/>
          <w:szCs w:val="32"/>
        </w:rPr>
        <w:t>31</w:t>
      </w:r>
      <w:r>
        <w:rPr>
          <w:rFonts w:hint="default" w:ascii="Times New Roman" w:hAnsi="Times New Roman" w:eastAsia="仿宋_GB2312" w:cs="Times New Roman"/>
          <w:color w:val="000000"/>
          <w:kern w:val="0"/>
          <w:sz w:val="32"/>
          <w:szCs w:val="32"/>
        </w:rPr>
        <w:t>日期间以周报形式向省农业农村厅报送保护性耕作实施进度。</w:t>
      </w:r>
      <w:r>
        <w:rPr>
          <w:rFonts w:hint="eastAsia" w:ascii="Times New Roman" w:hAnsi="Times New Roman" w:eastAsia="仿宋_GB2312" w:cs="Times New Roman"/>
          <w:color w:val="000000"/>
          <w:kern w:val="0"/>
          <w:sz w:val="32"/>
          <w:szCs w:val="32"/>
          <w:lang w:eastAsia="zh-CN"/>
        </w:rPr>
        <w:t>市农机总站</w:t>
      </w:r>
      <w:r>
        <w:rPr>
          <w:rFonts w:hint="default" w:ascii="Times New Roman" w:hAnsi="Times New Roman" w:eastAsia="仿宋_GB2312" w:cs="Times New Roman"/>
          <w:color w:val="000000"/>
          <w:kern w:val="0"/>
          <w:sz w:val="32"/>
          <w:szCs w:val="32"/>
        </w:rPr>
        <w:t>于8月30日前完成保护性耕作实施面积验收工作，并根据验收结果会同财政部门填报年度保护性耕作实施面积及补助资金情况汇总表报送省农业农村厅。</w:t>
      </w:r>
    </w:p>
    <w:p>
      <w:pPr>
        <w:keepNext w:val="0"/>
        <w:keepLines w:val="0"/>
        <w:pageBreakBefore w:val="0"/>
        <w:widowControl w:val="0"/>
        <w:kinsoku/>
        <w:wordWrap/>
        <w:overflowPunct/>
        <w:topLinePunct w:val="0"/>
        <w:autoSpaceDE/>
        <w:autoSpaceDN/>
        <w:bidi w:val="0"/>
        <w:adjustRightInd/>
        <w:snapToGrid/>
        <w:spacing w:line="600" w:lineRule="exact"/>
        <w:ind w:firstLine="641" w:firstLineChars="200"/>
        <w:jc w:val="both"/>
        <w:textAlignment w:val="auto"/>
        <w:rPr>
          <w:rFonts w:hint="eastAsia" w:ascii="Times New Roman" w:hAnsi="Times New Roman" w:eastAsia="仿宋_GB2312" w:cs="Times New Roman"/>
          <w:color w:val="000000"/>
          <w:kern w:val="0"/>
          <w:sz w:val="32"/>
          <w:szCs w:val="32"/>
          <w:lang w:eastAsia="zh-CN"/>
        </w:rPr>
      </w:pPr>
      <w:r>
        <w:rPr>
          <w:rFonts w:hint="eastAsia" w:ascii="华文楷体" w:hAnsi="华文楷体" w:eastAsia="华文楷体" w:cs="华文楷体"/>
          <w:b/>
          <w:bCs/>
          <w:color w:val="000000"/>
          <w:kern w:val="0"/>
          <w:sz w:val="32"/>
          <w:szCs w:val="32"/>
        </w:rPr>
        <w:t>（三）补助资金结算</w:t>
      </w:r>
      <w:r>
        <w:rPr>
          <w:rFonts w:hint="eastAsia" w:hAnsi="KaiTi_GB2312" w:eastAsia="宋体" w:cs="宋体"/>
          <w:color w:val="000000"/>
          <w:kern w:val="0"/>
          <w:sz w:val="32"/>
          <w:szCs w:val="32"/>
        </w:rPr>
        <w:t>。</w:t>
      </w:r>
      <w:r>
        <w:rPr>
          <w:rFonts w:hint="default" w:ascii="Times New Roman" w:hAnsi="Times New Roman" w:eastAsia="仿宋_GB2312" w:cs="Times New Roman"/>
          <w:color w:val="000000"/>
          <w:kern w:val="0"/>
          <w:sz w:val="32"/>
          <w:szCs w:val="32"/>
        </w:rPr>
        <w:t>项目验收结束后，</w:t>
      </w:r>
      <w:r>
        <w:rPr>
          <w:rFonts w:hint="eastAsia" w:ascii="Times New Roman" w:hAnsi="Times New Roman" w:eastAsia="仿宋_GB2312" w:cs="Times New Roman"/>
          <w:color w:val="000000"/>
          <w:kern w:val="0"/>
          <w:sz w:val="32"/>
          <w:szCs w:val="32"/>
          <w:lang w:val="en-US" w:eastAsia="zh-CN"/>
        </w:rPr>
        <w:t>市农机总站</w:t>
      </w:r>
      <w:r>
        <w:rPr>
          <w:rFonts w:hint="default" w:ascii="Times New Roman" w:hAnsi="Times New Roman" w:eastAsia="仿宋_GB2312" w:cs="Times New Roman"/>
          <w:color w:val="000000"/>
          <w:kern w:val="0"/>
          <w:sz w:val="32"/>
          <w:szCs w:val="32"/>
        </w:rPr>
        <w:t>和财政部门及时履行相关手续兑付资金</w:t>
      </w:r>
      <w:r>
        <w:rPr>
          <w:rFonts w:hint="eastAsia" w:ascii="Times New Roman" w:hAnsi="Times New Roman" w:eastAsia="仿宋_GB2312" w:cs="Times New Roman"/>
          <w:color w:val="000000"/>
          <w:kern w:val="0"/>
          <w:sz w:val="32"/>
          <w:szCs w:val="32"/>
          <w:lang w:eastAsia="zh-CN"/>
        </w:rPr>
        <w:t>。</w:t>
      </w:r>
      <w:r>
        <w:rPr>
          <w:rFonts w:hint="eastAsia" w:eastAsia="仿宋_GB2312" w:cs="Times New Roman"/>
          <w:color w:val="000000"/>
          <w:kern w:val="0"/>
          <w:sz w:val="32"/>
          <w:szCs w:val="32"/>
          <w:lang w:eastAsia="zh-CN"/>
        </w:rPr>
        <w:t>如涉及资金调整，待省里调整资金后及时兑付资金。</w:t>
      </w:r>
    </w:p>
    <w:p>
      <w:pPr>
        <w:keepNext w:val="0"/>
        <w:keepLines w:val="0"/>
        <w:pageBreakBefore w:val="0"/>
        <w:widowControl/>
        <w:kinsoku/>
        <w:wordWrap/>
        <w:overflowPunct/>
        <w:topLinePunct w:val="0"/>
        <w:autoSpaceDE/>
        <w:autoSpaceDN/>
        <w:bidi w:val="0"/>
        <w:adjustRightInd/>
        <w:snapToGrid/>
        <w:spacing w:line="580" w:lineRule="exact"/>
        <w:ind w:firstLine="641" w:firstLineChars="200"/>
        <w:jc w:val="left"/>
        <w:textAlignment w:val="auto"/>
        <w:rPr>
          <w:rFonts w:eastAsia="宋体" w:cs="宋体"/>
          <w:kern w:val="0"/>
          <w:sz w:val="24"/>
          <w:szCs w:val="24"/>
        </w:rPr>
      </w:pPr>
      <w:r>
        <w:rPr>
          <w:rFonts w:hint="eastAsia" w:ascii="华文楷体" w:hAnsi="华文楷体" w:eastAsia="华文楷体" w:cs="华文楷体"/>
          <w:b/>
          <w:bCs/>
          <w:color w:val="000000"/>
          <w:kern w:val="0"/>
          <w:sz w:val="32"/>
          <w:szCs w:val="32"/>
        </w:rPr>
        <w:t>（四）工作情况总结</w:t>
      </w:r>
      <w:r>
        <w:rPr>
          <w:rFonts w:hAnsi="KaiTi_GB2312" w:eastAsia="宋体" w:cs="宋体"/>
          <w:color w:val="000000"/>
          <w:kern w:val="0"/>
          <w:sz w:val="32"/>
          <w:szCs w:val="32"/>
        </w:rPr>
        <w:t>。</w:t>
      </w:r>
      <w:r>
        <w:rPr>
          <w:rFonts w:hint="eastAsia" w:ascii="仿宋_GB2312" w:hAnsi="仿宋_GB2312" w:eastAsia="仿宋_GB2312" w:cs="仿宋_GB2312"/>
          <w:color w:val="000000"/>
          <w:kern w:val="0"/>
          <w:sz w:val="32"/>
          <w:szCs w:val="32"/>
          <w:lang w:val="en-US" w:eastAsia="zh-CN"/>
        </w:rPr>
        <w:t>12</w:t>
      </w:r>
      <w:r>
        <w:rPr>
          <w:rFonts w:hint="eastAsia" w:ascii="仿宋_GB2312" w:hAnsi="仿宋_GB2312" w:eastAsia="仿宋_GB2312" w:cs="仿宋_GB2312"/>
          <w:color w:val="000000"/>
          <w:kern w:val="0"/>
          <w:sz w:val="32"/>
          <w:szCs w:val="32"/>
        </w:rPr>
        <w:t>月30</w:t>
      </w:r>
      <w:r>
        <w:rPr>
          <w:rFonts w:eastAsia="仿宋_GB2312" w:cs="宋体"/>
          <w:color w:val="000000"/>
          <w:kern w:val="0"/>
          <w:sz w:val="32"/>
          <w:szCs w:val="32"/>
        </w:rPr>
        <w:t>日前</w:t>
      </w:r>
      <w:r>
        <w:rPr>
          <w:rFonts w:hint="eastAsia" w:eastAsia="仿宋_GB2312" w:cs="宋体"/>
          <w:color w:val="000000"/>
          <w:kern w:val="0"/>
          <w:sz w:val="32"/>
          <w:szCs w:val="32"/>
          <w:lang w:eastAsia="zh-CN"/>
        </w:rPr>
        <w:t>市农业农村局</w:t>
      </w:r>
      <w:r>
        <w:rPr>
          <w:rFonts w:eastAsia="仿宋_GB2312" w:cs="宋体"/>
          <w:color w:val="000000"/>
          <w:kern w:val="0"/>
          <w:sz w:val="32"/>
          <w:szCs w:val="32"/>
        </w:rPr>
        <w:t xml:space="preserve">将保护性耕作实施情况工作总结及绩效自评报告报送省农业农村厅、省财政厅。 </w:t>
      </w: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eastAsia="宋体" w:cs="宋体"/>
          <w:kern w:val="0"/>
          <w:sz w:val="24"/>
          <w:szCs w:val="24"/>
        </w:rPr>
      </w:pPr>
      <w:r>
        <w:rPr>
          <w:rFonts w:hAnsi="黑体" w:eastAsia="黑体" w:cs="宋体"/>
          <w:color w:val="000000"/>
          <w:kern w:val="0"/>
          <w:sz w:val="32"/>
          <w:szCs w:val="32"/>
        </w:rPr>
        <w:t>五、保障措施</w:t>
      </w:r>
      <w:r>
        <w:rPr>
          <w:rFonts w:eastAsia="黑体" w:cs="宋体"/>
          <w:color w:val="000000"/>
          <w:kern w:val="0"/>
          <w:sz w:val="32"/>
          <w:szCs w:val="32"/>
        </w:rPr>
        <w:t xml:space="preserve"> </w:t>
      </w:r>
    </w:p>
    <w:p>
      <w:pPr>
        <w:keepNext w:val="0"/>
        <w:keepLines w:val="0"/>
        <w:pageBreakBefore w:val="0"/>
        <w:widowControl/>
        <w:kinsoku/>
        <w:wordWrap/>
        <w:overflowPunct/>
        <w:topLinePunct w:val="0"/>
        <w:autoSpaceDE/>
        <w:autoSpaceDN/>
        <w:bidi w:val="0"/>
        <w:adjustRightInd/>
        <w:snapToGrid/>
        <w:spacing w:line="580" w:lineRule="exact"/>
        <w:ind w:firstLine="641" w:firstLineChars="200"/>
        <w:jc w:val="left"/>
        <w:textAlignment w:val="auto"/>
        <w:rPr>
          <w:rFonts w:eastAsia="宋体" w:cs="宋体"/>
          <w:kern w:val="0"/>
          <w:sz w:val="24"/>
          <w:szCs w:val="24"/>
        </w:rPr>
      </w:pPr>
      <w:r>
        <w:rPr>
          <w:rFonts w:hint="eastAsia" w:ascii="华文楷体" w:hAnsi="华文楷体" w:eastAsia="华文楷体" w:cs="华文楷体"/>
          <w:b/>
          <w:bCs/>
          <w:color w:val="000000"/>
          <w:kern w:val="0"/>
          <w:sz w:val="32"/>
          <w:szCs w:val="32"/>
        </w:rPr>
        <w:t>（一）加强组织领导。</w:t>
      </w:r>
      <w:r>
        <w:rPr>
          <w:rFonts w:eastAsia="仿宋_GB2312" w:cs="宋体"/>
          <w:color w:val="000000"/>
          <w:kern w:val="0"/>
          <w:sz w:val="32"/>
          <w:szCs w:val="32"/>
        </w:rPr>
        <w:t>成立</w:t>
      </w:r>
      <w:r>
        <w:rPr>
          <w:rFonts w:hint="eastAsia" w:eastAsia="仿宋_GB2312" w:cs="宋体"/>
          <w:color w:val="000000"/>
          <w:kern w:val="0"/>
          <w:sz w:val="32"/>
          <w:szCs w:val="32"/>
        </w:rPr>
        <w:t>主管市长为</w:t>
      </w:r>
      <w:r>
        <w:rPr>
          <w:rFonts w:eastAsia="仿宋_GB2312" w:cs="宋体"/>
          <w:color w:val="000000"/>
          <w:kern w:val="0"/>
          <w:sz w:val="32"/>
          <w:szCs w:val="32"/>
        </w:rPr>
        <w:t>牵头的保护性耕作推进行动领导小组，建立起政府领导、上下联动、各相关部门齐抓共管的工作机制。统筹协调各方力量，配套工作经费，加大资金扶持力度。</w:t>
      </w:r>
      <w:r>
        <w:rPr>
          <w:rFonts w:hint="eastAsia" w:eastAsia="仿宋_GB2312" w:cs="宋体"/>
          <w:color w:val="000000"/>
          <w:kern w:val="0"/>
          <w:sz w:val="32"/>
          <w:szCs w:val="32"/>
        </w:rPr>
        <w:t>市</w:t>
      </w:r>
      <w:r>
        <w:rPr>
          <w:rFonts w:eastAsia="仿宋_GB2312" w:cs="宋体"/>
          <w:color w:val="000000"/>
          <w:kern w:val="0"/>
          <w:sz w:val="32"/>
          <w:szCs w:val="32"/>
        </w:rPr>
        <w:t>农业农村</w:t>
      </w:r>
      <w:r>
        <w:rPr>
          <w:rFonts w:hint="eastAsia" w:eastAsia="仿宋_GB2312" w:cs="宋体"/>
          <w:color w:val="000000"/>
          <w:kern w:val="0"/>
          <w:sz w:val="32"/>
          <w:szCs w:val="32"/>
        </w:rPr>
        <w:t>局</w:t>
      </w:r>
      <w:r>
        <w:rPr>
          <w:rFonts w:eastAsia="仿宋_GB2312" w:cs="宋体"/>
          <w:color w:val="000000"/>
          <w:kern w:val="0"/>
          <w:sz w:val="32"/>
          <w:szCs w:val="32"/>
        </w:rPr>
        <w:t>成立由</w:t>
      </w:r>
      <w:r>
        <w:rPr>
          <w:rFonts w:hint="eastAsia" w:eastAsia="仿宋_GB2312" w:cs="宋体"/>
          <w:color w:val="000000"/>
          <w:kern w:val="0"/>
          <w:sz w:val="32"/>
          <w:szCs w:val="32"/>
        </w:rPr>
        <w:t>局长为</w:t>
      </w:r>
      <w:r>
        <w:rPr>
          <w:rFonts w:eastAsia="仿宋_GB2312" w:cs="宋体"/>
          <w:color w:val="000000"/>
          <w:kern w:val="0"/>
          <w:sz w:val="32"/>
          <w:szCs w:val="32"/>
        </w:rPr>
        <w:t>牵头的实施领导小组，结合</w:t>
      </w:r>
      <w:r>
        <w:rPr>
          <w:rFonts w:hint="eastAsia" w:eastAsia="仿宋_GB2312" w:cs="宋体"/>
          <w:color w:val="000000"/>
          <w:kern w:val="0"/>
          <w:sz w:val="32"/>
          <w:szCs w:val="32"/>
        </w:rPr>
        <w:t>我市</w:t>
      </w:r>
      <w:r>
        <w:rPr>
          <w:rFonts w:eastAsia="仿宋_GB2312" w:cs="宋体"/>
          <w:color w:val="000000"/>
          <w:kern w:val="0"/>
          <w:sz w:val="32"/>
          <w:szCs w:val="32"/>
        </w:rPr>
        <w:t>实际制定保护性耕作实施方案，明确实施面积、补助标准、保障措施等。</w:t>
      </w:r>
      <w:r>
        <w:rPr>
          <w:rFonts w:hint="eastAsia" w:eastAsia="仿宋_GB2312" w:cs="宋体"/>
          <w:color w:val="000000"/>
          <w:kern w:val="0"/>
          <w:sz w:val="32"/>
          <w:szCs w:val="32"/>
        </w:rPr>
        <w:t xml:space="preserve"> </w:t>
      </w:r>
    </w:p>
    <w:p>
      <w:pPr>
        <w:keepNext w:val="0"/>
        <w:keepLines w:val="0"/>
        <w:pageBreakBefore w:val="0"/>
        <w:widowControl/>
        <w:kinsoku/>
        <w:wordWrap/>
        <w:overflowPunct/>
        <w:topLinePunct w:val="0"/>
        <w:autoSpaceDE/>
        <w:autoSpaceDN/>
        <w:bidi w:val="0"/>
        <w:adjustRightInd/>
        <w:snapToGrid/>
        <w:spacing w:line="580" w:lineRule="exact"/>
        <w:ind w:firstLine="641" w:firstLineChars="200"/>
        <w:jc w:val="left"/>
        <w:textAlignment w:val="auto"/>
        <w:rPr>
          <w:rFonts w:eastAsia="宋体" w:cs="宋体"/>
          <w:kern w:val="0"/>
          <w:sz w:val="24"/>
          <w:szCs w:val="24"/>
        </w:rPr>
      </w:pPr>
      <w:r>
        <w:rPr>
          <w:rFonts w:hint="eastAsia" w:ascii="华文楷体" w:hAnsi="华文楷体" w:eastAsia="华文楷体" w:cs="华文楷体"/>
          <w:b/>
          <w:bCs/>
          <w:color w:val="000000"/>
          <w:kern w:val="0"/>
          <w:sz w:val="32"/>
          <w:szCs w:val="32"/>
        </w:rPr>
        <w:t>（二）加强宣传培训</w:t>
      </w:r>
      <w:r>
        <w:rPr>
          <w:rFonts w:hAnsi="KaiTi_GB2312" w:eastAsia="宋体" w:cs="宋体"/>
          <w:color w:val="000000"/>
          <w:kern w:val="0"/>
          <w:sz w:val="32"/>
          <w:szCs w:val="32"/>
        </w:rPr>
        <w:t>。</w:t>
      </w:r>
      <w:r>
        <w:rPr>
          <w:rFonts w:eastAsia="仿宋_GB2312" w:cs="宋体"/>
          <w:color w:val="000000"/>
          <w:kern w:val="0"/>
          <w:sz w:val="32"/>
          <w:szCs w:val="32"/>
        </w:rPr>
        <w:t>充分利用手机、电视等各种媒介，通过多种渠道大力宣传保护性耕作技术、政府扶持政策等，做到</w:t>
      </w:r>
      <w:r>
        <w:rPr>
          <w:rFonts w:hint="eastAsia" w:eastAsia="仿宋_GB2312" w:cs="宋体"/>
          <w:color w:val="000000"/>
          <w:kern w:val="0"/>
          <w:sz w:val="32"/>
          <w:szCs w:val="32"/>
        </w:rPr>
        <w:t>知晓率</w:t>
      </w:r>
      <w:r>
        <w:rPr>
          <w:rFonts w:eastAsia="仿宋_GB2312" w:cs="宋体"/>
          <w:color w:val="000000"/>
          <w:kern w:val="0"/>
          <w:sz w:val="32"/>
          <w:szCs w:val="32"/>
        </w:rPr>
        <w:t xml:space="preserve">全覆盖，促进技术进村入户。建立技术推广队伍，深入基层、农户、田间开展形式多样的现场培训和技术服务，让种植经营者、农机作业者掌握保护性耕作的核心要领，促进技术规范应用。 </w:t>
      </w:r>
    </w:p>
    <w:p>
      <w:pPr>
        <w:keepNext w:val="0"/>
        <w:keepLines w:val="0"/>
        <w:pageBreakBefore w:val="0"/>
        <w:widowControl/>
        <w:kinsoku/>
        <w:wordWrap/>
        <w:overflowPunct/>
        <w:topLinePunct w:val="0"/>
        <w:autoSpaceDE/>
        <w:autoSpaceDN/>
        <w:bidi w:val="0"/>
        <w:adjustRightInd/>
        <w:snapToGrid/>
        <w:spacing w:line="580" w:lineRule="exact"/>
        <w:ind w:firstLine="641" w:firstLineChars="200"/>
        <w:jc w:val="left"/>
        <w:textAlignment w:val="auto"/>
        <w:rPr>
          <w:rFonts w:eastAsia="宋体" w:cs="宋体"/>
          <w:kern w:val="0"/>
          <w:sz w:val="24"/>
          <w:szCs w:val="24"/>
        </w:rPr>
      </w:pPr>
      <w:r>
        <w:rPr>
          <w:rFonts w:hint="eastAsia" w:ascii="华文楷体" w:hAnsi="华文楷体" w:eastAsia="华文楷体" w:cs="华文楷体"/>
          <w:b/>
          <w:bCs/>
          <w:color w:val="000000"/>
          <w:kern w:val="0"/>
          <w:sz w:val="32"/>
          <w:szCs w:val="32"/>
        </w:rPr>
        <w:t>（三）加强信息公开</w:t>
      </w:r>
      <w:r>
        <w:rPr>
          <w:rFonts w:hAnsi="KaiTi_GB2312" w:eastAsia="宋体" w:cs="宋体"/>
          <w:color w:val="000000"/>
          <w:kern w:val="0"/>
          <w:sz w:val="32"/>
          <w:szCs w:val="32"/>
        </w:rPr>
        <w:t>。</w:t>
      </w:r>
      <w:r>
        <w:rPr>
          <w:rFonts w:eastAsia="仿宋_GB2312" w:cs="宋体"/>
          <w:color w:val="000000"/>
          <w:kern w:val="0"/>
          <w:sz w:val="32"/>
          <w:szCs w:val="32"/>
        </w:rPr>
        <w:t>建立查验核实和公示制度，设立监督电话，以多种形式公开补助的程序、补助标准、补助方式等。要将受益农户、补助面积和补助金额等相关信息，</w:t>
      </w:r>
      <w:r>
        <w:rPr>
          <w:rFonts w:hint="eastAsia" w:eastAsia="仿宋_GB2312" w:cs="宋体"/>
          <w:color w:val="000000"/>
          <w:kern w:val="0"/>
          <w:sz w:val="32"/>
          <w:szCs w:val="32"/>
        </w:rPr>
        <w:t>采取各种形式</w:t>
      </w:r>
      <w:r>
        <w:rPr>
          <w:rFonts w:eastAsia="仿宋_GB2312" w:cs="宋体"/>
          <w:color w:val="000000"/>
          <w:kern w:val="0"/>
          <w:sz w:val="32"/>
          <w:szCs w:val="32"/>
        </w:rPr>
        <w:t>进行公示，让补助信息公开透明，接受社会和群众监督。坚决防止在补助实施中出现做选择、搞变通、打折扣、弄虚作假等情况发生。</w:t>
      </w:r>
    </w:p>
    <w:p>
      <w:pPr>
        <w:keepNext w:val="0"/>
        <w:keepLines w:val="0"/>
        <w:pageBreakBefore w:val="0"/>
        <w:widowControl/>
        <w:kinsoku/>
        <w:wordWrap/>
        <w:overflowPunct/>
        <w:topLinePunct w:val="0"/>
        <w:autoSpaceDE/>
        <w:autoSpaceDN/>
        <w:bidi w:val="0"/>
        <w:adjustRightInd/>
        <w:snapToGrid/>
        <w:spacing w:line="580" w:lineRule="exact"/>
        <w:ind w:firstLine="641" w:firstLineChars="200"/>
        <w:jc w:val="left"/>
        <w:textAlignment w:val="auto"/>
        <w:rPr>
          <w:rFonts w:eastAsia="仿宋_GB2312" w:cs="宋体"/>
          <w:color w:val="000000"/>
          <w:kern w:val="0"/>
          <w:sz w:val="32"/>
          <w:szCs w:val="32"/>
        </w:rPr>
      </w:pPr>
      <w:r>
        <w:rPr>
          <w:rFonts w:hint="eastAsia" w:ascii="华文楷体" w:hAnsi="华文楷体" w:eastAsia="华文楷体" w:cs="华文楷体"/>
          <w:b/>
          <w:bCs/>
          <w:color w:val="000000"/>
          <w:kern w:val="0"/>
          <w:sz w:val="32"/>
          <w:szCs w:val="32"/>
        </w:rPr>
        <w:t>（四）加强监督管理</w:t>
      </w:r>
      <w:r>
        <w:rPr>
          <w:rFonts w:hAnsi="KaiTi_GB2312" w:eastAsia="宋体" w:cs="宋体"/>
          <w:color w:val="000000"/>
          <w:kern w:val="0"/>
          <w:sz w:val="32"/>
          <w:szCs w:val="32"/>
        </w:rPr>
        <w:t>。</w:t>
      </w:r>
      <w:r>
        <w:rPr>
          <w:rFonts w:eastAsia="仿宋_GB2312" w:cs="宋体"/>
          <w:color w:val="000000"/>
          <w:kern w:val="0"/>
          <w:sz w:val="32"/>
          <w:szCs w:val="32"/>
        </w:rPr>
        <w:t>明确补助作业地块的验收标准</w:t>
      </w:r>
      <w:r>
        <w:rPr>
          <w:rFonts w:hint="eastAsia" w:eastAsia="仿宋_GB2312" w:cs="宋体"/>
          <w:color w:val="000000"/>
          <w:kern w:val="0"/>
          <w:sz w:val="32"/>
          <w:szCs w:val="32"/>
        </w:rPr>
        <w:t>，</w:t>
      </w:r>
      <w:r>
        <w:rPr>
          <w:rFonts w:eastAsia="仿宋_GB2312" w:cs="宋体"/>
          <w:color w:val="000000"/>
          <w:kern w:val="0"/>
          <w:sz w:val="32"/>
          <w:szCs w:val="32"/>
        </w:rPr>
        <w:t xml:space="preserve">强化具体监管措施，严防虚报补助作业面积、降低作业标准、套取补助资金等违规行为发生。采取信息化远程电子监测技术核验作业面积，监测数据作为兑付补助资金的重要参考依据，提高监管工作效率。建立专门的档案，相关文件资料、信息化平台监测数据等留存备查。 </w:t>
      </w:r>
    </w:p>
    <w:p>
      <w:pPr>
        <w:widowControl/>
        <w:jc w:val="both"/>
        <w:rPr>
          <w:rFonts w:hint="eastAsia" w:eastAsia="仿宋_GB2312" w:cs="宋体"/>
          <w:color w:val="000000"/>
          <w:kern w:val="0"/>
          <w:sz w:val="32"/>
          <w:szCs w:val="32"/>
          <w:lang w:val="en-US" w:eastAsia="zh-CN"/>
        </w:rPr>
      </w:pPr>
    </w:p>
    <w:p>
      <w:pPr>
        <w:widowControl/>
        <w:jc w:val="both"/>
        <w:rPr>
          <w:rFonts w:hint="eastAsia" w:eastAsia="仿宋_GB2312" w:cs="宋体"/>
          <w:color w:val="000000"/>
          <w:kern w:val="0"/>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color w:val="000000"/>
          <w:kern w:val="0"/>
          <w:sz w:val="32"/>
          <w:szCs w:val="32"/>
        </w:rPr>
        <w:t>附件</w:t>
      </w:r>
      <w:r>
        <w:rPr>
          <w:rFonts w:hint="eastAsia" w:ascii="仿宋_GB2312" w:hAnsi="仿宋_GB2312" w:eastAsia="仿宋_GB2312" w:cs="仿宋_GB2312"/>
          <w:b w:val="0"/>
          <w:bCs w:val="0"/>
          <w:color w:val="000000"/>
          <w:kern w:val="0"/>
          <w:sz w:val="32"/>
          <w:szCs w:val="32"/>
          <w:lang w:val="en-US" w:eastAsia="zh-CN"/>
        </w:rPr>
        <w:t xml:space="preserve">  </w:t>
      </w:r>
      <w:r>
        <w:rPr>
          <w:rFonts w:hint="eastAsia" w:ascii="仿宋_GB2312" w:hAnsi="仿宋_GB2312" w:eastAsia="仿宋_GB2312" w:cs="仿宋_GB2312"/>
          <w:b w:val="0"/>
          <w:bCs w:val="0"/>
          <w:color w:val="000000"/>
          <w:kern w:val="0"/>
          <w:sz w:val="32"/>
          <w:szCs w:val="32"/>
        </w:rPr>
        <w:t>1</w:t>
      </w:r>
      <w:r>
        <w:rPr>
          <w:rFonts w:hint="eastAsia" w:ascii="仿宋_GB2312" w:hAnsi="仿宋_GB2312" w:eastAsia="仿宋_GB2312" w:cs="仿宋_GB2312"/>
          <w:b w:val="0"/>
          <w:bCs w:val="0"/>
          <w:color w:val="000000"/>
          <w:kern w:val="0"/>
          <w:sz w:val="32"/>
          <w:szCs w:val="32"/>
          <w:lang w:eastAsia="zh-CN"/>
        </w:rPr>
        <w:t>：</w:t>
      </w:r>
      <w:r>
        <w:rPr>
          <w:rFonts w:hint="eastAsia" w:ascii="仿宋_GB2312" w:hAnsi="仿宋_GB2312" w:eastAsia="仿宋_GB2312" w:cs="仿宋_GB2312"/>
          <w:b w:val="0"/>
          <w:bCs w:val="0"/>
          <w:color w:val="000000"/>
          <w:kern w:val="0"/>
          <w:sz w:val="32"/>
          <w:szCs w:val="32"/>
        </w:rPr>
        <w:t>图们市保护性耕作推进行动领导小组</w:t>
      </w:r>
    </w:p>
    <w:p>
      <w:pPr>
        <w:keepNext w:val="0"/>
        <w:keepLines w:val="0"/>
        <w:pageBreakBefore w:val="0"/>
        <w:widowControl/>
        <w:kinsoku/>
        <w:wordWrap/>
        <w:overflowPunct/>
        <w:topLinePunct w:val="0"/>
        <w:autoSpaceDE/>
        <w:autoSpaceDN/>
        <w:bidi w:val="0"/>
        <w:adjustRightInd/>
        <w:snapToGrid/>
        <w:spacing w:line="580" w:lineRule="exact"/>
        <w:ind w:firstLine="960" w:firstLineChars="300"/>
        <w:jc w:val="left"/>
        <w:textAlignment w:val="auto"/>
        <w:rPr>
          <w:rFonts w:hint="eastAsia" w:ascii="仿宋_GB2312" w:hAnsi="仿宋_GB2312" w:eastAsia="仿宋_GB2312" w:cs="仿宋_GB2312"/>
          <w:b w:val="0"/>
          <w:bCs w:val="0"/>
          <w:color w:val="000000"/>
          <w:kern w:val="0"/>
          <w:sz w:val="32"/>
          <w:szCs w:val="32"/>
        </w:rPr>
      </w:pPr>
      <w:r>
        <w:rPr>
          <w:rFonts w:hint="eastAsia" w:ascii="仿宋_GB2312" w:hAnsi="仿宋_GB2312" w:eastAsia="仿宋_GB2312" w:cs="仿宋_GB2312"/>
          <w:b w:val="0"/>
          <w:bCs w:val="0"/>
          <w:color w:val="000000"/>
          <w:kern w:val="0"/>
          <w:sz w:val="32"/>
          <w:szCs w:val="32"/>
        </w:rPr>
        <w:t>2</w:t>
      </w:r>
      <w:r>
        <w:rPr>
          <w:rFonts w:hint="eastAsia" w:ascii="仿宋_GB2312" w:hAnsi="仿宋_GB2312" w:eastAsia="仿宋_GB2312" w:cs="仿宋_GB2312"/>
          <w:b w:val="0"/>
          <w:bCs w:val="0"/>
          <w:color w:val="000000"/>
          <w:kern w:val="0"/>
          <w:sz w:val="32"/>
          <w:szCs w:val="32"/>
          <w:lang w:eastAsia="zh-CN"/>
        </w:rPr>
        <w:t>：</w:t>
      </w:r>
      <w:r>
        <w:rPr>
          <w:rFonts w:hint="eastAsia" w:ascii="仿宋_GB2312" w:hAnsi="仿宋_GB2312" w:eastAsia="仿宋_GB2312" w:cs="仿宋_GB2312"/>
          <w:b w:val="0"/>
          <w:bCs w:val="0"/>
          <w:color w:val="000000"/>
          <w:kern w:val="0"/>
          <w:sz w:val="32"/>
          <w:szCs w:val="32"/>
        </w:rPr>
        <w:t>图们市农业农村局保护性耕作实施领导小组</w:t>
      </w:r>
    </w:p>
    <w:p>
      <w:pPr>
        <w:widowControl/>
        <w:ind w:firstLine="960" w:firstLineChars="300"/>
        <w:jc w:val="both"/>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3</w:t>
      </w:r>
      <w:r>
        <w:rPr>
          <w:rFonts w:hint="eastAsia" w:ascii="仿宋_GB2312" w:hAnsi="仿宋_GB2312" w:eastAsia="仿宋_GB2312" w:cs="仿宋_GB2312"/>
          <w:b w:val="0"/>
          <w:bCs w:val="0"/>
          <w:color w:val="000000"/>
          <w:kern w:val="0"/>
          <w:sz w:val="32"/>
          <w:szCs w:val="32"/>
          <w:lang w:eastAsia="zh-CN"/>
        </w:rPr>
        <w:t>：</w:t>
      </w:r>
      <w:r>
        <w:rPr>
          <w:rFonts w:hint="eastAsia" w:ascii="仿宋_GB2312" w:hAnsi="仿宋_GB2312" w:eastAsia="仿宋_GB2312" w:cs="仿宋_GB2312"/>
          <w:color w:val="000000"/>
          <w:kern w:val="0"/>
          <w:sz w:val="32"/>
          <w:szCs w:val="32"/>
          <w:lang w:val="en-US" w:eastAsia="zh-CN"/>
        </w:rPr>
        <w:t>保护性耕作实施面积核验领导小组</w:t>
      </w:r>
    </w:p>
    <w:p>
      <w:pPr>
        <w:widowControl/>
        <w:jc w:val="both"/>
        <w:rPr>
          <w:rFonts w:hint="eastAsia" w:ascii="仿宋_GB2312" w:hAnsi="仿宋_GB2312" w:eastAsia="仿宋_GB2312" w:cs="仿宋_GB2312"/>
          <w:color w:val="000000"/>
          <w:kern w:val="0"/>
          <w:sz w:val="32"/>
          <w:szCs w:val="32"/>
          <w:lang w:val="en-US" w:eastAsia="zh-CN"/>
        </w:rPr>
      </w:pPr>
    </w:p>
    <w:p>
      <w:pPr>
        <w:widowControl/>
        <w:jc w:val="both"/>
        <w:rPr>
          <w:rFonts w:hint="eastAsia" w:ascii="仿宋_GB2312" w:hAnsi="仿宋_GB2312" w:eastAsia="仿宋_GB2312" w:cs="仿宋_GB2312"/>
          <w:color w:val="000000"/>
          <w:kern w:val="0"/>
          <w:sz w:val="32"/>
          <w:szCs w:val="32"/>
          <w:lang w:val="en-US" w:eastAsia="zh-CN"/>
        </w:rPr>
      </w:pPr>
    </w:p>
    <w:p>
      <w:pPr>
        <w:widowControl/>
        <w:jc w:val="both"/>
        <w:rPr>
          <w:rFonts w:hint="eastAsia" w:ascii="仿宋_GB2312" w:hAnsi="仿宋_GB2312" w:eastAsia="仿宋_GB2312" w:cs="仿宋_GB2312"/>
          <w:color w:val="000000"/>
          <w:kern w:val="0"/>
          <w:sz w:val="32"/>
          <w:szCs w:val="32"/>
          <w:lang w:val="en-US" w:eastAsia="zh-CN"/>
        </w:rPr>
      </w:pPr>
    </w:p>
    <w:p>
      <w:pPr>
        <w:widowControl/>
        <w:jc w:val="both"/>
        <w:rPr>
          <w:rFonts w:hint="eastAsia" w:ascii="仿宋_GB2312" w:hAnsi="仿宋_GB2312" w:eastAsia="仿宋_GB2312" w:cs="仿宋_GB2312"/>
          <w:color w:val="000000"/>
          <w:kern w:val="0"/>
          <w:sz w:val="32"/>
          <w:szCs w:val="32"/>
          <w:lang w:val="en-US" w:eastAsia="zh-CN"/>
        </w:rPr>
      </w:pPr>
    </w:p>
    <w:p>
      <w:pPr>
        <w:widowControl/>
        <w:jc w:val="both"/>
        <w:rPr>
          <w:rFonts w:hint="eastAsia" w:ascii="仿宋_GB2312" w:hAnsi="仿宋_GB2312" w:eastAsia="仿宋_GB2312" w:cs="仿宋_GB2312"/>
          <w:color w:val="000000"/>
          <w:kern w:val="0"/>
          <w:sz w:val="32"/>
          <w:szCs w:val="32"/>
          <w:lang w:val="en-US" w:eastAsia="zh-CN"/>
        </w:rPr>
      </w:pPr>
    </w:p>
    <w:p>
      <w:pPr>
        <w:widowControl/>
        <w:jc w:val="both"/>
        <w:rPr>
          <w:rFonts w:hint="eastAsia" w:ascii="仿宋_GB2312" w:hAnsi="仿宋_GB2312" w:eastAsia="仿宋_GB2312" w:cs="仿宋_GB2312"/>
          <w:color w:val="000000"/>
          <w:kern w:val="0"/>
          <w:sz w:val="32"/>
          <w:szCs w:val="32"/>
          <w:lang w:val="en-US" w:eastAsia="zh-CN"/>
        </w:rPr>
      </w:pPr>
    </w:p>
    <w:p>
      <w:pPr>
        <w:widowControl/>
        <w:jc w:val="both"/>
        <w:rPr>
          <w:rFonts w:hint="eastAsia" w:ascii="仿宋_GB2312" w:hAnsi="仿宋_GB2312" w:eastAsia="仿宋_GB2312" w:cs="仿宋_GB2312"/>
          <w:color w:val="000000"/>
          <w:kern w:val="0"/>
          <w:sz w:val="32"/>
          <w:szCs w:val="32"/>
          <w:lang w:val="en-US" w:eastAsia="zh-CN"/>
        </w:rPr>
      </w:pPr>
    </w:p>
    <w:p>
      <w:pPr>
        <w:widowControl/>
        <w:jc w:val="both"/>
        <w:rPr>
          <w:rFonts w:hint="eastAsia" w:ascii="仿宋_GB2312" w:hAnsi="仿宋_GB2312" w:eastAsia="仿宋_GB2312" w:cs="仿宋_GB2312"/>
          <w:color w:val="000000"/>
          <w:kern w:val="0"/>
          <w:sz w:val="32"/>
          <w:szCs w:val="32"/>
          <w:lang w:val="en-US" w:eastAsia="zh-CN"/>
        </w:rPr>
      </w:pPr>
    </w:p>
    <w:p>
      <w:pPr>
        <w:widowControl/>
        <w:jc w:val="both"/>
        <w:rPr>
          <w:rFonts w:hint="eastAsia" w:ascii="仿宋_GB2312" w:hAnsi="仿宋_GB2312" w:eastAsia="仿宋_GB2312" w:cs="仿宋_GB2312"/>
          <w:color w:val="000000"/>
          <w:kern w:val="0"/>
          <w:sz w:val="32"/>
          <w:szCs w:val="32"/>
          <w:lang w:val="en-US" w:eastAsia="zh-CN"/>
        </w:rPr>
      </w:pPr>
    </w:p>
    <w:p>
      <w:pPr>
        <w:widowControl/>
        <w:jc w:val="both"/>
        <w:rPr>
          <w:rFonts w:hint="eastAsia" w:ascii="仿宋_GB2312" w:hAnsi="仿宋_GB2312" w:eastAsia="仿宋_GB2312" w:cs="仿宋_GB2312"/>
          <w:color w:val="000000"/>
          <w:kern w:val="0"/>
          <w:sz w:val="32"/>
          <w:szCs w:val="32"/>
          <w:lang w:val="en-US" w:eastAsia="zh-CN"/>
        </w:rPr>
      </w:pPr>
    </w:p>
    <w:p>
      <w:pPr>
        <w:widowControl/>
        <w:jc w:val="both"/>
        <w:rPr>
          <w:rFonts w:hint="eastAsia" w:ascii="仿宋_GB2312" w:hAnsi="仿宋_GB2312" w:eastAsia="仿宋_GB2312" w:cs="仿宋_GB2312"/>
          <w:color w:val="000000"/>
          <w:kern w:val="0"/>
          <w:sz w:val="32"/>
          <w:szCs w:val="32"/>
          <w:lang w:val="en-US" w:eastAsia="zh-CN"/>
        </w:rPr>
      </w:pPr>
    </w:p>
    <w:p>
      <w:pPr>
        <w:widowControl/>
        <w:jc w:val="both"/>
        <w:rPr>
          <w:rFonts w:hint="eastAsia" w:ascii="仿宋_GB2312" w:hAnsi="仿宋_GB2312" w:eastAsia="仿宋_GB2312" w:cs="仿宋_GB2312"/>
          <w:color w:val="000000"/>
          <w:kern w:val="0"/>
          <w:sz w:val="32"/>
          <w:szCs w:val="32"/>
          <w:lang w:val="en-US" w:eastAsia="zh-CN"/>
        </w:rPr>
      </w:pPr>
    </w:p>
    <w:p>
      <w:pPr>
        <w:widowControl/>
        <w:jc w:val="both"/>
        <w:rPr>
          <w:rFonts w:hint="eastAsia" w:ascii="仿宋_GB2312" w:hAnsi="仿宋_GB2312" w:eastAsia="仿宋_GB2312" w:cs="仿宋_GB2312"/>
          <w:color w:val="000000"/>
          <w:kern w:val="0"/>
          <w:sz w:val="32"/>
          <w:szCs w:val="32"/>
          <w:lang w:val="en-US" w:eastAsia="zh-CN"/>
        </w:rPr>
      </w:pPr>
    </w:p>
    <w:p>
      <w:pPr>
        <w:widowControl/>
        <w:jc w:val="both"/>
        <w:rPr>
          <w:rFonts w:hint="eastAsia" w:ascii="仿宋_GB2312" w:hAnsi="仿宋_GB2312" w:eastAsia="仿宋_GB2312" w:cs="仿宋_GB2312"/>
          <w:color w:val="000000"/>
          <w:kern w:val="0"/>
          <w:sz w:val="32"/>
          <w:szCs w:val="32"/>
          <w:lang w:val="en-US" w:eastAsia="zh-CN"/>
        </w:rPr>
      </w:pPr>
    </w:p>
    <w:p>
      <w:pPr>
        <w:widowControl/>
        <w:jc w:val="both"/>
        <w:rPr>
          <w:rFonts w:hint="eastAsia" w:ascii="仿宋_GB2312" w:hAnsi="仿宋_GB2312" w:eastAsia="仿宋_GB2312" w:cs="仿宋_GB2312"/>
          <w:color w:val="000000"/>
          <w:kern w:val="0"/>
          <w:sz w:val="32"/>
          <w:szCs w:val="32"/>
          <w:lang w:val="en-US" w:eastAsia="zh-CN"/>
        </w:rPr>
      </w:pPr>
    </w:p>
    <w:p>
      <w:pPr>
        <w:widowControl/>
        <w:jc w:val="both"/>
        <w:rPr>
          <w:rFonts w:hint="eastAsia" w:ascii="仿宋_GB2312" w:hAnsi="仿宋_GB2312" w:eastAsia="仿宋_GB2312" w:cs="仿宋_GB2312"/>
          <w:color w:val="000000"/>
          <w:kern w:val="0"/>
          <w:sz w:val="32"/>
          <w:szCs w:val="32"/>
          <w:lang w:val="en-US" w:eastAsia="zh-CN"/>
        </w:rPr>
      </w:pPr>
    </w:p>
    <w:p>
      <w:pPr>
        <w:widowControl/>
        <w:jc w:val="both"/>
        <w:rPr>
          <w:rFonts w:hint="eastAsia" w:ascii="仿宋_GB2312" w:hAnsi="仿宋_GB2312" w:eastAsia="仿宋_GB2312" w:cs="仿宋_GB2312"/>
          <w:color w:val="000000"/>
          <w:kern w:val="0"/>
          <w:sz w:val="32"/>
          <w:szCs w:val="32"/>
          <w:lang w:val="en-US" w:eastAsia="zh-CN"/>
        </w:rPr>
      </w:pPr>
    </w:p>
    <w:p>
      <w:pPr>
        <w:widowControl/>
        <w:jc w:val="both"/>
        <w:rPr>
          <w:rFonts w:hint="eastAsia" w:ascii="仿宋_GB2312" w:hAnsi="仿宋_GB2312" w:eastAsia="仿宋_GB2312" w:cs="仿宋_GB2312"/>
          <w:color w:val="000000"/>
          <w:kern w:val="0"/>
          <w:sz w:val="32"/>
          <w:szCs w:val="32"/>
          <w:lang w:val="en-US" w:eastAsia="zh-CN"/>
        </w:rPr>
      </w:pPr>
    </w:p>
    <w:p>
      <w:pPr>
        <w:widowControl/>
        <w:jc w:val="both"/>
        <w:rPr>
          <w:rFonts w:hint="eastAsia" w:ascii="仿宋_GB2312" w:hAnsi="仿宋_GB2312" w:eastAsia="仿宋_GB2312" w:cs="仿宋_GB2312"/>
          <w:color w:val="000000"/>
          <w:kern w:val="0"/>
          <w:sz w:val="32"/>
          <w:szCs w:val="32"/>
          <w:lang w:val="en-US" w:eastAsia="zh-CN"/>
        </w:rPr>
      </w:pPr>
    </w:p>
    <w:p>
      <w:pPr>
        <w:widowControl/>
        <w:jc w:val="left"/>
        <w:rPr>
          <w:rFonts w:hint="eastAsia" w:eastAsia="宋体" w:cs="宋体"/>
          <w:kern w:val="0"/>
          <w:sz w:val="24"/>
          <w:szCs w:val="24"/>
        </w:rPr>
      </w:pPr>
      <w:r>
        <w:rPr>
          <w:rFonts w:hint="eastAsia" w:cs="宋体" w:asciiTheme="majorEastAsia" w:hAnsiTheme="majorEastAsia" w:eastAsiaTheme="majorEastAsia"/>
          <w:color w:val="000000"/>
          <w:kern w:val="0"/>
          <w:sz w:val="32"/>
          <w:szCs w:val="32"/>
        </w:rPr>
        <w:t>附件1</w:t>
      </w:r>
    </w:p>
    <w:p>
      <w:pPr>
        <w:widowControl/>
        <w:jc w:val="center"/>
        <w:rPr>
          <w:rFonts w:hint="eastAsia" w:cs="宋体" w:asciiTheme="majorEastAsia" w:hAnsiTheme="majorEastAsia" w:eastAsiaTheme="majorEastAsia"/>
          <w:b/>
          <w:color w:val="000000"/>
          <w:kern w:val="0"/>
          <w:sz w:val="44"/>
          <w:szCs w:val="44"/>
        </w:rPr>
      </w:pPr>
    </w:p>
    <w:p>
      <w:pPr>
        <w:widowControl/>
        <w:jc w:val="center"/>
        <w:rPr>
          <w:rFonts w:hint="eastAsia" w:cs="宋体" w:asciiTheme="majorEastAsia" w:hAnsiTheme="majorEastAsia" w:eastAsiaTheme="majorEastAsia"/>
          <w:b/>
          <w:color w:val="000000"/>
          <w:kern w:val="0"/>
          <w:sz w:val="44"/>
          <w:szCs w:val="44"/>
        </w:rPr>
      </w:pPr>
      <w:r>
        <w:rPr>
          <w:rFonts w:hint="eastAsia" w:cs="宋体" w:asciiTheme="majorEastAsia" w:hAnsiTheme="majorEastAsia" w:eastAsiaTheme="majorEastAsia"/>
          <w:b/>
          <w:color w:val="000000"/>
          <w:kern w:val="0"/>
          <w:sz w:val="44"/>
          <w:szCs w:val="44"/>
        </w:rPr>
        <w:t>图们市</w:t>
      </w:r>
      <w:r>
        <w:rPr>
          <w:rFonts w:cs="宋体" w:asciiTheme="majorEastAsia" w:hAnsiTheme="majorEastAsia" w:eastAsiaTheme="majorEastAsia"/>
          <w:b/>
          <w:color w:val="000000"/>
          <w:kern w:val="0"/>
          <w:sz w:val="44"/>
          <w:szCs w:val="44"/>
        </w:rPr>
        <w:t>保护性耕作推进行动领导小组</w:t>
      </w:r>
    </w:p>
    <w:p>
      <w:pPr>
        <w:widowControl/>
        <w:jc w:val="left"/>
        <w:rPr>
          <w:rFonts w:hint="eastAsia" w:ascii="仿宋_GB2312" w:eastAsia="仿宋_GB2312" w:cs="宋体"/>
          <w:color w:val="000000"/>
          <w:kern w:val="0"/>
          <w:sz w:val="32"/>
          <w:szCs w:val="32"/>
        </w:rPr>
      </w:pPr>
    </w:p>
    <w:p>
      <w:pPr>
        <w:widowControl/>
        <w:jc w:val="left"/>
        <w:rPr>
          <w:rFonts w:hint="eastAsia" w:ascii="仿宋_GB2312" w:eastAsia="仿宋_GB2312" w:cs="宋体"/>
          <w:color w:val="000000"/>
          <w:kern w:val="0"/>
          <w:sz w:val="32"/>
          <w:szCs w:val="32"/>
        </w:rPr>
      </w:pPr>
      <w:r>
        <w:rPr>
          <w:rFonts w:hint="eastAsia" w:ascii="仿宋_GB2312" w:eastAsia="仿宋_GB2312" w:cs="宋体"/>
          <w:color w:val="000000"/>
          <w:kern w:val="0"/>
          <w:sz w:val="32"/>
          <w:szCs w:val="32"/>
        </w:rPr>
        <w:t xml:space="preserve">  组  长：杨文一  市委副市长</w:t>
      </w:r>
    </w:p>
    <w:p>
      <w:pPr>
        <w:widowControl/>
        <w:jc w:val="left"/>
        <w:rPr>
          <w:rFonts w:hint="eastAsia" w:ascii="仿宋_GB2312" w:eastAsia="仿宋_GB2312" w:cs="宋体"/>
          <w:color w:val="000000"/>
          <w:kern w:val="0"/>
          <w:sz w:val="32"/>
          <w:szCs w:val="32"/>
        </w:rPr>
      </w:pPr>
      <w:r>
        <w:rPr>
          <w:rFonts w:hint="eastAsia" w:ascii="仿宋_GB2312" w:eastAsia="仿宋_GB2312" w:cs="宋体"/>
          <w:color w:val="000000"/>
          <w:kern w:val="0"/>
          <w:sz w:val="32"/>
          <w:szCs w:val="32"/>
        </w:rPr>
        <w:t xml:space="preserve">  副组长：金光革  市农业农村局局长</w:t>
      </w:r>
    </w:p>
    <w:p>
      <w:pPr>
        <w:widowControl/>
        <w:ind w:firstLine="1600" w:firstLineChars="500"/>
        <w:jc w:val="left"/>
        <w:rPr>
          <w:rFonts w:hint="eastAsia" w:ascii="仿宋_GB2312" w:eastAsia="仿宋_GB2312" w:cs="宋体"/>
          <w:color w:val="000000"/>
          <w:kern w:val="0"/>
          <w:sz w:val="32"/>
          <w:szCs w:val="32"/>
        </w:rPr>
      </w:pPr>
      <w:r>
        <w:rPr>
          <w:rFonts w:hint="eastAsia" w:ascii="仿宋_GB2312" w:eastAsia="仿宋_GB2312" w:cs="宋体"/>
          <w:color w:val="000000"/>
          <w:kern w:val="0"/>
          <w:sz w:val="32"/>
          <w:szCs w:val="32"/>
        </w:rPr>
        <w:t>崔春虎  市财政局局长</w:t>
      </w:r>
    </w:p>
    <w:p>
      <w:pPr>
        <w:widowControl/>
        <w:jc w:val="left"/>
        <w:rPr>
          <w:rFonts w:hint="default" w:ascii="仿宋_GB2312" w:eastAsia="仿宋_GB2312" w:cs="宋体"/>
          <w:color w:val="000000"/>
          <w:kern w:val="0"/>
          <w:sz w:val="32"/>
          <w:szCs w:val="32"/>
          <w:lang w:val="en-US" w:eastAsia="zh-CN"/>
        </w:rPr>
      </w:pPr>
      <w:r>
        <w:rPr>
          <w:rFonts w:hint="eastAsia" w:ascii="仿宋_GB2312" w:eastAsia="仿宋_GB2312" w:cs="宋体"/>
          <w:color w:val="000000"/>
          <w:kern w:val="0"/>
          <w:sz w:val="32"/>
          <w:szCs w:val="32"/>
        </w:rPr>
        <w:t xml:space="preserve">  成  员：</w:t>
      </w:r>
      <w:r>
        <w:rPr>
          <w:rFonts w:hint="eastAsia" w:ascii="仿宋_GB2312" w:eastAsia="仿宋_GB2312" w:cs="宋体"/>
          <w:color w:val="000000"/>
          <w:kern w:val="0"/>
          <w:sz w:val="32"/>
          <w:szCs w:val="32"/>
          <w:lang w:eastAsia="zh-CN"/>
        </w:rPr>
        <w:t>金旭泽</w:t>
      </w:r>
      <w:r>
        <w:rPr>
          <w:rFonts w:hint="eastAsia" w:ascii="仿宋_GB2312" w:eastAsia="仿宋_GB2312" w:cs="宋体"/>
          <w:color w:val="000000"/>
          <w:kern w:val="0"/>
          <w:sz w:val="32"/>
          <w:szCs w:val="32"/>
        </w:rPr>
        <w:t xml:space="preserve">  市月晴镇镇长</w:t>
      </w:r>
    </w:p>
    <w:p>
      <w:pPr>
        <w:widowControl/>
        <w:jc w:val="left"/>
        <w:rPr>
          <w:rFonts w:hint="eastAsia" w:ascii="仿宋_GB2312" w:eastAsia="仿宋_GB2312" w:cs="宋体"/>
          <w:color w:val="000000"/>
          <w:kern w:val="0"/>
          <w:sz w:val="32"/>
          <w:szCs w:val="32"/>
        </w:rPr>
      </w:pPr>
      <w:r>
        <w:rPr>
          <w:rFonts w:hint="eastAsia" w:ascii="仿宋_GB2312" w:eastAsia="仿宋_GB2312" w:cs="宋体"/>
          <w:color w:val="000000"/>
          <w:kern w:val="0"/>
          <w:sz w:val="32"/>
          <w:szCs w:val="32"/>
        </w:rPr>
        <w:t xml:space="preserve">          袁</w:t>
      </w:r>
      <w:r>
        <w:rPr>
          <w:rFonts w:hint="eastAsia" w:ascii="仿宋_GB2312" w:eastAsia="仿宋_GB2312" w:cs="宋体"/>
          <w:color w:val="000000"/>
          <w:kern w:val="0"/>
          <w:sz w:val="32"/>
          <w:szCs w:val="32"/>
          <w:lang w:val="en-US" w:eastAsia="zh-CN"/>
        </w:rPr>
        <w:t xml:space="preserve">  </w:t>
      </w:r>
      <w:r>
        <w:rPr>
          <w:rFonts w:hint="eastAsia" w:ascii="仿宋_GB2312" w:eastAsia="仿宋_GB2312" w:cs="宋体"/>
          <w:color w:val="000000"/>
          <w:kern w:val="0"/>
          <w:sz w:val="32"/>
          <w:szCs w:val="32"/>
        </w:rPr>
        <w:t>野  市长安镇镇长</w:t>
      </w:r>
    </w:p>
    <w:p>
      <w:pPr>
        <w:widowControl/>
        <w:jc w:val="left"/>
        <w:rPr>
          <w:rFonts w:hint="eastAsia" w:ascii="仿宋_GB2312" w:eastAsia="仿宋_GB2312" w:cs="宋体"/>
          <w:color w:val="000000"/>
          <w:kern w:val="0"/>
          <w:sz w:val="32"/>
          <w:szCs w:val="32"/>
        </w:rPr>
      </w:pPr>
      <w:r>
        <w:rPr>
          <w:rFonts w:hint="eastAsia" w:ascii="仿宋_GB2312" w:eastAsia="仿宋_GB2312" w:cs="宋体"/>
          <w:color w:val="000000"/>
          <w:kern w:val="0"/>
          <w:sz w:val="32"/>
          <w:szCs w:val="32"/>
        </w:rPr>
        <w:t xml:space="preserve">          金春岗  市石岘镇镇长</w:t>
      </w:r>
    </w:p>
    <w:p>
      <w:pPr>
        <w:widowControl/>
        <w:jc w:val="left"/>
        <w:rPr>
          <w:rFonts w:hint="eastAsia" w:ascii="仿宋_GB2312" w:eastAsia="仿宋_GB2312" w:cs="宋体"/>
          <w:color w:val="000000"/>
          <w:kern w:val="0"/>
          <w:sz w:val="32"/>
          <w:szCs w:val="32"/>
        </w:rPr>
      </w:pPr>
      <w:r>
        <w:rPr>
          <w:rFonts w:hint="eastAsia" w:ascii="仿宋_GB2312" w:eastAsia="仿宋_GB2312" w:cs="宋体"/>
          <w:color w:val="000000"/>
          <w:kern w:val="0"/>
          <w:sz w:val="32"/>
          <w:szCs w:val="32"/>
        </w:rPr>
        <w:t xml:space="preserve">          </w:t>
      </w:r>
      <w:r>
        <w:rPr>
          <w:rFonts w:hint="eastAsia" w:ascii="仿宋_GB2312" w:eastAsia="仿宋_GB2312" w:cs="宋体"/>
          <w:color w:val="000000"/>
          <w:kern w:val="0"/>
          <w:sz w:val="32"/>
          <w:szCs w:val="32"/>
          <w:lang w:eastAsia="zh-CN"/>
        </w:rPr>
        <w:t>文丽红</w:t>
      </w:r>
      <w:r>
        <w:rPr>
          <w:rFonts w:hint="eastAsia" w:ascii="仿宋_GB2312" w:eastAsia="仿宋_GB2312" w:cs="宋体"/>
          <w:color w:val="000000"/>
          <w:kern w:val="0"/>
          <w:sz w:val="32"/>
          <w:szCs w:val="32"/>
        </w:rPr>
        <w:t xml:space="preserve">  市凉水镇镇长</w:t>
      </w:r>
    </w:p>
    <w:p>
      <w:pPr>
        <w:widowControl/>
        <w:jc w:val="left"/>
        <w:rPr>
          <w:rFonts w:hint="eastAsia" w:eastAsia="宋体" w:cs="宋体"/>
          <w:color w:val="000000"/>
          <w:kern w:val="0"/>
          <w:sz w:val="28"/>
          <w:szCs w:val="28"/>
        </w:rPr>
      </w:pPr>
      <w:r>
        <w:rPr>
          <w:rFonts w:hint="eastAsia" w:eastAsia="宋体" w:cs="宋体"/>
          <w:color w:val="000000"/>
          <w:kern w:val="0"/>
          <w:sz w:val="28"/>
          <w:szCs w:val="28"/>
        </w:rPr>
        <w:t xml:space="preserve"> </w:t>
      </w:r>
    </w:p>
    <w:p>
      <w:pPr>
        <w:widowControl/>
        <w:jc w:val="left"/>
        <w:rPr>
          <w:rFonts w:hint="eastAsia" w:ascii="仿宋_GB2312" w:eastAsia="仿宋_GB2312" w:cs="宋体"/>
          <w:color w:val="000000"/>
          <w:kern w:val="0"/>
          <w:sz w:val="32"/>
          <w:szCs w:val="32"/>
        </w:rPr>
      </w:pPr>
      <w:r>
        <w:rPr>
          <w:rFonts w:hint="eastAsia" w:ascii="仿宋_GB2312" w:eastAsia="仿宋_GB2312" w:cs="宋体"/>
          <w:color w:val="000000"/>
          <w:kern w:val="0"/>
          <w:sz w:val="32"/>
          <w:szCs w:val="32"/>
        </w:rPr>
        <w:t xml:space="preserve"> 保护性耕作</w:t>
      </w:r>
      <w:r>
        <w:rPr>
          <w:rFonts w:hint="eastAsia" w:ascii="仿宋_GB2312" w:eastAsia="仿宋_GB2312" w:cs="宋体"/>
          <w:color w:val="000000"/>
          <w:kern w:val="0"/>
          <w:sz w:val="32"/>
          <w:szCs w:val="32"/>
          <w:lang w:eastAsia="zh-CN"/>
        </w:rPr>
        <w:t>推进行动</w:t>
      </w:r>
      <w:r>
        <w:rPr>
          <w:rFonts w:hint="eastAsia" w:ascii="仿宋_GB2312" w:eastAsia="仿宋_GB2312" w:cs="宋体"/>
          <w:color w:val="000000"/>
          <w:kern w:val="0"/>
          <w:sz w:val="32"/>
          <w:szCs w:val="32"/>
        </w:rPr>
        <w:t>领导小组办公室设在市农业农村局。</w:t>
      </w:r>
    </w:p>
    <w:p>
      <w:pPr>
        <w:widowControl/>
        <w:jc w:val="center"/>
        <w:rPr>
          <w:rFonts w:hint="eastAsia" w:cs="宋体" w:asciiTheme="majorEastAsia" w:hAnsiTheme="majorEastAsia" w:eastAsiaTheme="majorEastAsia"/>
          <w:b/>
          <w:color w:val="000000"/>
          <w:kern w:val="0"/>
          <w:sz w:val="44"/>
          <w:szCs w:val="44"/>
        </w:rPr>
      </w:pPr>
    </w:p>
    <w:p>
      <w:pPr>
        <w:widowControl/>
        <w:jc w:val="center"/>
        <w:rPr>
          <w:rFonts w:hint="eastAsia" w:cs="宋体" w:asciiTheme="majorEastAsia" w:hAnsiTheme="majorEastAsia" w:eastAsiaTheme="majorEastAsia"/>
          <w:b/>
          <w:color w:val="000000"/>
          <w:kern w:val="0"/>
          <w:sz w:val="44"/>
          <w:szCs w:val="44"/>
        </w:rPr>
      </w:pPr>
    </w:p>
    <w:p>
      <w:pPr>
        <w:widowControl/>
        <w:jc w:val="center"/>
        <w:rPr>
          <w:rFonts w:hint="eastAsia" w:cs="宋体" w:asciiTheme="majorEastAsia" w:hAnsiTheme="majorEastAsia" w:eastAsiaTheme="majorEastAsia"/>
          <w:b/>
          <w:color w:val="000000"/>
          <w:kern w:val="0"/>
          <w:sz w:val="44"/>
          <w:szCs w:val="44"/>
        </w:rPr>
      </w:pPr>
    </w:p>
    <w:p>
      <w:pPr>
        <w:widowControl/>
        <w:jc w:val="center"/>
        <w:rPr>
          <w:rFonts w:hint="eastAsia" w:cs="宋体" w:asciiTheme="majorEastAsia" w:hAnsiTheme="majorEastAsia" w:eastAsiaTheme="majorEastAsia"/>
          <w:b/>
          <w:color w:val="000000"/>
          <w:kern w:val="0"/>
          <w:sz w:val="44"/>
          <w:szCs w:val="44"/>
        </w:rPr>
      </w:pPr>
    </w:p>
    <w:p>
      <w:pPr>
        <w:widowControl/>
        <w:jc w:val="center"/>
        <w:rPr>
          <w:rFonts w:hint="eastAsia" w:cs="宋体" w:asciiTheme="majorEastAsia" w:hAnsiTheme="majorEastAsia" w:eastAsiaTheme="majorEastAsia"/>
          <w:b/>
          <w:color w:val="000000"/>
          <w:kern w:val="0"/>
          <w:sz w:val="44"/>
          <w:szCs w:val="44"/>
        </w:rPr>
      </w:pPr>
    </w:p>
    <w:p>
      <w:pPr>
        <w:widowControl/>
        <w:jc w:val="center"/>
        <w:rPr>
          <w:rFonts w:hint="eastAsia" w:cs="宋体" w:asciiTheme="majorEastAsia" w:hAnsiTheme="majorEastAsia" w:eastAsiaTheme="majorEastAsia"/>
          <w:b/>
          <w:color w:val="000000"/>
          <w:kern w:val="0"/>
          <w:sz w:val="44"/>
          <w:szCs w:val="44"/>
        </w:rPr>
      </w:pPr>
    </w:p>
    <w:p>
      <w:pPr>
        <w:widowControl/>
        <w:jc w:val="center"/>
        <w:rPr>
          <w:rFonts w:hint="eastAsia" w:cs="宋体" w:asciiTheme="majorEastAsia" w:hAnsiTheme="majorEastAsia" w:eastAsiaTheme="majorEastAsia"/>
          <w:b/>
          <w:color w:val="000000"/>
          <w:kern w:val="0"/>
          <w:sz w:val="44"/>
          <w:szCs w:val="44"/>
        </w:rPr>
      </w:pPr>
    </w:p>
    <w:p>
      <w:pPr>
        <w:widowControl/>
        <w:jc w:val="center"/>
        <w:rPr>
          <w:rFonts w:hint="eastAsia" w:cs="宋体" w:asciiTheme="majorEastAsia" w:hAnsiTheme="majorEastAsia" w:eastAsiaTheme="majorEastAsia"/>
          <w:b/>
          <w:color w:val="000000"/>
          <w:kern w:val="0"/>
          <w:sz w:val="44"/>
          <w:szCs w:val="44"/>
        </w:rPr>
      </w:pPr>
    </w:p>
    <w:p>
      <w:pPr>
        <w:widowControl/>
        <w:jc w:val="center"/>
        <w:rPr>
          <w:rFonts w:hint="eastAsia" w:cs="宋体" w:asciiTheme="majorEastAsia" w:hAnsiTheme="majorEastAsia" w:eastAsiaTheme="majorEastAsia"/>
          <w:b/>
          <w:color w:val="000000"/>
          <w:kern w:val="0"/>
          <w:sz w:val="44"/>
          <w:szCs w:val="44"/>
        </w:rPr>
      </w:pPr>
    </w:p>
    <w:p>
      <w:pPr>
        <w:widowControl/>
        <w:jc w:val="left"/>
        <w:rPr>
          <w:rFonts w:hint="eastAsia" w:eastAsia="宋体" w:cs="宋体"/>
          <w:kern w:val="0"/>
          <w:sz w:val="24"/>
          <w:szCs w:val="24"/>
        </w:rPr>
      </w:pPr>
      <w:r>
        <w:rPr>
          <w:rFonts w:hint="eastAsia" w:cs="宋体" w:asciiTheme="majorEastAsia" w:hAnsiTheme="majorEastAsia" w:eastAsiaTheme="majorEastAsia"/>
          <w:color w:val="000000"/>
          <w:kern w:val="0"/>
          <w:sz w:val="32"/>
          <w:szCs w:val="32"/>
        </w:rPr>
        <w:t>附件2</w:t>
      </w:r>
    </w:p>
    <w:p>
      <w:pPr>
        <w:widowControl/>
        <w:jc w:val="center"/>
        <w:rPr>
          <w:rFonts w:hint="eastAsia" w:cs="宋体" w:asciiTheme="majorEastAsia" w:hAnsiTheme="majorEastAsia" w:eastAsiaTheme="majorEastAsia"/>
          <w:b/>
          <w:color w:val="000000"/>
          <w:kern w:val="0"/>
          <w:sz w:val="44"/>
          <w:szCs w:val="44"/>
        </w:rPr>
      </w:pPr>
    </w:p>
    <w:p>
      <w:pPr>
        <w:widowControl/>
        <w:jc w:val="center"/>
        <w:rPr>
          <w:rFonts w:hint="eastAsia" w:cs="宋体" w:asciiTheme="majorEastAsia" w:hAnsiTheme="majorEastAsia" w:eastAsiaTheme="majorEastAsia"/>
          <w:b/>
          <w:color w:val="000000"/>
          <w:kern w:val="0"/>
          <w:sz w:val="44"/>
          <w:szCs w:val="44"/>
        </w:rPr>
      </w:pPr>
      <w:r>
        <w:rPr>
          <w:rFonts w:hint="eastAsia" w:cs="宋体" w:asciiTheme="majorEastAsia" w:hAnsiTheme="majorEastAsia" w:eastAsiaTheme="majorEastAsia"/>
          <w:b/>
          <w:color w:val="000000"/>
          <w:kern w:val="0"/>
          <w:sz w:val="44"/>
          <w:szCs w:val="44"/>
        </w:rPr>
        <w:t>图们市农业农村局保护性耕作实施</w:t>
      </w:r>
    </w:p>
    <w:p>
      <w:pPr>
        <w:widowControl/>
        <w:jc w:val="center"/>
        <w:rPr>
          <w:rFonts w:hint="eastAsia" w:cs="宋体" w:asciiTheme="majorEastAsia" w:hAnsiTheme="majorEastAsia" w:eastAsiaTheme="majorEastAsia"/>
          <w:b/>
          <w:color w:val="000000"/>
          <w:kern w:val="0"/>
          <w:sz w:val="44"/>
          <w:szCs w:val="44"/>
        </w:rPr>
      </w:pPr>
      <w:r>
        <w:rPr>
          <w:rFonts w:hint="eastAsia" w:cs="宋体" w:asciiTheme="majorEastAsia" w:hAnsiTheme="majorEastAsia" w:eastAsiaTheme="majorEastAsia"/>
          <w:b/>
          <w:color w:val="000000"/>
          <w:kern w:val="0"/>
          <w:sz w:val="44"/>
          <w:szCs w:val="44"/>
        </w:rPr>
        <w:t>领导小组</w:t>
      </w:r>
    </w:p>
    <w:p>
      <w:pPr>
        <w:widowControl/>
        <w:jc w:val="center"/>
        <w:rPr>
          <w:rFonts w:hint="eastAsia" w:cs="宋体" w:asciiTheme="majorEastAsia" w:hAnsiTheme="majorEastAsia" w:eastAsiaTheme="majorEastAsia"/>
          <w:b/>
          <w:color w:val="000000"/>
          <w:kern w:val="0"/>
          <w:sz w:val="44"/>
          <w:szCs w:val="44"/>
        </w:rPr>
      </w:pPr>
    </w:p>
    <w:p>
      <w:pPr>
        <w:widowControl/>
        <w:jc w:val="left"/>
        <w:rPr>
          <w:rFonts w:hint="eastAsia" w:ascii="仿宋_GB2312" w:eastAsia="仿宋_GB2312" w:cs="宋体"/>
          <w:color w:val="000000"/>
          <w:kern w:val="0"/>
          <w:sz w:val="32"/>
          <w:szCs w:val="32"/>
        </w:rPr>
      </w:pPr>
      <w:r>
        <w:rPr>
          <w:rFonts w:hint="eastAsia" w:ascii="仿宋_GB2312" w:eastAsia="仿宋_GB2312" w:cs="宋体"/>
          <w:color w:val="000000"/>
          <w:kern w:val="0"/>
          <w:sz w:val="32"/>
          <w:szCs w:val="32"/>
        </w:rPr>
        <w:t>组  长： 金光革   市农业农村局局长</w:t>
      </w:r>
    </w:p>
    <w:p>
      <w:pPr>
        <w:widowControl/>
        <w:jc w:val="left"/>
        <w:rPr>
          <w:rFonts w:hint="eastAsia" w:ascii="仿宋_GB2312" w:eastAsia="仿宋_GB2312" w:cs="宋体"/>
          <w:color w:val="000000"/>
          <w:kern w:val="0"/>
          <w:sz w:val="32"/>
          <w:szCs w:val="32"/>
        </w:rPr>
      </w:pPr>
      <w:r>
        <w:rPr>
          <w:rFonts w:hint="eastAsia" w:ascii="仿宋_GB2312" w:eastAsia="仿宋_GB2312" w:cs="宋体"/>
          <w:color w:val="000000"/>
          <w:kern w:val="0"/>
          <w:sz w:val="32"/>
          <w:szCs w:val="32"/>
        </w:rPr>
        <w:t xml:space="preserve">副组长： </w:t>
      </w:r>
      <w:r>
        <w:rPr>
          <w:rFonts w:hint="eastAsia" w:ascii="仿宋_GB2312" w:eastAsia="仿宋_GB2312" w:cs="宋体"/>
          <w:color w:val="000000"/>
          <w:kern w:val="0"/>
          <w:sz w:val="32"/>
          <w:szCs w:val="32"/>
          <w:lang w:val="en-US" w:eastAsia="zh-CN"/>
        </w:rPr>
        <w:t>高名壮</w:t>
      </w:r>
      <w:r>
        <w:rPr>
          <w:rFonts w:hint="eastAsia" w:ascii="仿宋_GB2312" w:eastAsia="仿宋_GB2312" w:cs="宋体"/>
          <w:color w:val="000000"/>
          <w:kern w:val="0"/>
          <w:sz w:val="32"/>
          <w:szCs w:val="32"/>
        </w:rPr>
        <w:t xml:space="preserve">   市农业农村局</w:t>
      </w:r>
      <w:r>
        <w:rPr>
          <w:rFonts w:hint="eastAsia" w:ascii="仿宋_GB2312" w:eastAsia="仿宋_GB2312" w:cs="宋体"/>
          <w:color w:val="000000"/>
          <w:kern w:val="0"/>
          <w:sz w:val="32"/>
          <w:szCs w:val="32"/>
          <w:lang w:eastAsia="zh-CN"/>
        </w:rPr>
        <w:t>副</w:t>
      </w:r>
      <w:r>
        <w:rPr>
          <w:rFonts w:hint="eastAsia" w:ascii="仿宋_GB2312" w:eastAsia="仿宋_GB2312" w:cs="宋体"/>
          <w:color w:val="000000"/>
          <w:kern w:val="0"/>
          <w:sz w:val="32"/>
          <w:szCs w:val="32"/>
        </w:rPr>
        <w:t>局长</w:t>
      </w:r>
    </w:p>
    <w:p>
      <w:pPr>
        <w:widowControl/>
        <w:jc w:val="left"/>
        <w:rPr>
          <w:rFonts w:hint="eastAsia" w:ascii="仿宋_GB2312" w:eastAsia="仿宋_GB2312" w:cs="宋体"/>
          <w:color w:val="000000"/>
          <w:kern w:val="0"/>
          <w:sz w:val="32"/>
          <w:szCs w:val="32"/>
        </w:rPr>
      </w:pPr>
      <w:r>
        <w:rPr>
          <w:rFonts w:hint="eastAsia" w:ascii="仿宋_GB2312" w:eastAsia="仿宋_GB2312" w:cs="宋体"/>
          <w:color w:val="000000"/>
          <w:kern w:val="0"/>
          <w:sz w:val="32"/>
          <w:szCs w:val="32"/>
        </w:rPr>
        <w:t>成</w:t>
      </w:r>
      <w:r>
        <w:rPr>
          <w:rFonts w:hint="eastAsia" w:ascii="仿宋_GB2312" w:eastAsia="仿宋_GB2312" w:cs="宋体"/>
          <w:color w:val="000000"/>
          <w:kern w:val="0"/>
          <w:sz w:val="32"/>
          <w:szCs w:val="32"/>
          <w:lang w:val="en-US" w:eastAsia="zh-CN"/>
        </w:rPr>
        <w:t xml:space="preserve">  </w:t>
      </w:r>
      <w:r>
        <w:rPr>
          <w:rFonts w:hint="eastAsia" w:ascii="仿宋_GB2312" w:eastAsia="仿宋_GB2312" w:cs="宋体"/>
          <w:color w:val="000000"/>
          <w:kern w:val="0"/>
          <w:sz w:val="32"/>
          <w:szCs w:val="32"/>
        </w:rPr>
        <w:t>员： 刘  彪   市石岘镇农机站站长</w:t>
      </w:r>
    </w:p>
    <w:p>
      <w:pPr>
        <w:widowControl/>
        <w:jc w:val="left"/>
        <w:rPr>
          <w:rFonts w:hint="eastAsia" w:ascii="仿宋_GB2312" w:eastAsia="仿宋_GB2312" w:cs="宋体"/>
          <w:color w:val="000000"/>
          <w:kern w:val="0"/>
          <w:sz w:val="32"/>
          <w:szCs w:val="32"/>
        </w:rPr>
      </w:pPr>
      <w:r>
        <w:rPr>
          <w:rFonts w:hint="eastAsia" w:ascii="仿宋_GB2312" w:eastAsia="仿宋_GB2312" w:cs="宋体"/>
          <w:color w:val="000000"/>
          <w:kern w:val="0"/>
          <w:sz w:val="32"/>
          <w:szCs w:val="32"/>
        </w:rPr>
        <w:t xml:space="preserve">         崔昌贤   市凉水镇农机站站长</w:t>
      </w:r>
    </w:p>
    <w:p>
      <w:pPr>
        <w:widowControl/>
        <w:jc w:val="left"/>
        <w:rPr>
          <w:rFonts w:hint="eastAsia" w:ascii="仿宋_GB2312" w:eastAsia="仿宋_GB2312" w:cs="宋体"/>
          <w:color w:val="000000"/>
          <w:kern w:val="0"/>
          <w:sz w:val="32"/>
          <w:szCs w:val="32"/>
        </w:rPr>
      </w:pPr>
      <w:r>
        <w:rPr>
          <w:rFonts w:hint="eastAsia" w:ascii="仿宋_GB2312" w:eastAsia="仿宋_GB2312" w:cs="宋体"/>
          <w:color w:val="000000"/>
          <w:kern w:val="0"/>
          <w:sz w:val="32"/>
          <w:szCs w:val="32"/>
        </w:rPr>
        <w:t xml:space="preserve">         黄昌洙   市月晴镇农机站站长</w:t>
      </w:r>
    </w:p>
    <w:p>
      <w:pPr>
        <w:widowControl/>
        <w:jc w:val="left"/>
        <w:rPr>
          <w:rFonts w:hint="eastAsia" w:ascii="仿宋_GB2312" w:eastAsia="仿宋_GB2312" w:cs="宋体"/>
          <w:color w:val="000000"/>
          <w:kern w:val="0"/>
          <w:sz w:val="32"/>
          <w:szCs w:val="32"/>
        </w:rPr>
      </w:pPr>
      <w:r>
        <w:rPr>
          <w:rFonts w:hint="eastAsia" w:ascii="仿宋_GB2312" w:eastAsia="仿宋_GB2312" w:cs="宋体"/>
          <w:color w:val="000000"/>
          <w:kern w:val="0"/>
          <w:sz w:val="32"/>
          <w:szCs w:val="32"/>
        </w:rPr>
        <w:t xml:space="preserve">         </w:t>
      </w:r>
      <w:r>
        <w:rPr>
          <w:rFonts w:hint="eastAsia" w:ascii="仿宋_GB2312" w:eastAsia="仿宋_GB2312" w:cs="宋体"/>
          <w:color w:val="000000"/>
          <w:kern w:val="0"/>
          <w:sz w:val="32"/>
          <w:szCs w:val="32"/>
          <w:lang w:eastAsia="zh-CN"/>
        </w:rPr>
        <w:t>张振国</w:t>
      </w:r>
      <w:r>
        <w:rPr>
          <w:rFonts w:hint="eastAsia" w:ascii="仿宋_GB2312" w:eastAsia="仿宋_GB2312" w:cs="宋体"/>
          <w:color w:val="000000"/>
          <w:kern w:val="0"/>
          <w:sz w:val="32"/>
          <w:szCs w:val="32"/>
        </w:rPr>
        <w:t xml:space="preserve">   市长安镇农机站站长</w:t>
      </w:r>
    </w:p>
    <w:p>
      <w:pPr>
        <w:widowControl/>
        <w:jc w:val="left"/>
        <w:rPr>
          <w:rFonts w:hint="default" w:ascii="仿宋_GB2312" w:eastAsia="仿宋_GB2312" w:cs="宋体"/>
          <w:color w:val="000000"/>
          <w:kern w:val="0"/>
          <w:sz w:val="32"/>
          <w:szCs w:val="32"/>
          <w:lang w:val="en-US" w:eastAsia="zh-CN"/>
        </w:rPr>
      </w:pPr>
      <w:r>
        <w:rPr>
          <w:rFonts w:hint="eastAsia" w:ascii="仿宋_GB2312" w:eastAsia="仿宋_GB2312" w:cs="宋体"/>
          <w:color w:val="000000"/>
          <w:kern w:val="0"/>
          <w:sz w:val="32"/>
          <w:szCs w:val="32"/>
          <w:lang w:val="en-US" w:eastAsia="zh-CN"/>
        </w:rPr>
        <w:t xml:space="preserve">         纪  颖   </w:t>
      </w:r>
      <w:r>
        <w:rPr>
          <w:rFonts w:hint="eastAsia" w:ascii="仿宋_GB2312" w:hAnsi="仿宋_GB2312" w:eastAsia="仿宋_GB2312" w:cs="仿宋_GB2312"/>
          <w:color w:val="000000"/>
          <w:kern w:val="0"/>
          <w:sz w:val="32"/>
          <w:szCs w:val="32"/>
          <w:lang w:val="en-US" w:eastAsia="zh-CN"/>
        </w:rPr>
        <w:t>市农业机械管理总站科长</w:t>
      </w:r>
    </w:p>
    <w:p>
      <w:pPr>
        <w:widowControl/>
        <w:jc w:val="left"/>
        <w:rPr>
          <w:rFonts w:hint="eastAsia" w:ascii="仿宋_GB2312" w:hAnsi="黑体" w:eastAsia="仿宋_GB2312" w:cs="宋体"/>
          <w:color w:val="000000"/>
          <w:kern w:val="0"/>
          <w:sz w:val="32"/>
          <w:szCs w:val="32"/>
        </w:rPr>
      </w:pPr>
    </w:p>
    <w:p>
      <w:pPr>
        <w:widowControl/>
        <w:jc w:val="left"/>
        <w:rPr>
          <w:rFonts w:hint="eastAsia" w:ascii="仿宋_GB2312" w:hAnsi="黑体" w:eastAsia="仿宋_GB2312" w:cs="宋体"/>
          <w:color w:val="000000"/>
          <w:kern w:val="0"/>
          <w:sz w:val="32"/>
          <w:szCs w:val="32"/>
        </w:rPr>
      </w:pPr>
      <w:r>
        <w:rPr>
          <w:rFonts w:hint="eastAsia" w:ascii="仿宋_GB2312" w:hAnsi="黑体" w:eastAsia="仿宋_GB2312" w:cs="宋体"/>
          <w:color w:val="000000"/>
          <w:kern w:val="0"/>
          <w:sz w:val="32"/>
          <w:szCs w:val="32"/>
        </w:rPr>
        <w:t>保护性耕作实施领导小组办公室设在市农业机械管理总站。</w:t>
      </w:r>
    </w:p>
    <w:p>
      <w:pPr>
        <w:widowControl/>
        <w:jc w:val="left"/>
        <w:rPr>
          <w:rFonts w:hint="eastAsia" w:hAnsi="黑体" w:eastAsia="黑体" w:cs="宋体"/>
          <w:color w:val="000000"/>
          <w:kern w:val="0"/>
          <w:sz w:val="32"/>
          <w:szCs w:val="32"/>
        </w:rPr>
      </w:pPr>
    </w:p>
    <w:p>
      <w:pPr>
        <w:widowControl/>
        <w:jc w:val="left"/>
        <w:rPr>
          <w:rFonts w:hint="eastAsia" w:hAnsi="黑体" w:eastAsia="黑体" w:cs="宋体"/>
          <w:color w:val="000000"/>
          <w:kern w:val="0"/>
          <w:sz w:val="32"/>
          <w:szCs w:val="32"/>
        </w:rPr>
      </w:pPr>
    </w:p>
    <w:p>
      <w:pPr>
        <w:widowControl/>
        <w:jc w:val="left"/>
        <w:rPr>
          <w:rFonts w:hint="eastAsia" w:hAnsi="黑体" w:eastAsia="黑体" w:cs="宋体"/>
          <w:color w:val="000000"/>
          <w:kern w:val="0"/>
          <w:sz w:val="32"/>
          <w:szCs w:val="32"/>
        </w:rPr>
      </w:pPr>
    </w:p>
    <w:p>
      <w:pPr>
        <w:widowControl/>
        <w:jc w:val="left"/>
        <w:rPr>
          <w:rFonts w:hint="eastAsia" w:hAnsi="黑体" w:eastAsia="黑体" w:cs="宋体"/>
          <w:color w:val="000000"/>
          <w:kern w:val="0"/>
          <w:sz w:val="32"/>
          <w:szCs w:val="32"/>
        </w:rPr>
      </w:pPr>
    </w:p>
    <w:p>
      <w:pPr>
        <w:widowControl/>
        <w:jc w:val="left"/>
        <w:rPr>
          <w:rFonts w:hint="eastAsia" w:hAnsi="黑体" w:eastAsia="黑体" w:cs="宋体"/>
          <w:color w:val="000000"/>
          <w:kern w:val="0"/>
          <w:sz w:val="32"/>
          <w:szCs w:val="32"/>
        </w:rPr>
      </w:pPr>
    </w:p>
    <w:p>
      <w:pPr>
        <w:widowControl/>
        <w:jc w:val="left"/>
        <w:rPr>
          <w:rFonts w:hint="eastAsia" w:hAnsi="黑体" w:eastAsia="黑体" w:cs="宋体"/>
          <w:color w:val="000000"/>
          <w:kern w:val="0"/>
          <w:sz w:val="32"/>
          <w:szCs w:val="32"/>
        </w:rPr>
      </w:pPr>
    </w:p>
    <w:p>
      <w:pPr>
        <w:widowControl/>
        <w:jc w:val="left"/>
        <w:rPr>
          <w:rFonts w:hint="eastAsia" w:asciiTheme="majorEastAsia" w:hAnsiTheme="majorEastAsia" w:eastAsiaTheme="majorEastAsia" w:cstheme="majorEastAsia"/>
          <w:color w:val="000000"/>
          <w:kern w:val="0"/>
          <w:sz w:val="32"/>
          <w:szCs w:val="32"/>
          <w:lang w:val="en-US" w:eastAsia="zh-CN"/>
        </w:rPr>
      </w:pPr>
      <w:r>
        <w:rPr>
          <w:rFonts w:hint="eastAsia" w:asciiTheme="majorEastAsia" w:hAnsiTheme="majorEastAsia" w:eastAsiaTheme="majorEastAsia" w:cstheme="majorEastAsia"/>
          <w:color w:val="000000"/>
          <w:kern w:val="0"/>
          <w:sz w:val="32"/>
          <w:szCs w:val="32"/>
          <w:lang w:eastAsia="zh-CN"/>
        </w:rPr>
        <w:t>附件</w:t>
      </w:r>
      <w:r>
        <w:rPr>
          <w:rFonts w:hint="eastAsia" w:asciiTheme="majorEastAsia" w:hAnsiTheme="majorEastAsia" w:eastAsiaTheme="majorEastAsia" w:cstheme="majorEastAsia"/>
          <w:color w:val="000000"/>
          <w:kern w:val="0"/>
          <w:sz w:val="32"/>
          <w:szCs w:val="32"/>
          <w:lang w:val="en-US" w:eastAsia="zh-CN"/>
        </w:rPr>
        <w:t>3</w:t>
      </w:r>
    </w:p>
    <w:p>
      <w:pPr>
        <w:widowControl/>
        <w:jc w:val="left"/>
        <w:rPr>
          <w:rFonts w:hint="eastAsia" w:hAnsi="黑体" w:eastAsia="黑体" w:cs="宋体"/>
          <w:color w:val="000000"/>
          <w:kern w:val="0"/>
          <w:sz w:val="44"/>
          <w:szCs w:val="44"/>
          <w:lang w:eastAsia="zh-CN"/>
        </w:rPr>
      </w:pPr>
    </w:p>
    <w:p>
      <w:pPr>
        <w:widowControl/>
        <w:jc w:val="center"/>
        <w:rPr>
          <w:rFonts w:hint="eastAsia" w:hAnsi="黑体" w:eastAsia="黑体" w:cs="宋体"/>
          <w:color w:val="000000"/>
          <w:kern w:val="0"/>
          <w:sz w:val="44"/>
          <w:szCs w:val="44"/>
          <w:lang w:val="en-US" w:eastAsia="zh-CN"/>
        </w:rPr>
      </w:pPr>
      <w:r>
        <w:rPr>
          <w:rFonts w:hint="eastAsia" w:hAnsi="黑体" w:eastAsia="黑体" w:cs="宋体"/>
          <w:color w:val="000000"/>
          <w:kern w:val="0"/>
          <w:sz w:val="44"/>
          <w:szCs w:val="44"/>
          <w:lang w:eastAsia="zh-CN"/>
        </w:rPr>
        <w:t>图们市</w:t>
      </w:r>
      <w:r>
        <w:rPr>
          <w:rFonts w:hint="eastAsia" w:hAnsi="黑体" w:eastAsia="黑体" w:cs="宋体"/>
          <w:color w:val="000000"/>
          <w:kern w:val="0"/>
          <w:sz w:val="44"/>
          <w:szCs w:val="44"/>
          <w:lang w:val="en-US" w:eastAsia="zh-CN"/>
        </w:rPr>
        <w:t>保护性耕作实施面积核验</w:t>
      </w:r>
    </w:p>
    <w:p>
      <w:pPr>
        <w:widowControl/>
        <w:jc w:val="center"/>
        <w:rPr>
          <w:rFonts w:hint="eastAsia" w:hAnsi="黑体" w:eastAsia="黑体" w:cs="宋体"/>
          <w:color w:val="000000"/>
          <w:kern w:val="0"/>
          <w:sz w:val="44"/>
          <w:szCs w:val="44"/>
          <w:lang w:val="en-US" w:eastAsia="zh-CN"/>
        </w:rPr>
      </w:pPr>
      <w:r>
        <w:rPr>
          <w:rFonts w:hint="eastAsia" w:hAnsi="黑体" w:eastAsia="黑体" w:cs="宋体"/>
          <w:color w:val="000000"/>
          <w:kern w:val="0"/>
          <w:sz w:val="44"/>
          <w:szCs w:val="44"/>
          <w:lang w:val="en-US" w:eastAsia="zh-CN"/>
        </w:rPr>
        <w:t>领导小组</w:t>
      </w:r>
    </w:p>
    <w:p>
      <w:pPr>
        <w:widowControl/>
        <w:jc w:val="left"/>
        <w:rPr>
          <w:rFonts w:hint="eastAsia" w:hAnsi="黑体" w:eastAsia="黑体" w:cs="宋体"/>
          <w:color w:val="000000"/>
          <w:kern w:val="0"/>
          <w:sz w:val="32"/>
          <w:szCs w:val="32"/>
          <w:lang w:val="en-US" w:eastAsia="zh-CN"/>
        </w:rPr>
      </w:pPr>
    </w:p>
    <w:p>
      <w:pPr>
        <w:widowControl/>
        <w:jc w:val="left"/>
        <w:rPr>
          <w:rFonts w:hint="eastAsia" w:hAnsi="黑体" w:eastAsia="黑体" w:cs="宋体"/>
          <w:color w:val="000000"/>
          <w:kern w:val="0"/>
          <w:sz w:val="32"/>
          <w:szCs w:val="32"/>
          <w:lang w:val="en-US" w:eastAsia="zh-CN"/>
        </w:rPr>
      </w:pPr>
    </w:p>
    <w:p>
      <w:pPr>
        <w:widowControl/>
        <w:jc w:val="left"/>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组  长：郭延军   市农业机械管理总站站长</w:t>
      </w:r>
    </w:p>
    <w:p>
      <w:pPr>
        <w:widowControl/>
        <w:jc w:val="left"/>
        <w:rPr>
          <w:rFonts w:hint="eastAsia" w:ascii="仿宋_GB2312" w:eastAsia="仿宋_GB2312" w:cs="宋体"/>
          <w:color w:val="000000"/>
          <w:kern w:val="0"/>
          <w:sz w:val="32"/>
          <w:szCs w:val="32"/>
        </w:rPr>
      </w:pPr>
      <w:r>
        <w:rPr>
          <w:rFonts w:hint="eastAsia" w:ascii="仿宋_GB2312" w:hAnsi="仿宋_GB2312" w:eastAsia="仿宋_GB2312" w:cs="仿宋_GB2312"/>
          <w:color w:val="000000"/>
          <w:kern w:val="0"/>
          <w:sz w:val="32"/>
          <w:szCs w:val="32"/>
          <w:lang w:val="en-US" w:eastAsia="zh-CN"/>
        </w:rPr>
        <w:t>成  员：</w:t>
      </w:r>
      <w:r>
        <w:rPr>
          <w:rFonts w:hint="eastAsia" w:ascii="仿宋_GB2312" w:eastAsia="仿宋_GB2312" w:cs="宋体"/>
          <w:color w:val="000000"/>
          <w:kern w:val="0"/>
          <w:sz w:val="32"/>
          <w:szCs w:val="32"/>
        </w:rPr>
        <w:t>刘  彪   市石岘镇农机站站长</w:t>
      </w:r>
    </w:p>
    <w:p>
      <w:pPr>
        <w:widowControl/>
        <w:jc w:val="left"/>
        <w:rPr>
          <w:rFonts w:hint="eastAsia" w:ascii="仿宋_GB2312" w:eastAsia="仿宋_GB2312" w:cs="宋体"/>
          <w:color w:val="000000"/>
          <w:kern w:val="0"/>
          <w:sz w:val="32"/>
          <w:szCs w:val="32"/>
        </w:rPr>
      </w:pPr>
      <w:r>
        <w:rPr>
          <w:rFonts w:hint="eastAsia" w:ascii="仿宋_GB2312" w:eastAsia="仿宋_GB2312" w:cs="宋体"/>
          <w:color w:val="000000"/>
          <w:kern w:val="0"/>
          <w:sz w:val="32"/>
          <w:szCs w:val="32"/>
        </w:rPr>
        <w:t xml:space="preserve">        崔昌贤   市凉水镇农机站站长</w:t>
      </w:r>
    </w:p>
    <w:p>
      <w:pPr>
        <w:widowControl/>
        <w:jc w:val="left"/>
        <w:rPr>
          <w:rFonts w:hint="eastAsia" w:ascii="仿宋_GB2312" w:eastAsia="仿宋_GB2312" w:cs="宋体"/>
          <w:color w:val="000000"/>
          <w:kern w:val="0"/>
          <w:sz w:val="32"/>
          <w:szCs w:val="32"/>
        </w:rPr>
      </w:pPr>
      <w:r>
        <w:rPr>
          <w:rFonts w:hint="eastAsia" w:ascii="仿宋_GB2312" w:eastAsia="仿宋_GB2312" w:cs="宋体"/>
          <w:color w:val="000000"/>
          <w:kern w:val="0"/>
          <w:sz w:val="32"/>
          <w:szCs w:val="32"/>
        </w:rPr>
        <w:t xml:space="preserve">        黄昌洙   市月晴镇农机站站长</w:t>
      </w:r>
    </w:p>
    <w:p>
      <w:pPr>
        <w:widowControl/>
        <w:jc w:val="left"/>
        <w:rPr>
          <w:rFonts w:hint="eastAsia" w:ascii="仿宋_GB2312" w:eastAsia="仿宋_GB2312" w:cs="宋体"/>
          <w:color w:val="000000"/>
          <w:kern w:val="0"/>
          <w:sz w:val="32"/>
          <w:szCs w:val="32"/>
        </w:rPr>
      </w:pPr>
      <w:r>
        <w:rPr>
          <w:rFonts w:hint="eastAsia" w:ascii="仿宋_GB2312" w:eastAsia="仿宋_GB2312" w:cs="宋体"/>
          <w:color w:val="000000"/>
          <w:kern w:val="0"/>
          <w:sz w:val="32"/>
          <w:szCs w:val="32"/>
        </w:rPr>
        <w:t xml:space="preserve">        </w:t>
      </w:r>
      <w:r>
        <w:rPr>
          <w:rFonts w:hint="eastAsia" w:ascii="仿宋_GB2312" w:eastAsia="仿宋_GB2312" w:cs="宋体"/>
          <w:color w:val="000000"/>
          <w:kern w:val="0"/>
          <w:sz w:val="32"/>
          <w:szCs w:val="32"/>
          <w:lang w:eastAsia="zh-CN"/>
        </w:rPr>
        <w:t>张振国</w:t>
      </w:r>
      <w:r>
        <w:rPr>
          <w:rFonts w:hint="eastAsia" w:ascii="仿宋_GB2312" w:eastAsia="仿宋_GB2312" w:cs="宋体"/>
          <w:color w:val="000000"/>
          <w:kern w:val="0"/>
          <w:sz w:val="32"/>
          <w:szCs w:val="32"/>
        </w:rPr>
        <w:t xml:space="preserve">   市长安镇农机站站长</w:t>
      </w:r>
    </w:p>
    <w:p>
      <w:pPr>
        <w:widowControl/>
        <w:jc w:val="left"/>
        <w:rPr>
          <w:rFonts w:hint="default" w:ascii="仿宋_GB2312" w:hAnsi="仿宋_GB2312" w:eastAsia="仿宋_GB2312" w:cs="仿宋_GB2312"/>
          <w:color w:val="000000"/>
          <w:kern w:val="0"/>
          <w:sz w:val="32"/>
          <w:szCs w:val="32"/>
          <w:lang w:val="en-US" w:eastAsia="zh-CN"/>
        </w:rPr>
      </w:pPr>
      <w:r>
        <w:rPr>
          <w:rFonts w:hint="eastAsia" w:ascii="仿宋_GB2312" w:eastAsia="仿宋_GB2312" w:cs="宋体"/>
          <w:color w:val="000000"/>
          <w:kern w:val="0"/>
          <w:sz w:val="32"/>
          <w:szCs w:val="32"/>
          <w:lang w:val="en-US" w:eastAsia="zh-CN"/>
        </w:rPr>
        <w:t xml:space="preserve">        沈在君   市农业机械管理总站科员</w:t>
      </w:r>
    </w:p>
    <w:p>
      <w:pPr>
        <w:widowControl/>
        <w:jc w:val="left"/>
        <w:rPr>
          <w:rFonts w:hint="eastAsia" w:hAnsi="黑体" w:eastAsia="黑体" w:cs="宋体"/>
          <w:color w:val="000000"/>
          <w:kern w:val="0"/>
          <w:sz w:val="32"/>
          <w:szCs w:val="32"/>
        </w:rPr>
      </w:pPr>
    </w:p>
    <w:p>
      <w:pPr>
        <w:widowControl/>
        <w:jc w:val="left"/>
        <w:rPr>
          <w:rFonts w:hint="eastAsia" w:hAnsi="黑体" w:eastAsia="黑体" w:cs="宋体"/>
          <w:color w:val="000000"/>
          <w:kern w:val="0"/>
          <w:sz w:val="32"/>
          <w:szCs w:val="32"/>
        </w:rPr>
      </w:pPr>
    </w:p>
    <w:p>
      <w:pPr>
        <w:widowControl/>
        <w:jc w:val="left"/>
        <w:rPr>
          <w:rFonts w:hint="eastAsia" w:hAnsi="黑体" w:eastAsia="黑体" w:cs="宋体"/>
          <w:color w:val="000000"/>
          <w:kern w:val="0"/>
          <w:sz w:val="32"/>
          <w:szCs w:val="32"/>
        </w:rPr>
      </w:pPr>
    </w:p>
    <w:p>
      <w:r>
        <w:rPr>
          <w:rFonts w:hint="eastAsia" w:hAnsi="黑体" w:eastAsia="黑体" w:cs="宋体"/>
          <w:color w:val="000000"/>
          <w:kern w:val="0"/>
          <w:sz w:val="32"/>
          <w:szCs w:val="32"/>
        </w:rPr>
        <w:t xml:space="preserve"> </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宋体"/>
    <w:panose1 w:val="00000000000000000000"/>
    <w:charset w:val="86"/>
    <w:family w:val="auto"/>
    <w:pitch w:val="default"/>
    <w:sig w:usb0="00000000" w:usb1="00000000" w:usb2="00000010" w:usb3="00000000" w:csb0="00040000" w:csb1="00000000"/>
  </w:font>
  <w:font w:name="FZXiaoBiaoSong-B05S">
    <w:altName w:val="Times New Roman"/>
    <w:panose1 w:val="00000000000000000000"/>
    <w:charset w:val="00"/>
    <w:family w:val="roman"/>
    <w:pitch w:val="default"/>
    <w:sig w:usb0="00000000" w:usb1="00000000" w:usb2="00000000" w:usb3="00000000" w:csb0="00000000" w:csb1="00000000"/>
  </w:font>
  <w:font w:name="华文楷体">
    <w:panose1 w:val="02010600040101010101"/>
    <w:charset w:val="86"/>
    <w:family w:val="auto"/>
    <w:pitch w:val="default"/>
    <w:sig w:usb0="00000287" w:usb1="080F0000" w:usb2="00000000" w:usb3="00000000" w:csb0="0004009F" w:csb1="DFD70000"/>
  </w:font>
  <w:font w:name="KaiTi_GB2312">
    <w:altName w:val="楷体"/>
    <w:panose1 w:val="00000000000000000000"/>
    <w:charset w:val="00"/>
    <w:family w:val="roman"/>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90500" cy="262890"/>
              <wp:effectExtent l="0" t="0" r="0" b="0"/>
              <wp:wrapNone/>
              <wp:docPr id="10" name="文本框3"/>
              <wp:cNvGraphicFramePr/>
              <a:graphic xmlns:a="http://schemas.openxmlformats.org/drawingml/2006/main">
                <a:graphicData uri="http://schemas.microsoft.com/office/word/2010/wordprocessingShape">
                  <wps:wsp>
                    <wps:cNvSpPr txBox="1"/>
                    <wps:spPr>
                      <a:xfrm>
                        <a:off x="0" y="0"/>
                        <a:ext cx="190500" cy="262890"/>
                      </a:xfrm>
                      <a:prstGeom prst="rect">
                        <a:avLst/>
                      </a:prstGeom>
                      <a:noFill/>
                      <a:ln>
                        <a:noFill/>
                      </a:ln>
                    </wps:spPr>
                    <wps:txbx>
                      <w:txbxContent>
                        <w:p>
                          <w:pPr>
                            <w:pStyle w:val="2"/>
                            <w:rPr>
                              <w:rStyle w:val="6"/>
                            </w:rPr>
                          </w:pPr>
                          <w:r>
                            <w:fldChar w:fldCharType="begin"/>
                          </w:r>
                          <w:r>
                            <w:rPr>
                              <w:rStyle w:val="6"/>
                            </w:rPr>
                            <w:instrText xml:space="preserve">PAGE  </w:instrText>
                          </w:r>
                          <w:r>
                            <w:fldChar w:fldCharType="separate"/>
                          </w:r>
                          <w:r>
                            <w:rPr>
                              <w:rStyle w:val="6"/>
                            </w:rPr>
                            <w:t>- 1 -</w:t>
                          </w:r>
                          <w:r>
                            <w:fldChar w:fldCharType="end"/>
                          </w:r>
                        </w:p>
                      </w:txbxContent>
                    </wps:txbx>
                    <wps:bodyPr wrap="none" lIns="0" tIns="0" rIns="0" bIns="0" upright="0">
                      <a:spAutoFit/>
                    </wps:bodyPr>
                  </wps:wsp>
                </a:graphicData>
              </a:graphic>
            </wp:anchor>
          </w:drawing>
        </mc:Choice>
        <mc:Fallback>
          <w:pict>
            <v:shape id="文本框3" o:spid="_x0000_s1026" o:spt="202" type="#_x0000_t202" style="position:absolute;left:0pt;margin-top:0pt;height:20.7pt;width:15pt;mso-position-horizontal:center;mso-position-horizontal-relative:margin;mso-wrap-style:none;z-index:251660288;mso-width-relative:page;mso-height-relative:page;" filled="f" stroked="f" coordsize="21600,21600" o:gfxdata="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LHF7c0AAAAAMBAAAPAAAAAAAAAAEAIAAAACIAAABkcnMvZG93bnJl&#10;di54bWxQSwECFAAUAAAACACHTuJA7dfIB8wBAACXAwAADgAAAAAAAAABACAAAAAfAQAAZHJzL2Uy&#10;b0RvYy54bWxQSwUGAAAAAAYABgBZAQAAXQUAAAAA&#10;">
              <v:fill on="f" focussize="0,0"/>
              <v:stroke on="f"/>
              <v:imagedata o:title=""/>
              <o:lock v:ext="edit" aspectratio="f"/>
              <v:textbox inset="0mm,0mm,0mm,0mm" style="mso-fit-shape-to-text:t;">
                <w:txbxContent>
                  <w:p>
                    <w:pPr>
                      <w:pStyle w:val="2"/>
                      <w:rPr>
                        <w:rStyle w:val="6"/>
                      </w:rPr>
                    </w:pPr>
                    <w:r>
                      <w:fldChar w:fldCharType="begin"/>
                    </w:r>
                    <w:r>
                      <w:rPr>
                        <w:rStyle w:val="6"/>
                      </w:rPr>
                      <w:instrText xml:space="preserve">PAGE  </w:instrText>
                    </w:r>
                    <w:r>
                      <w:fldChar w:fldCharType="separate"/>
                    </w:r>
                    <w:r>
                      <w:rPr>
                        <w:rStyle w:val="6"/>
                      </w:rPr>
                      <w:t>- 1 -</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9D6862"/>
    <w:multiLevelType w:val="singleLevel"/>
    <w:tmpl w:val="B19D686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1D6F21"/>
    <w:rsid w:val="00DC5002"/>
    <w:rsid w:val="06C001BC"/>
    <w:rsid w:val="075C47C1"/>
    <w:rsid w:val="07BC60A4"/>
    <w:rsid w:val="087D1CE6"/>
    <w:rsid w:val="09B9201B"/>
    <w:rsid w:val="09BF5000"/>
    <w:rsid w:val="0B3C0902"/>
    <w:rsid w:val="0B7D7B30"/>
    <w:rsid w:val="0DFD785A"/>
    <w:rsid w:val="0FE50346"/>
    <w:rsid w:val="13B37CD6"/>
    <w:rsid w:val="152C79FD"/>
    <w:rsid w:val="15F15D70"/>
    <w:rsid w:val="169273FD"/>
    <w:rsid w:val="16C000F3"/>
    <w:rsid w:val="19713ED0"/>
    <w:rsid w:val="21271153"/>
    <w:rsid w:val="2314042A"/>
    <w:rsid w:val="245129C1"/>
    <w:rsid w:val="25015A17"/>
    <w:rsid w:val="29897F09"/>
    <w:rsid w:val="2D8C09CD"/>
    <w:rsid w:val="2F20019D"/>
    <w:rsid w:val="33735A7A"/>
    <w:rsid w:val="3892484C"/>
    <w:rsid w:val="3C1100C4"/>
    <w:rsid w:val="3C367AE7"/>
    <w:rsid w:val="3E112E47"/>
    <w:rsid w:val="3F1D6F21"/>
    <w:rsid w:val="42617E48"/>
    <w:rsid w:val="448A558F"/>
    <w:rsid w:val="48B41455"/>
    <w:rsid w:val="492A27A1"/>
    <w:rsid w:val="4A2D58AC"/>
    <w:rsid w:val="4A7D1941"/>
    <w:rsid w:val="4FCA75A5"/>
    <w:rsid w:val="5AF72E72"/>
    <w:rsid w:val="5DFE43EE"/>
    <w:rsid w:val="5E5306A5"/>
    <w:rsid w:val="614B5727"/>
    <w:rsid w:val="67756BCD"/>
    <w:rsid w:val="6D830722"/>
    <w:rsid w:val="6EA83DB7"/>
    <w:rsid w:val="70F85B03"/>
    <w:rsid w:val="749C444B"/>
    <w:rsid w:val="78874195"/>
    <w:rsid w:val="79410CE9"/>
    <w:rsid w:val="7AB707DB"/>
    <w:rsid w:val="7EF566DE"/>
    <w:rsid w:val="7F6803F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page number"/>
    <w:basedOn w:val="5"/>
    <w:qFormat/>
    <w:uiPriority w:val="0"/>
  </w:style>
  <w:style w:type="character" w:styleId="7">
    <w:name w:val="Hyperlink"/>
    <w:basedOn w:val="5"/>
    <w:qFormat/>
    <w:uiPriority w:val="0"/>
    <w:rPr>
      <w:color w:val="0000FF"/>
      <w:u w:val="single"/>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82</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2020-08-10T00:17:00Z</dcterms:created>
  <dc:creator>shen</dc:creator>
  <cp:lastModifiedBy>shen</cp:lastModifiedBy>
  <cp:lastPrinted>2021-03-25T01:24:00Z</cp:lastPrinted>
  <dcterms:modified xsi:type="dcterms:W3CDTF">2021-12-29T06:26:52Z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8D109E36CB384EE2B2BD4FDB55FB0B9A</vt:lpwstr>
  </property>
</Properties>
</file>