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500" w:line="440" w:lineRule="exact"/>
        <w:jc w:val="center"/>
        <w:rPr>
          <w:rFonts w:hint="eastAsia"/>
          <w:b/>
          <w:color w:val="000000"/>
          <w:sz w:val="36"/>
        </w:rPr>
      </w:pPr>
      <w:bookmarkStart w:id="0" w:name="_GoBack"/>
      <w:r>
        <w:rPr>
          <w:rFonts w:hint="eastAsia"/>
          <w:b/>
          <w:color w:val="000000"/>
          <w:sz w:val="36"/>
          <w:lang w:eastAsia="zh-CN"/>
        </w:rPr>
        <w:t>吉林省</w:t>
      </w:r>
      <w:r>
        <w:rPr>
          <w:rFonts w:hint="eastAsia"/>
          <w:b/>
          <w:color w:val="000000"/>
          <w:sz w:val="36"/>
        </w:rPr>
        <w:t>全国农机使用一线“土专家”</w:t>
      </w:r>
      <w:r>
        <w:rPr>
          <w:rFonts w:hint="eastAsia"/>
          <w:b/>
          <w:color w:val="000000"/>
          <w:sz w:val="36"/>
          <w:lang w:eastAsia="zh-CN"/>
        </w:rPr>
        <w:t>拟</w:t>
      </w:r>
      <w:r>
        <w:rPr>
          <w:rFonts w:hint="eastAsia"/>
          <w:b/>
          <w:color w:val="000000"/>
          <w:sz w:val="36"/>
        </w:rPr>
        <w:t>推荐名</w:t>
      </w:r>
      <w:r>
        <w:rPr>
          <w:rFonts w:hint="eastAsia"/>
          <w:b/>
          <w:color w:val="000000"/>
          <w:sz w:val="36"/>
          <w:lang w:eastAsia="zh-CN"/>
        </w:rPr>
        <w:t>单</w:t>
      </w:r>
      <w:bookmarkEnd w:id="0"/>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
        <w:gridCol w:w="474"/>
        <w:gridCol w:w="874"/>
        <w:gridCol w:w="900"/>
        <w:gridCol w:w="450"/>
        <w:gridCol w:w="609"/>
        <w:gridCol w:w="723"/>
        <w:gridCol w:w="645"/>
        <w:gridCol w:w="1915"/>
        <w:gridCol w:w="741"/>
        <w:gridCol w:w="1499"/>
        <w:gridCol w:w="4103"/>
        <w:gridCol w:w="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tblHeader/>
          <w:jc w:val="center"/>
        </w:trPr>
        <w:tc>
          <w:tcPr>
            <w:tcW w:w="469" w:type="dxa"/>
            <w:vAlign w:val="center"/>
          </w:tcPr>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序号</w:t>
            </w:r>
          </w:p>
        </w:tc>
        <w:tc>
          <w:tcPr>
            <w:tcW w:w="474" w:type="dxa"/>
            <w:vAlign w:val="center"/>
          </w:tcPr>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县</w:t>
            </w:r>
          </w:p>
        </w:tc>
        <w:tc>
          <w:tcPr>
            <w:tcW w:w="874" w:type="dxa"/>
            <w:vAlign w:val="center"/>
          </w:tcPr>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姓名</w:t>
            </w:r>
          </w:p>
        </w:tc>
        <w:tc>
          <w:tcPr>
            <w:tcW w:w="900" w:type="dxa"/>
            <w:vAlign w:val="center"/>
          </w:tcPr>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出生</w:t>
            </w:r>
          </w:p>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年月</w:t>
            </w:r>
          </w:p>
        </w:tc>
        <w:tc>
          <w:tcPr>
            <w:tcW w:w="450" w:type="dxa"/>
            <w:vAlign w:val="center"/>
          </w:tcPr>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民</w:t>
            </w:r>
          </w:p>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族</w:t>
            </w:r>
          </w:p>
        </w:tc>
        <w:tc>
          <w:tcPr>
            <w:tcW w:w="609" w:type="dxa"/>
            <w:vAlign w:val="center"/>
          </w:tcPr>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政治</w:t>
            </w:r>
          </w:p>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面貌</w:t>
            </w:r>
          </w:p>
        </w:tc>
        <w:tc>
          <w:tcPr>
            <w:tcW w:w="723" w:type="dxa"/>
            <w:vAlign w:val="center"/>
          </w:tcPr>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专业技术职称</w:t>
            </w:r>
          </w:p>
        </w:tc>
        <w:tc>
          <w:tcPr>
            <w:tcW w:w="645" w:type="dxa"/>
            <w:vAlign w:val="center"/>
          </w:tcPr>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教育</w:t>
            </w:r>
          </w:p>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程度</w:t>
            </w:r>
          </w:p>
        </w:tc>
        <w:tc>
          <w:tcPr>
            <w:tcW w:w="1915" w:type="dxa"/>
            <w:vAlign w:val="center"/>
          </w:tcPr>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专业专长</w:t>
            </w:r>
          </w:p>
        </w:tc>
        <w:tc>
          <w:tcPr>
            <w:tcW w:w="741" w:type="dxa"/>
            <w:vAlign w:val="center"/>
          </w:tcPr>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从事</w:t>
            </w:r>
          </w:p>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产业</w:t>
            </w:r>
          </w:p>
        </w:tc>
        <w:tc>
          <w:tcPr>
            <w:tcW w:w="1499" w:type="dxa"/>
            <w:vAlign w:val="center"/>
          </w:tcPr>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住址</w:t>
            </w:r>
          </w:p>
        </w:tc>
        <w:tc>
          <w:tcPr>
            <w:tcW w:w="4103" w:type="dxa"/>
            <w:vAlign w:val="center"/>
          </w:tcPr>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所获荣誉、奖励</w:t>
            </w:r>
          </w:p>
        </w:tc>
        <w:tc>
          <w:tcPr>
            <w:tcW w:w="652" w:type="dxa"/>
            <w:vAlign w:val="center"/>
          </w:tcPr>
          <w:p>
            <w:pPr>
              <w:spacing w:line="240" w:lineRule="auto"/>
              <w:jc w:val="center"/>
              <w:rPr>
                <w:rFonts w:hint="eastAsia" w:ascii="方正楷体_GBK" w:hAnsi="方正楷体_GBK" w:eastAsia="方正楷体_GBK" w:cs="方正楷体_GBK"/>
                <w:color w:val="auto"/>
                <w:sz w:val="21"/>
                <w:szCs w:val="21"/>
                <w:lang w:eastAsia="zh-CN"/>
              </w:rPr>
            </w:pPr>
            <w:r>
              <w:rPr>
                <w:rFonts w:hint="eastAsia" w:ascii="方正楷体_GBK" w:hAnsi="方正楷体_GBK" w:eastAsia="方正楷体_GBK" w:cs="方正楷体_GBK"/>
                <w:color w:val="auto"/>
                <w:sz w:val="21"/>
                <w:szCs w:val="21"/>
                <w:lang w:eastAsia="zh-CN"/>
              </w:rPr>
              <w:t>是否续聘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69"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w:t>
            </w:r>
          </w:p>
        </w:tc>
        <w:tc>
          <w:tcPr>
            <w:tcW w:w="474"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德惠</w:t>
            </w:r>
          </w:p>
        </w:tc>
        <w:tc>
          <w:tcPr>
            <w:tcW w:w="874"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刘永江</w:t>
            </w:r>
          </w:p>
        </w:tc>
        <w:tc>
          <w:tcPr>
            <w:tcW w:w="900"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1966年3月</w:t>
            </w:r>
          </w:p>
        </w:tc>
        <w:tc>
          <w:tcPr>
            <w:tcW w:w="450"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汉</w:t>
            </w:r>
          </w:p>
        </w:tc>
        <w:tc>
          <w:tcPr>
            <w:tcW w:w="609"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群众</w:t>
            </w:r>
          </w:p>
        </w:tc>
        <w:tc>
          <w:tcPr>
            <w:tcW w:w="723"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高级农技师</w:t>
            </w:r>
          </w:p>
        </w:tc>
        <w:tc>
          <w:tcPr>
            <w:tcW w:w="645"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高中</w:t>
            </w:r>
          </w:p>
        </w:tc>
        <w:tc>
          <w:tcPr>
            <w:tcW w:w="1915" w:type="dxa"/>
            <w:vAlign w:val="center"/>
          </w:tcPr>
          <w:p>
            <w:pPr>
              <w:spacing w:line="24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农业技术，农机服务</w:t>
            </w:r>
          </w:p>
        </w:tc>
        <w:tc>
          <w:tcPr>
            <w:tcW w:w="741"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种植业</w:t>
            </w:r>
          </w:p>
        </w:tc>
        <w:tc>
          <w:tcPr>
            <w:tcW w:w="1499" w:type="dxa"/>
            <w:vAlign w:val="center"/>
          </w:tcPr>
          <w:p>
            <w:pPr>
              <w:spacing w:line="24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德惠市益农种植养殖专业合作社</w:t>
            </w:r>
          </w:p>
        </w:tc>
        <w:tc>
          <w:tcPr>
            <w:tcW w:w="4103" w:type="dxa"/>
            <w:vAlign w:val="center"/>
          </w:tcPr>
          <w:p>
            <w:pPr>
              <w:spacing w:line="24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高产粮王，吉林省农业经理人，德惠十五届政协委员</w:t>
            </w:r>
          </w:p>
        </w:tc>
        <w:tc>
          <w:tcPr>
            <w:tcW w:w="652"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69"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w:t>
            </w:r>
          </w:p>
        </w:tc>
        <w:tc>
          <w:tcPr>
            <w:tcW w:w="474"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农安</w:t>
            </w:r>
          </w:p>
        </w:tc>
        <w:tc>
          <w:tcPr>
            <w:tcW w:w="874"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王尚乾</w:t>
            </w:r>
          </w:p>
        </w:tc>
        <w:tc>
          <w:tcPr>
            <w:tcW w:w="900"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1987年6月</w:t>
            </w:r>
          </w:p>
        </w:tc>
        <w:tc>
          <w:tcPr>
            <w:tcW w:w="450"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汉族</w:t>
            </w:r>
          </w:p>
        </w:tc>
        <w:tc>
          <w:tcPr>
            <w:tcW w:w="609"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中共党员</w:t>
            </w:r>
          </w:p>
        </w:tc>
        <w:tc>
          <w:tcPr>
            <w:tcW w:w="723"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高级</w:t>
            </w:r>
            <w:r>
              <w:rPr>
                <w:rFonts w:hint="eastAsia" w:asciiTheme="minorEastAsia" w:hAnsiTheme="minorEastAsia" w:eastAsiaTheme="minorEastAsia" w:cstheme="minorEastAsia"/>
                <w:color w:val="auto"/>
                <w:sz w:val="21"/>
                <w:szCs w:val="21"/>
                <w:lang w:val="en-US" w:eastAsia="zh-CN"/>
              </w:rPr>
              <w:br w:type="textWrapping"/>
            </w:r>
            <w:r>
              <w:rPr>
                <w:rFonts w:hint="eastAsia" w:asciiTheme="minorEastAsia" w:hAnsiTheme="minorEastAsia" w:eastAsiaTheme="minorEastAsia" w:cstheme="minorEastAsia"/>
                <w:color w:val="auto"/>
                <w:sz w:val="21"/>
                <w:szCs w:val="21"/>
                <w:lang w:val="en-US" w:eastAsia="zh-CN"/>
              </w:rPr>
              <w:t>农艺师</w:t>
            </w:r>
          </w:p>
        </w:tc>
        <w:tc>
          <w:tcPr>
            <w:tcW w:w="645"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大专</w:t>
            </w:r>
          </w:p>
        </w:tc>
        <w:tc>
          <w:tcPr>
            <w:tcW w:w="1915" w:type="dxa"/>
            <w:vAlign w:val="center"/>
          </w:tcPr>
          <w:p>
            <w:pPr>
              <w:spacing w:line="240" w:lineRule="auto"/>
              <w:jc w:val="left"/>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农机维修及农业技术指导</w:t>
            </w:r>
          </w:p>
        </w:tc>
        <w:tc>
          <w:tcPr>
            <w:tcW w:w="741"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农业</w:t>
            </w:r>
          </w:p>
        </w:tc>
        <w:tc>
          <w:tcPr>
            <w:tcW w:w="1499" w:type="dxa"/>
            <w:vAlign w:val="center"/>
          </w:tcPr>
          <w:p>
            <w:pPr>
              <w:spacing w:line="240" w:lineRule="auto"/>
              <w:jc w:val="left"/>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吉林省农安县青山口乡南台子村5组</w:t>
            </w:r>
          </w:p>
        </w:tc>
        <w:tc>
          <w:tcPr>
            <w:tcW w:w="4103" w:type="dxa"/>
            <w:vAlign w:val="center"/>
          </w:tcPr>
          <w:p>
            <w:pPr>
              <w:spacing w:line="240" w:lineRule="auto"/>
              <w:jc w:val="left"/>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1.2018年8月在本土使用优秀人才评选活动中，被授予“人才标兵”；2.2018年12月被评为“全国20佳农机合作社理事长”2019年11月授予全国农村青年致富带头人“称号；3.2022年12月荣获“最美农机合作社理事长。</w:t>
            </w:r>
          </w:p>
        </w:tc>
        <w:tc>
          <w:tcPr>
            <w:tcW w:w="652"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69" w:type="dxa"/>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3</w:t>
            </w:r>
          </w:p>
        </w:tc>
        <w:tc>
          <w:tcPr>
            <w:tcW w:w="474"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前郭</w:t>
            </w:r>
          </w:p>
        </w:tc>
        <w:tc>
          <w:tcPr>
            <w:tcW w:w="874"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吕振新</w:t>
            </w:r>
          </w:p>
        </w:tc>
        <w:tc>
          <w:tcPr>
            <w:tcW w:w="900"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1985年9月</w:t>
            </w:r>
          </w:p>
        </w:tc>
        <w:tc>
          <w:tcPr>
            <w:tcW w:w="450"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汉</w:t>
            </w:r>
          </w:p>
        </w:tc>
        <w:tc>
          <w:tcPr>
            <w:tcW w:w="609"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群众</w:t>
            </w:r>
          </w:p>
        </w:tc>
        <w:tc>
          <w:tcPr>
            <w:tcW w:w="723"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农机修理工、高级技师</w:t>
            </w:r>
          </w:p>
        </w:tc>
        <w:tc>
          <w:tcPr>
            <w:tcW w:w="645"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高中</w:t>
            </w:r>
            <w:r>
              <w:rPr>
                <w:rFonts w:hint="eastAsia" w:asciiTheme="minorEastAsia" w:hAnsiTheme="minorEastAsia" w:eastAsiaTheme="minorEastAsia" w:cstheme="minorEastAsia"/>
                <w:color w:val="auto"/>
                <w:sz w:val="21"/>
                <w:szCs w:val="21"/>
                <w:lang w:val="en-US" w:eastAsia="zh-CN"/>
              </w:rPr>
              <w:t xml:space="preserve"> </w:t>
            </w:r>
          </w:p>
        </w:tc>
        <w:tc>
          <w:tcPr>
            <w:tcW w:w="1915" w:type="dxa"/>
            <w:vAlign w:val="center"/>
          </w:tcPr>
          <w:p>
            <w:pPr>
              <w:spacing w:line="24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能对种植、畜牧、渔业、农产品加工业。从播种、整地、起垅、收割、飞防、脱粒等各种农业机械的使用、维修、保养。</w:t>
            </w:r>
          </w:p>
        </w:tc>
        <w:tc>
          <w:tcPr>
            <w:tcW w:w="741" w:type="dxa"/>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种植业、设施农业、农产品初加工、修理等</w:t>
            </w:r>
          </w:p>
        </w:tc>
        <w:tc>
          <w:tcPr>
            <w:tcW w:w="1499" w:type="dxa"/>
            <w:vAlign w:val="center"/>
          </w:tcPr>
          <w:p>
            <w:pPr>
              <w:spacing w:line="240" w:lineRule="auto"/>
              <w:jc w:val="left"/>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前郭县八郎镇铁桥村</w:t>
            </w:r>
          </w:p>
        </w:tc>
        <w:tc>
          <w:tcPr>
            <w:tcW w:w="4103" w:type="dxa"/>
            <w:vAlign w:val="center"/>
          </w:tcPr>
          <w:p>
            <w:pPr>
              <w:spacing w:line="240" w:lineRule="auto"/>
              <w:jc w:val="left"/>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1.2018年取得全国农业技术能手；2.2020年取得全国农业技术能手；3.2020年获得农机修理高级技师</w:t>
            </w:r>
          </w:p>
        </w:tc>
        <w:tc>
          <w:tcPr>
            <w:tcW w:w="652"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69" w:type="dxa"/>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4</w:t>
            </w:r>
          </w:p>
        </w:tc>
        <w:tc>
          <w:tcPr>
            <w:tcW w:w="474" w:type="dxa"/>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榆树</w:t>
            </w:r>
          </w:p>
        </w:tc>
        <w:tc>
          <w:tcPr>
            <w:tcW w:w="874" w:type="dxa"/>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李立新</w:t>
            </w:r>
          </w:p>
        </w:tc>
        <w:tc>
          <w:tcPr>
            <w:tcW w:w="900" w:type="dxa"/>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1978年5月</w:t>
            </w:r>
          </w:p>
        </w:tc>
        <w:tc>
          <w:tcPr>
            <w:tcW w:w="450" w:type="dxa"/>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汉</w:t>
            </w:r>
          </w:p>
        </w:tc>
        <w:tc>
          <w:tcPr>
            <w:tcW w:w="609" w:type="dxa"/>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党员</w:t>
            </w:r>
          </w:p>
        </w:tc>
        <w:tc>
          <w:tcPr>
            <w:tcW w:w="723" w:type="dxa"/>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高级农技师</w:t>
            </w:r>
          </w:p>
        </w:tc>
        <w:tc>
          <w:tcPr>
            <w:tcW w:w="645" w:type="dxa"/>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中专</w:t>
            </w:r>
          </w:p>
        </w:tc>
        <w:tc>
          <w:tcPr>
            <w:tcW w:w="1915" w:type="dxa"/>
            <w:vAlign w:val="center"/>
          </w:tcPr>
          <w:p>
            <w:pPr>
              <w:spacing w:line="240" w:lineRule="auto"/>
              <w:jc w:val="left"/>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农机具研发改进、农机故障诊断维修</w:t>
            </w:r>
          </w:p>
        </w:tc>
        <w:tc>
          <w:tcPr>
            <w:tcW w:w="741" w:type="dxa"/>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种植业、设施农业、农产品初加工</w:t>
            </w:r>
          </w:p>
        </w:tc>
        <w:tc>
          <w:tcPr>
            <w:tcW w:w="1499" w:type="dxa"/>
            <w:vAlign w:val="center"/>
          </w:tcPr>
          <w:p>
            <w:pPr>
              <w:spacing w:line="240" w:lineRule="auto"/>
              <w:jc w:val="left"/>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吉林省长春市榆树市泗河镇双榆村三组</w:t>
            </w:r>
          </w:p>
        </w:tc>
        <w:tc>
          <w:tcPr>
            <w:tcW w:w="4103" w:type="dxa"/>
            <w:vAlign w:val="center"/>
          </w:tcPr>
          <w:p>
            <w:pPr>
              <w:spacing w:line="240" w:lineRule="auto"/>
              <w:jc w:val="both"/>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1.2022年长春市玉米高产竞赛二等奖；2</w:t>
            </w:r>
            <w:r>
              <w:rPr>
                <w:rFonts w:hint="default"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2015-2017年度吉林省农业技术推广奖二等奖；3.吉林省首届十佳“三好”农民；4.2017年中国农业大学“康达杯优秀奖”。</w:t>
            </w:r>
          </w:p>
        </w:tc>
        <w:tc>
          <w:tcPr>
            <w:tcW w:w="652" w:type="dxa"/>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69"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w:t>
            </w:r>
          </w:p>
        </w:tc>
        <w:tc>
          <w:tcPr>
            <w:tcW w:w="474"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农安</w:t>
            </w:r>
          </w:p>
        </w:tc>
        <w:tc>
          <w:tcPr>
            <w:tcW w:w="874"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徐国臣</w:t>
            </w:r>
          </w:p>
        </w:tc>
        <w:tc>
          <w:tcPr>
            <w:tcW w:w="900"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1961年4月</w:t>
            </w:r>
          </w:p>
          <w:p>
            <w:pPr>
              <w:spacing w:line="240" w:lineRule="auto"/>
              <w:jc w:val="center"/>
              <w:rPr>
                <w:rFonts w:hint="eastAsia" w:asciiTheme="minorEastAsia" w:hAnsiTheme="minorEastAsia" w:eastAsiaTheme="minorEastAsia" w:cstheme="minorEastAsia"/>
                <w:color w:val="auto"/>
                <w:sz w:val="21"/>
                <w:szCs w:val="21"/>
                <w:lang w:val="en-US" w:eastAsia="zh-CN"/>
              </w:rPr>
            </w:pPr>
          </w:p>
        </w:tc>
        <w:tc>
          <w:tcPr>
            <w:tcW w:w="450"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汉族</w:t>
            </w:r>
          </w:p>
        </w:tc>
        <w:tc>
          <w:tcPr>
            <w:tcW w:w="609"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群众</w:t>
            </w:r>
          </w:p>
        </w:tc>
        <w:tc>
          <w:tcPr>
            <w:tcW w:w="723"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高级农技师</w:t>
            </w:r>
          </w:p>
        </w:tc>
        <w:tc>
          <w:tcPr>
            <w:tcW w:w="645"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高中</w:t>
            </w:r>
          </w:p>
        </w:tc>
        <w:tc>
          <w:tcPr>
            <w:tcW w:w="1915" w:type="dxa"/>
            <w:vAlign w:val="center"/>
          </w:tcPr>
          <w:p>
            <w:pPr>
              <w:spacing w:line="240" w:lineRule="auto"/>
              <w:jc w:val="left"/>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玉米</w:t>
            </w:r>
            <w:r>
              <w:rPr>
                <w:rFonts w:hint="eastAsia" w:asciiTheme="minorEastAsia" w:hAnsiTheme="minorEastAsia" w:eastAsiaTheme="minorEastAsia" w:cstheme="minorEastAsia"/>
                <w:color w:val="auto"/>
                <w:sz w:val="21"/>
                <w:szCs w:val="21"/>
                <w:lang w:eastAsia="zh-CN"/>
              </w:rPr>
              <w:t>保护性耕作技术：秸秆覆盖宽窄行免耕、垄作少耕、条带耕作和少免耕滴灌多种技术模式，不同生态区适用的保护性耕作技术不同，联合科研院所、高校、各级农技推广等部门深入开展保护性耕作主体技术的研发创新工作。</w:t>
            </w:r>
          </w:p>
        </w:tc>
        <w:tc>
          <w:tcPr>
            <w:tcW w:w="741"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种植业</w:t>
            </w:r>
          </w:p>
        </w:tc>
        <w:tc>
          <w:tcPr>
            <w:tcW w:w="1499" w:type="dxa"/>
            <w:vAlign w:val="center"/>
          </w:tcPr>
          <w:p>
            <w:pPr>
              <w:spacing w:line="240" w:lineRule="auto"/>
              <w:jc w:val="left"/>
              <w:rPr>
                <w:rFonts w:hint="eastAsia" w:asciiTheme="minorEastAsia" w:hAnsiTheme="minorEastAsia" w:eastAsiaTheme="minorEastAsia" w:cstheme="minorEastAsia"/>
                <w:color w:val="auto"/>
                <w:sz w:val="21"/>
                <w:szCs w:val="21"/>
                <w:lang w:eastAsia="zh-CN"/>
              </w:rPr>
            </w:pPr>
          </w:p>
          <w:p>
            <w:pPr>
              <w:spacing w:line="240" w:lineRule="auto"/>
              <w:jc w:val="left"/>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吉林省长春市农安县小城子乡西王家村西王家屯8组</w:t>
            </w:r>
          </w:p>
        </w:tc>
        <w:tc>
          <w:tcPr>
            <w:tcW w:w="4103" w:type="dxa"/>
            <w:vAlign w:val="center"/>
          </w:tcPr>
          <w:p>
            <w:pPr>
              <w:spacing w:line="240" w:lineRule="auto"/>
              <w:jc w:val="left"/>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1.</w:t>
            </w:r>
            <w:r>
              <w:rPr>
                <w:rFonts w:hint="eastAsia" w:asciiTheme="minorEastAsia" w:hAnsiTheme="minorEastAsia" w:eastAsiaTheme="minorEastAsia" w:cstheme="minorEastAsia"/>
                <w:color w:val="auto"/>
                <w:sz w:val="21"/>
                <w:szCs w:val="21"/>
                <w:lang w:eastAsia="zh-CN"/>
              </w:rPr>
              <w:t>2017年度被长春市委长春市人民政府评为“</w:t>
            </w:r>
            <w:r>
              <w:rPr>
                <w:rFonts w:hint="eastAsia" w:asciiTheme="minorEastAsia" w:hAnsiTheme="minorEastAsia" w:eastAsiaTheme="minorEastAsia" w:cstheme="minorEastAsia"/>
                <w:color w:val="auto"/>
                <w:sz w:val="21"/>
                <w:szCs w:val="21"/>
                <w:lang w:val="en-US" w:eastAsia="zh-CN"/>
              </w:rPr>
              <w:t>第三十届</w:t>
            </w:r>
            <w:r>
              <w:rPr>
                <w:rFonts w:hint="eastAsia" w:asciiTheme="minorEastAsia" w:hAnsiTheme="minorEastAsia" w:eastAsiaTheme="minorEastAsia" w:cstheme="minorEastAsia"/>
                <w:color w:val="auto"/>
                <w:sz w:val="21"/>
                <w:szCs w:val="21"/>
                <w:lang w:eastAsia="zh-CN"/>
              </w:rPr>
              <w:t>长春市劳动模范”；</w:t>
            </w:r>
            <w:r>
              <w:rPr>
                <w:rFonts w:hint="eastAsia" w:asciiTheme="minorEastAsia" w:hAnsiTheme="minorEastAsia" w:eastAsiaTheme="minorEastAsia" w:cstheme="minorEastAsia"/>
                <w:color w:val="auto"/>
                <w:sz w:val="21"/>
                <w:szCs w:val="21"/>
                <w:lang w:val="en-US" w:eastAsia="zh-CN"/>
              </w:rPr>
              <w:t>2.2</w:t>
            </w:r>
            <w:r>
              <w:rPr>
                <w:rFonts w:hint="eastAsia" w:asciiTheme="minorEastAsia" w:hAnsiTheme="minorEastAsia" w:eastAsiaTheme="minorEastAsia" w:cstheme="minorEastAsia"/>
                <w:color w:val="auto"/>
                <w:sz w:val="21"/>
                <w:szCs w:val="21"/>
                <w:lang w:eastAsia="zh-CN"/>
              </w:rPr>
              <w:t>019年度被长春市农业农村局评为“长春市十</w:t>
            </w:r>
            <w:r>
              <w:rPr>
                <w:rFonts w:hint="eastAsia" w:asciiTheme="minorEastAsia" w:hAnsiTheme="minorEastAsia" w:eastAsiaTheme="minorEastAsia" w:cstheme="minorEastAsia"/>
                <w:color w:val="auto"/>
                <w:sz w:val="21"/>
                <w:szCs w:val="21"/>
                <w:lang w:val="en-US" w:eastAsia="zh-CN"/>
              </w:rPr>
              <w:t>大</w:t>
            </w:r>
            <w:r>
              <w:rPr>
                <w:rFonts w:hint="eastAsia" w:asciiTheme="minorEastAsia" w:hAnsiTheme="minorEastAsia" w:eastAsiaTheme="minorEastAsia" w:cstheme="minorEastAsia"/>
                <w:color w:val="auto"/>
                <w:sz w:val="21"/>
                <w:szCs w:val="21"/>
                <w:lang w:eastAsia="zh-CN"/>
              </w:rPr>
              <w:t>农民种田农手”；</w:t>
            </w:r>
            <w:r>
              <w:rPr>
                <w:rFonts w:hint="eastAsia" w:asciiTheme="minorEastAsia" w:hAnsiTheme="minorEastAsia" w:eastAsiaTheme="minorEastAsia" w:cstheme="minorEastAsia"/>
                <w:color w:val="auto"/>
                <w:sz w:val="21"/>
                <w:szCs w:val="21"/>
                <w:lang w:val="en-US" w:eastAsia="zh-CN"/>
              </w:rPr>
              <w:t>3.2020年9月被评为“吉林省林农乡土专家”；4.2020年度被长春市市委宣传部评为“长春市百姓学习之星”；5.2021年度被评为“吉林省粮食突出贡献工作者”；6.2022年度评为东北黑土地保护性耕作梨树模式技术应用农民专家；7.2022年度长春市第十六届人大代表。</w:t>
            </w:r>
          </w:p>
        </w:tc>
        <w:tc>
          <w:tcPr>
            <w:tcW w:w="652"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69"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6</w:t>
            </w:r>
          </w:p>
        </w:tc>
        <w:tc>
          <w:tcPr>
            <w:tcW w:w="474"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舒兰</w:t>
            </w:r>
          </w:p>
        </w:tc>
        <w:tc>
          <w:tcPr>
            <w:tcW w:w="874"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王忠成</w:t>
            </w:r>
          </w:p>
        </w:tc>
        <w:tc>
          <w:tcPr>
            <w:tcW w:w="900" w:type="dxa"/>
            <w:vAlign w:val="center"/>
          </w:tcPr>
          <w:p>
            <w:pPr>
              <w:spacing w:line="240" w:lineRule="auto"/>
              <w:jc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1970年5月</w:t>
            </w:r>
          </w:p>
        </w:tc>
        <w:tc>
          <w:tcPr>
            <w:tcW w:w="450"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汉</w:t>
            </w:r>
          </w:p>
        </w:tc>
        <w:tc>
          <w:tcPr>
            <w:tcW w:w="609"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群众</w:t>
            </w:r>
          </w:p>
        </w:tc>
        <w:tc>
          <w:tcPr>
            <w:tcW w:w="723"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高级农技师</w:t>
            </w:r>
          </w:p>
        </w:tc>
        <w:tc>
          <w:tcPr>
            <w:tcW w:w="645"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大专</w:t>
            </w:r>
          </w:p>
        </w:tc>
        <w:tc>
          <w:tcPr>
            <w:tcW w:w="1915" w:type="dxa"/>
            <w:vAlign w:val="center"/>
          </w:tcPr>
          <w:p>
            <w:pPr>
              <w:spacing w:line="240" w:lineRule="auto"/>
              <w:jc w:val="left"/>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保护性耕作技术示范、玉米种植技术</w:t>
            </w:r>
          </w:p>
        </w:tc>
        <w:tc>
          <w:tcPr>
            <w:tcW w:w="741"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种植业</w:t>
            </w:r>
          </w:p>
        </w:tc>
        <w:tc>
          <w:tcPr>
            <w:tcW w:w="1499" w:type="dxa"/>
            <w:vAlign w:val="center"/>
          </w:tcPr>
          <w:p>
            <w:pPr>
              <w:spacing w:line="240" w:lineRule="auto"/>
              <w:jc w:val="left"/>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舒兰市天德乡三梁村二社</w:t>
            </w:r>
          </w:p>
        </w:tc>
        <w:tc>
          <w:tcPr>
            <w:tcW w:w="4103" w:type="dxa"/>
            <w:vAlign w:val="center"/>
          </w:tcPr>
          <w:p>
            <w:pPr>
              <w:spacing w:line="240" w:lineRule="auto"/>
              <w:jc w:val="left"/>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1.2019年获吉林省“创业致富带头人”；2.2020年被评为吉林省首届十佳“三好农民”；3.2021年获得吉林省乡村人才高级农技师职称；4.2021年参加吉林省举办经理人培训班，吉林市首批乡土实用型专家。</w:t>
            </w:r>
          </w:p>
        </w:tc>
        <w:tc>
          <w:tcPr>
            <w:tcW w:w="652"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69" w:type="dxa"/>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7</w:t>
            </w:r>
          </w:p>
        </w:tc>
        <w:tc>
          <w:tcPr>
            <w:tcW w:w="474" w:type="dxa"/>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舒兰</w:t>
            </w:r>
          </w:p>
        </w:tc>
        <w:tc>
          <w:tcPr>
            <w:tcW w:w="874" w:type="dxa"/>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都兴海</w:t>
            </w:r>
          </w:p>
        </w:tc>
        <w:tc>
          <w:tcPr>
            <w:tcW w:w="900" w:type="dxa"/>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1974.01.12</w:t>
            </w:r>
          </w:p>
        </w:tc>
        <w:tc>
          <w:tcPr>
            <w:tcW w:w="450" w:type="dxa"/>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汉</w:t>
            </w:r>
          </w:p>
        </w:tc>
        <w:tc>
          <w:tcPr>
            <w:tcW w:w="609" w:type="dxa"/>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中共党员</w:t>
            </w:r>
          </w:p>
        </w:tc>
        <w:tc>
          <w:tcPr>
            <w:tcW w:w="723" w:type="dxa"/>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高级农技师</w:t>
            </w:r>
          </w:p>
        </w:tc>
        <w:tc>
          <w:tcPr>
            <w:tcW w:w="645" w:type="dxa"/>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高中</w:t>
            </w:r>
          </w:p>
        </w:tc>
        <w:tc>
          <w:tcPr>
            <w:tcW w:w="1915" w:type="dxa"/>
            <w:vAlign w:val="center"/>
          </w:tcPr>
          <w:p>
            <w:pPr>
              <w:spacing w:line="240" w:lineRule="auto"/>
              <w:jc w:val="lef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精通各种农用机械装备操作与维修、熟悉农机服务组织管理与运营、农机作业服务经验丰富、积极开展全程农机化和综合农事服务</w:t>
            </w:r>
          </w:p>
        </w:tc>
        <w:tc>
          <w:tcPr>
            <w:tcW w:w="741" w:type="dxa"/>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种植业、畜牧业</w:t>
            </w:r>
          </w:p>
        </w:tc>
        <w:tc>
          <w:tcPr>
            <w:tcW w:w="1499" w:type="dxa"/>
            <w:vAlign w:val="center"/>
          </w:tcPr>
          <w:p>
            <w:pPr>
              <w:spacing w:line="240" w:lineRule="auto"/>
              <w:jc w:val="lef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舒兰市法特镇王大村</w:t>
            </w:r>
          </w:p>
        </w:tc>
        <w:tc>
          <w:tcPr>
            <w:tcW w:w="4103" w:type="dxa"/>
            <w:vAlign w:val="center"/>
          </w:tcPr>
          <w:p>
            <w:pPr>
              <w:spacing w:line="240" w:lineRule="auto"/>
              <w:jc w:val="lef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lang w:eastAsia="zh-CN"/>
              </w:rPr>
              <w:t>吉林省粮食生产“突出贡献生产者”舒兰市；</w:t>
            </w:r>
            <w:r>
              <w:rPr>
                <w:rFonts w:hint="eastAsia" w:asciiTheme="minorEastAsia" w:hAnsiTheme="minorEastAsia" w:eastAsiaTheme="minorEastAsia" w:cstheme="minorEastAsia"/>
                <w:sz w:val="21"/>
                <w:szCs w:val="21"/>
                <w:lang w:val="en-US" w:eastAsia="zh-CN"/>
              </w:rPr>
              <w:t>2.2018、2019年优秀人大代表；第二批吉林市农村实用型专家；3.2017年吉林市劳动模范。</w:t>
            </w:r>
          </w:p>
        </w:tc>
        <w:tc>
          <w:tcPr>
            <w:tcW w:w="652" w:type="dxa"/>
            <w:vAlign w:val="center"/>
          </w:tcPr>
          <w:p>
            <w:pPr>
              <w:spacing w:line="240" w:lineRule="auto"/>
              <w:jc w:val="center"/>
              <w:rPr>
                <w:rFonts w:hint="default" w:asciiTheme="minorEastAsia" w:hAnsiTheme="minorEastAsia" w:eastAsiaTheme="minorEastAsia" w:cstheme="minorEastAsia"/>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69" w:type="dxa"/>
            <w:vAlign w:val="center"/>
          </w:tcPr>
          <w:p>
            <w:pPr>
              <w:spacing w:line="240" w:lineRule="auto"/>
              <w:jc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8</w:t>
            </w:r>
          </w:p>
        </w:tc>
        <w:tc>
          <w:tcPr>
            <w:tcW w:w="474"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白山</w:t>
            </w:r>
          </w:p>
        </w:tc>
        <w:tc>
          <w:tcPr>
            <w:tcW w:w="874"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于秀军</w:t>
            </w:r>
          </w:p>
        </w:tc>
        <w:tc>
          <w:tcPr>
            <w:tcW w:w="900" w:type="dxa"/>
            <w:vAlign w:val="center"/>
          </w:tcPr>
          <w:p>
            <w:pPr>
              <w:spacing w:line="240" w:lineRule="auto"/>
              <w:jc w:val="center"/>
              <w:rPr>
                <w:rFonts w:hint="eastAsia"/>
                <w:lang w:val="en-US" w:eastAsia="zh-CN"/>
              </w:rPr>
            </w:pPr>
            <w:r>
              <w:rPr>
                <w:rFonts w:hint="eastAsia" w:asciiTheme="minorEastAsia" w:hAnsiTheme="minorEastAsia" w:eastAsiaTheme="minorEastAsia" w:cstheme="minorEastAsia"/>
                <w:color w:val="auto"/>
                <w:sz w:val="21"/>
                <w:szCs w:val="21"/>
                <w:lang w:val="en-US" w:eastAsia="zh-CN"/>
              </w:rPr>
              <w:t>1979年5月</w:t>
            </w:r>
          </w:p>
        </w:tc>
        <w:tc>
          <w:tcPr>
            <w:tcW w:w="450"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汉</w:t>
            </w:r>
          </w:p>
        </w:tc>
        <w:tc>
          <w:tcPr>
            <w:tcW w:w="609"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群众</w:t>
            </w:r>
          </w:p>
        </w:tc>
        <w:tc>
          <w:tcPr>
            <w:tcW w:w="723"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农民</w:t>
            </w:r>
          </w:p>
        </w:tc>
        <w:tc>
          <w:tcPr>
            <w:tcW w:w="645"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中专</w:t>
            </w:r>
          </w:p>
        </w:tc>
        <w:tc>
          <w:tcPr>
            <w:tcW w:w="1915" w:type="dxa"/>
            <w:vAlign w:val="center"/>
          </w:tcPr>
          <w:p>
            <w:pPr>
              <w:spacing w:line="24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拖拉机驾驶与维修、收割机驾驶与维修</w:t>
            </w:r>
          </w:p>
        </w:tc>
        <w:tc>
          <w:tcPr>
            <w:tcW w:w="741"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设施农业种植业农业机械化</w:t>
            </w:r>
          </w:p>
        </w:tc>
        <w:tc>
          <w:tcPr>
            <w:tcW w:w="1499" w:type="dxa"/>
            <w:vAlign w:val="center"/>
          </w:tcPr>
          <w:p>
            <w:pPr>
              <w:spacing w:line="24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白山市浑江区红土崖镇红新村一社</w:t>
            </w:r>
          </w:p>
        </w:tc>
        <w:tc>
          <w:tcPr>
            <w:tcW w:w="4103" w:type="dxa"/>
            <w:vAlign w:val="center"/>
          </w:tcPr>
          <w:p>
            <w:pPr>
              <w:spacing w:line="24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新型职业农民、高级农机研修班、职业经理人</w:t>
            </w:r>
          </w:p>
        </w:tc>
        <w:tc>
          <w:tcPr>
            <w:tcW w:w="652" w:type="dxa"/>
            <w:vAlign w:val="center"/>
          </w:tcPr>
          <w:p>
            <w:pPr>
              <w:spacing w:line="240" w:lineRule="auto"/>
              <w:jc w:val="center"/>
              <w:rPr>
                <w:rFonts w:hint="default" w:asciiTheme="minorEastAsia" w:hAnsiTheme="minorEastAsia" w:eastAsiaTheme="minorEastAsia" w:cstheme="minor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69"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9</w:t>
            </w:r>
          </w:p>
        </w:tc>
        <w:tc>
          <w:tcPr>
            <w:tcW w:w="474"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梅河</w:t>
            </w:r>
          </w:p>
        </w:tc>
        <w:tc>
          <w:tcPr>
            <w:tcW w:w="874"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宋洪吉</w:t>
            </w:r>
          </w:p>
        </w:tc>
        <w:tc>
          <w:tcPr>
            <w:tcW w:w="900" w:type="dxa"/>
            <w:vAlign w:val="center"/>
          </w:tcPr>
          <w:p>
            <w:pPr>
              <w:spacing w:line="240" w:lineRule="auto"/>
              <w:jc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1982年8月</w:t>
            </w:r>
          </w:p>
        </w:tc>
        <w:tc>
          <w:tcPr>
            <w:tcW w:w="450"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朝鲜族</w:t>
            </w:r>
          </w:p>
        </w:tc>
        <w:tc>
          <w:tcPr>
            <w:tcW w:w="609"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预备党员</w:t>
            </w:r>
          </w:p>
        </w:tc>
        <w:tc>
          <w:tcPr>
            <w:tcW w:w="723"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无</w:t>
            </w:r>
          </w:p>
        </w:tc>
        <w:tc>
          <w:tcPr>
            <w:tcW w:w="645"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硕士</w:t>
            </w:r>
          </w:p>
        </w:tc>
        <w:tc>
          <w:tcPr>
            <w:tcW w:w="1915" w:type="dxa"/>
            <w:vAlign w:val="center"/>
          </w:tcPr>
          <w:p>
            <w:pPr>
              <w:spacing w:line="240" w:lineRule="auto"/>
              <w:jc w:val="left"/>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农机驾驶操作农机故障诊断维修</w:t>
            </w:r>
          </w:p>
        </w:tc>
        <w:tc>
          <w:tcPr>
            <w:tcW w:w="741"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种植业</w:t>
            </w:r>
          </w:p>
        </w:tc>
        <w:tc>
          <w:tcPr>
            <w:tcW w:w="1499" w:type="dxa"/>
            <w:vAlign w:val="center"/>
          </w:tcPr>
          <w:p>
            <w:pPr>
              <w:spacing w:line="240" w:lineRule="auto"/>
              <w:jc w:val="left"/>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梅河口市山城镇西山村二组</w:t>
            </w:r>
          </w:p>
        </w:tc>
        <w:tc>
          <w:tcPr>
            <w:tcW w:w="4103" w:type="dxa"/>
            <w:vAlign w:val="center"/>
          </w:tcPr>
          <w:p>
            <w:pPr>
              <w:spacing w:line="240" w:lineRule="auto"/>
              <w:jc w:val="left"/>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农机合作社示范社、科技示范主体、水稻育插秧机械化示范基地</w:t>
            </w:r>
          </w:p>
        </w:tc>
        <w:tc>
          <w:tcPr>
            <w:tcW w:w="652" w:type="dxa"/>
            <w:vAlign w:val="center"/>
          </w:tcPr>
          <w:p>
            <w:pPr>
              <w:spacing w:line="240" w:lineRule="auto"/>
              <w:jc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69"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10</w:t>
            </w:r>
          </w:p>
        </w:tc>
        <w:tc>
          <w:tcPr>
            <w:tcW w:w="474"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延吉</w:t>
            </w:r>
          </w:p>
        </w:tc>
        <w:tc>
          <w:tcPr>
            <w:tcW w:w="874"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金泰旭</w:t>
            </w:r>
          </w:p>
        </w:tc>
        <w:tc>
          <w:tcPr>
            <w:tcW w:w="900"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1960年5月</w:t>
            </w:r>
          </w:p>
        </w:tc>
        <w:tc>
          <w:tcPr>
            <w:tcW w:w="450"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朝鲜族</w:t>
            </w:r>
          </w:p>
        </w:tc>
        <w:tc>
          <w:tcPr>
            <w:tcW w:w="609"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群众</w:t>
            </w:r>
          </w:p>
        </w:tc>
        <w:tc>
          <w:tcPr>
            <w:tcW w:w="723"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高级工程师</w:t>
            </w:r>
          </w:p>
        </w:tc>
        <w:tc>
          <w:tcPr>
            <w:tcW w:w="645"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大学</w:t>
            </w:r>
          </w:p>
        </w:tc>
        <w:tc>
          <w:tcPr>
            <w:tcW w:w="1915" w:type="dxa"/>
            <w:vAlign w:val="center"/>
          </w:tcPr>
          <w:p>
            <w:pPr>
              <w:spacing w:line="24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农业机械研发</w:t>
            </w:r>
          </w:p>
        </w:tc>
        <w:tc>
          <w:tcPr>
            <w:tcW w:w="741"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农业机械</w:t>
            </w:r>
          </w:p>
        </w:tc>
        <w:tc>
          <w:tcPr>
            <w:tcW w:w="1499" w:type="dxa"/>
            <w:vAlign w:val="center"/>
          </w:tcPr>
          <w:p>
            <w:pPr>
              <w:spacing w:line="24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吉林省延吉市朝阳川镇龙盛村</w:t>
            </w:r>
          </w:p>
        </w:tc>
        <w:tc>
          <w:tcPr>
            <w:tcW w:w="4103" w:type="dxa"/>
            <w:vAlign w:val="center"/>
          </w:tcPr>
          <w:p>
            <w:pPr>
              <w:spacing w:line="24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多功能精量施肥旋耕播种一体机、育秧盘水稻插秧机、中国式施肥旋耕播种机构等实用新型专利证书</w:t>
            </w:r>
          </w:p>
        </w:tc>
        <w:tc>
          <w:tcPr>
            <w:tcW w:w="652" w:type="dxa"/>
            <w:vAlign w:val="center"/>
          </w:tcPr>
          <w:p>
            <w:pPr>
              <w:spacing w:line="240" w:lineRule="auto"/>
              <w:jc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69" w:type="dxa"/>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11</w:t>
            </w:r>
          </w:p>
        </w:tc>
        <w:tc>
          <w:tcPr>
            <w:tcW w:w="474" w:type="dxa"/>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双辽</w:t>
            </w:r>
          </w:p>
        </w:tc>
        <w:tc>
          <w:tcPr>
            <w:tcW w:w="874" w:type="dxa"/>
            <w:vAlign w:val="top"/>
          </w:tcPr>
          <w:p>
            <w:pPr>
              <w:spacing w:line="240" w:lineRule="auto"/>
              <w:jc w:val="center"/>
              <w:rPr>
                <w:rFonts w:hint="eastAsia" w:asciiTheme="minorEastAsia" w:hAnsiTheme="minorEastAsia" w:eastAsiaTheme="minorEastAsia" w:cstheme="minorEastAsia"/>
                <w:sz w:val="21"/>
                <w:szCs w:val="21"/>
                <w:lang w:eastAsia="zh-CN"/>
              </w:rPr>
            </w:pPr>
          </w:p>
          <w:p>
            <w:pPr>
              <w:spacing w:line="240" w:lineRule="auto"/>
              <w:jc w:val="center"/>
              <w:rPr>
                <w:rFonts w:hint="eastAsia" w:asciiTheme="minorEastAsia" w:hAnsiTheme="minorEastAsia" w:eastAsiaTheme="minorEastAsia" w:cstheme="minorEastAsia"/>
                <w:sz w:val="21"/>
                <w:szCs w:val="21"/>
                <w:lang w:eastAsia="zh-CN"/>
              </w:rPr>
            </w:pPr>
          </w:p>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金铁英</w:t>
            </w:r>
          </w:p>
        </w:tc>
        <w:tc>
          <w:tcPr>
            <w:tcW w:w="900" w:type="dxa"/>
            <w:vAlign w:val="top"/>
          </w:tcPr>
          <w:p>
            <w:pPr>
              <w:spacing w:line="240" w:lineRule="auto"/>
              <w:jc w:val="center"/>
              <w:rPr>
                <w:rFonts w:hint="eastAsia" w:asciiTheme="minorEastAsia" w:hAnsiTheme="minorEastAsia" w:eastAsiaTheme="minorEastAsia" w:cstheme="minorEastAsia"/>
                <w:sz w:val="21"/>
                <w:szCs w:val="21"/>
                <w:lang w:val="en-US" w:eastAsia="zh-CN"/>
              </w:rPr>
            </w:pPr>
          </w:p>
          <w:p>
            <w:pPr>
              <w:spacing w:line="240" w:lineRule="auto"/>
              <w:jc w:val="center"/>
              <w:rPr>
                <w:rFonts w:hint="eastAsia" w:asciiTheme="minorEastAsia" w:hAnsiTheme="minorEastAsia" w:eastAsiaTheme="minorEastAsia" w:cstheme="minorEastAsia"/>
                <w:sz w:val="21"/>
                <w:szCs w:val="21"/>
                <w:lang w:val="en-US" w:eastAsia="zh-CN"/>
              </w:rPr>
            </w:pPr>
          </w:p>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1971年12月</w:t>
            </w:r>
          </w:p>
        </w:tc>
        <w:tc>
          <w:tcPr>
            <w:tcW w:w="450" w:type="dxa"/>
            <w:vAlign w:val="top"/>
          </w:tcPr>
          <w:p>
            <w:pPr>
              <w:spacing w:line="240" w:lineRule="auto"/>
              <w:jc w:val="center"/>
              <w:rPr>
                <w:rFonts w:hint="eastAsia" w:asciiTheme="minorEastAsia" w:hAnsiTheme="minorEastAsia" w:eastAsiaTheme="minorEastAsia" w:cstheme="minorEastAsia"/>
                <w:sz w:val="21"/>
                <w:szCs w:val="21"/>
                <w:lang w:eastAsia="zh-CN"/>
              </w:rPr>
            </w:pPr>
          </w:p>
          <w:p>
            <w:pPr>
              <w:spacing w:line="240" w:lineRule="auto"/>
              <w:jc w:val="center"/>
              <w:rPr>
                <w:rFonts w:hint="eastAsia" w:asciiTheme="minorEastAsia" w:hAnsiTheme="minorEastAsia" w:eastAsiaTheme="minorEastAsia" w:cstheme="minorEastAsia"/>
                <w:sz w:val="21"/>
                <w:szCs w:val="21"/>
                <w:lang w:eastAsia="zh-CN"/>
              </w:rPr>
            </w:pPr>
          </w:p>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朝鲜</w:t>
            </w:r>
          </w:p>
        </w:tc>
        <w:tc>
          <w:tcPr>
            <w:tcW w:w="609" w:type="dxa"/>
            <w:vAlign w:val="top"/>
          </w:tcPr>
          <w:p>
            <w:pPr>
              <w:spacing w:line="240" w:lineRule="auto"/>
              <w:jc w:val="center"/>
              <w:rPr>
                <w:rFonts w:hint="eastAsia" w:asciiTheme="minorEastAsia" w:hAnsiTheme="minorEastAsia" w:eastAsiaTheme="minorEastAsia" w:cstheme="minorEastAsia"/>
                <w:sz w:val="21"/>
                <w:szCs w:val="21"/>
                <w:lang w:eastAsia="zh-CN"/>
              </w:rPr>
            </w:pPr>
          </w:p>
          <w:p>
            <w:pPr>
              <w:spacing w:line="240" w:lineRule="auto"/>
              <w:jc w:val="center"/>
              <w:rPr>
                <w:rFonts w:hint="eastAsia" w:asciiTheme="minorEastAsia" w:hAnsiTheme="minorEastAsia" w:eastAsiaTheme="minorEastAsia" w:cstheme="minorEastAsia"/>
                <w:sz w:val="21"/>
                <w:szCs w:val="21"/>
                <w:lang w:eastAsia="zh-CN"/>
              </w:rPr>
            </w:pPr>
          </w:p>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党员</w:t>
            </w:r>
          </w:p>
        </w:tc>
        <w:tc>
          <w:tcPr>
            <w:tcW w:w="723" w:type="dxa"/>
            <w:vAlign w:val="top"/>
          </w:tcPr>
          <w:p>
            <w:pPr>
              <w:spacing w:line="240" w:lineRule="auto"/>
              <w:jc w:val="center"/>
              <w:rPr>
                <w:rFonts w:hint="eastAsia" w:asciiTheme="minorEastAsia" w:hAnsiTheme="minorEastAsia" w:eastAsiaTheme="minorEastAsia" w:cstheme="minorEastAsia"/>
                <w:sz w:val="21"/>
                <w:szCs w:val="21"/>
                <w:lang w:eastAsia="zh-CN"/>
              </w:rPr>
            </w:pPr>
          </w:p>
          <w:p>
            <w:pPr>
              <w:spacing w:line="240" w:lineRule="auto"/>
              <w:jc w:val="center"/>
              <w:rPr>
                <w:rFonts w:hint="eastAsia" w:asciiTheme="minorEastAsia" w:hAnsiTheme="minorEastAsia" w:eastAsiaTheme="minorEastAsia" w:cstheme="minorEastAsia"/>
                <w:sz w:val="21"/>
                <w:szCs w:val="21"/>
                <w:lang w:eastAsia="zh-CN"/>
              </w:rPr>
            </w:pPr>
          </w:p>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高级经济师</w:t>
            </w:r>
          </w:p>
        </w:tc>
        <w:tc>
          <w:tcPr>
            <w:tcW w:w="645" w:type="dxa"/>
            <w:vAlign w:val="top"/>
          </w:tcPr>
          <w:p>
            <w:pPr>
              <w:spacing w:line="240" w:lineRule="auto"/>
              <w:jc w:val="center"/>
              <w:rPr>
                <w:rFonts w:hint="eastAsia" w:asciiTheme="minorEastAsia" w:hAnsiTheme="minorEastAsia" w:eastAsiaTheme="minorEastAsia" w:cstheme="minorEastAsia"/>
                <w:sz w:val="21"/>
                <w:szCs w:val="21"/>
                <w:lang w:eastAsia="zh-CN"/>
              </w:rPr>
            </w:pPr>
          </w:p>
          <w:p>
            <w:pPr>
              <w:spacing w:line="240" w:lineRule="auto"/>
              <w:jc w:val="center"/>
              <w:rPr>
                <w:rFonts w:hint="eastAsia" w:asciiTheme="minorEastAsia" w:hAnsiTheme="minorEastAsia" w:eastAsiaTheme="minorEastAsia" w:cstheme="minorEastAsia"/>
                <w:sz w:val="21"/>
                <w:szCs w:val="21"/>
                <w:lang w:eastAsia="zh-CN"/>
              </w:rPr>
            </w:pPr>
          </w:p>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专科</w:t>
            </w:r>
          </w:p>
        </w:tc>
        <w:tc>
          <w:tcPr>
            <w:tcW w:w="1915" w:type="dxa"/>
            <w:vAlign w:val="top"/>
          </w:tcPr>
          <w:p>
            <w:pPr>
              <w:spacing w:line="240" w:lineRule="auto"/>
              <w:jc w:val="left"/>
              <w:rPr>
                <w:rFonts w:hint="eastAsia" w:asciiTheme="minorEastAsia" w:hAnsiTheme="minorEastAsia" w:eastAsiaTheme="minorEastAsia" w:cstheme="minorEastAsia"/>
                <w:sz w:val="21"/>
                <w:szCs w:val="21"/>
                <w:lang w:eastAsia="zh-CN"/>
              </w:rPr>
            </w:pPr>
          </w:p>
          <w:p>
            <w:pPr>
              <w:spacing w:line="240" w:lineRule="auto"/>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农业企业经营管理</w:t>
            </w:r>
          </w:p>
          <w:p>
            <w:pPr>
              <w:spacing w:line="240" w:lineRule="auto"/>
              <w:jc w:val="left"/>
              <w:rPr>
                <w:rFonts w:hint="eastAsia" w:asciiTheme="minorEastAsia" w:hAnsiTheme="minorEastAsia" w:eastAsiaTheme="minorEastAsia" w:cstheme="minorEastAsia"/>
                <w:kern w:val="2"/>
                <w:sz w:val="21"/>
                <w:szCs w:val="21"/>
                <w:lang w:val="en-US" w:eastAsia="zh-CN" w:bidi="ar-SA"/>
              </w:rPr>
            </w:pPr>
          </w:p>
        </w:tc>
        <w:tc>
          <w:tcPr>
            <w:tcW w:w="741" w:type="dxa"/>
            <w:vAlign w:val="top"/>
          </w:tcPr>
          <w:p>
            <w:pPr>
              <w:spacing w:line="240" w:lineRule="auto"/>
              <w:jc w:val="center"/>
              <w:rPr>
                <w:rFonts w:hint="eastAsia" w:asciiTheme="minorEastAsia" w:hAnsiTheme="minorEastAsia" w:eastAsiaTheme="minorEastAsia" w:cstheme="minorEastAsia"/>
                <w:sz w:val="21"/>
                <w:szCs w:val="21"/>
                <w:lang w:eastAsia="zh-CN"/>
              </w:rPr>
            </w:pPr>
          </w:p>
          <w:p>
            <w:pPr>
              <w:spacing w:line="240" w:lineRule="auto"/>
              <w:jc w:val="center"/>
              <w:rPr>
                <w:rFonts w:hint="eastAsia" w:asciiTheme="minorEastAsia" w:hAnsiTheme="minorEastAsia" w:eastAsiaTheme="minorEastAsia" w:cstheme="minorEastAsia"/>
                <w:sz w:val="21"/>
                <w:szCs w:val="21"/>
                <w:lang w:eastAsia="zh-CN"/>
              </w:rPr>
            </w:pPr>
          </w:p>
          <w:p>
            <w:pPr>
              <w:spacing w:line="240" w:lineRule="auto"/>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种植业</w:t>
            </w:r>
          </w:p>
          <w:p>
            <w:pPr>
              <w:spacing w:line="240" w:lineRule="auto"/>
              <w:jc w:val="center"/>
              <w:rPr>
                <w:rFonts w:hint="eastAsia" w:asciiTheme="minorEastAsia" w:hAnsiTheme="minorEastAsia" w:eastAsiaTheme="minorEastAsia" w:cstheme="minorEastAsia"/>
                <w:kern w:val="2"/>
                <w:sz w:val="21"/>
                <w:szCs w:val="21"/>
                <w:lang w:val="en-US" w:eastAsia="zh-CN" w:bidi="ar-SA"/>
              </w:rPr>
            </w:pPr>
          </w:p>
        </w:tc>
        <w:tc>
          <w:tcPr>
            <w:tcW w:w="1499" w:type="dxa"/>
            <w:vAlign w:val="top"/>
          </w:tcPr>
          <w:p>
            <w:pPr>
              <w:spacing w:line="240" w:lineRule="auto"/>
              <w:jc w:val="left"/>
              <w:rPr>
                <w:rFonts w:hint="eastAsia" w:asciiTheme="minorEastAsia" w:hAnsiTheme="minorEastAsia" w:eastAsiaTheme="minorEastAsia" w:cstheme="minorEastAsia"/>
                <w:sz w:val="21"/>
                <w:szCs w:val="21"/>
                <w:lang w:eastAsia="zh-CN"/>
              </w:rPr>
            </w:pPr>
          </w:p>
          <w:p>
            <w:pPr>
              <w:spacing w:line="240" w:lineRule="auto"/>
              <w:jc w:val="lef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eastAsia="zh-CN"/>
              </w:rPr>
              <w:t>吉林省四平市双辽市辽东街良种场</w:t>
            </w:r>
          </w:p>
        </w:tc>
        <w:tc>
          <w:tcPr>
            <w:tcW w:w="4103" w:type="dxa"/>
            <w:vAlign w:val="top"/>
          </w:tcPr>
          <w:p>
            <w:pPr>
              <w:spacing w:line="240" w:lineRule="auto"/>
              <w:jc w:val="center"/>
              <w:rPr>
                <w:rFonts w:hint="eastAsia" w:asciiTheme="minorEastAsia" w:hAnsiTheme="minorEastAsia" w:eastAsiaTheme="minorEastAsia" w:cstheme="minorEastAsia"/>
                <w:sz w:val="21"/>
                <w:szCs w:val="21"/>
                <w:lang w:val="en-US" w:eastAsia="zh-CN"/>
              </w:rPr>
            </w:pPr>
          </w:p>
          <w:p>
            <w:pPr>
              <w:spacing w:line="240" w:lineRule="auto"/>
              <w:jc w:val="lef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双辽市十大杰出青年、2022吉林省“最美农机合作社理事长”</w:t>
            </w:r>
          </w:p>
        </w:tc>
        <w:tc>
          <w:tcPr>
            <w:tcW w:w="652" w:type="dxa"/>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69" w:type="dxa"/>
            <w:vAlign w:val="center"/>
          </w:tcPr>
          <w:p>
            <w:pPr>
              <w:spacing w:line="240" w:lineRule="auto"/>
              <w:jc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12</w:t>
            </w:r>
          </w:p>
        </w:tc>
        <w:tc>
          <w:tcPr>
            <w:tcW w:w="474" w:type="dxa"/>
            <w:vAlign w:val="center"/>
          </w:tcPr>
          <w:p>
            <w:pPr>
              <w:spacing w:line="24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双辽</w:t>
            </w:r>
          </w:p>
        </w:tc>
        <w:tc>
          <w:tcPr>
            <w:tcW w:w="874"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张学武</w:t>
            </w:r>
          </w:p>
        </w:tc>
        <w:tc>
          <w:tcPr>
            <w:tcW w:w="900"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1967年9月</w:t>
            </w:r>
          </w:p>
        </w:tc>
        <w:tc>
          <w:tcPr>
            <w:tcW w:w="450"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汉族</w:t>
            </w:r>
          </w:p>
        </w:tc>
        <w:tc>
          <w:tcPr>
            <w:tcW w:w="609"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群众</w:t>
            </w:r>
          </w:p>
        </w:tc>
        <w:tc>
          <w:tcPr>
            <w:tcW w:w="723"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高级</w:t>
            </w:r>
          </w:p>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农技师</w:t>
            </w:r>
          </w:p>
        </w:tc>
        <w:tc>
          <w:tcPr>
            <w:tcW w:w="645"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高中</w:t>
            </w:r>
          </w:p>
        </w:tc>
        <w:tc>
          <w:tcPr>
            <w:tcW w:w="1915" w:type="dxa"/>
            <w:vAlign w:val="center"/>
          </w:tcPr>
          <w:p>
            <w:pPr>
              <w:spacing w:line="24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w:t>
            </w:r>
            <w:r>
              <w:rPr>
                <w:rFonts w:hint="default"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农业机械操作及维修</w:t>
            </w:r>
            <w:r>
              <w:rPr>
                <w:rFonts w:hint="default"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2</w:t>
            </w:r>
            <w:r>
              <w:rPr>
                <w:rFonts w:hint="default"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免耕播种栽培技术</w:t>
            </w:r>
            <w:r>
              <w:rPr>
                <w:rFonts w:hint="default"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3</w:t>
            </w:r>
            <w:r>
              <w:rPr>
                <w:rFonts w:hint="default"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黑土地保护与利用技术</w:t>
            </w:r>
            <w:r>
              <w:rPr>
                <w:rFonts w:hint="default"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4</w:t>
            </w:r>
            <w:r>
              <w:rPr>
                <w:rFonts w:hint="default"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玉米、花生、大豆高产栽培技术</w:t>
            </w:r>
            <w:r>
              <w:rPr>
                <w:rFonts w:hint="default"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5</w:t>
            </w:r>
            <w:r>
              <w:rPr>
                <w:rFonts w:hint="default"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油莎豆栽培技术</w:t>
            </w:r>
            <w:r>
              <w:rPr>
                <w:rFonts w:hint="default"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6</w:t>
            </w:r>
            <w:r>
              <w:rPr>
                <w:rFonts w:hint="default"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合作社管理与经营。</w:t>
            </w:r>
          </w:p>
          <w:p>
            <w:pPr>
              <w:spacing w:line="240" w:lineRule="auto"/>
              <w:jc w:val="center"/>
              <w:rPr>
                <w:rFonts w:hint="eastAsia" w:asciiTheme="minorEastAsia" w:hAnsiTheme="minorEastAsia" w:eastAsiaTheme="minorEastAsia" w:cstheme="minorEastAsia"/>
                <w:color w:val="auto"/>
                <w:sz w:val="21"/>
                <w:szCs w:val="21"/>
                <w:lang w:val="en-US" w:eastAsia="zh-CN"/>
              </w:rPr>
            </w:pPr>
          </w:p>
        </w:tc>
        <w:tc>
          <w:tcPr>
            <w:tcW w:w="741" w:type="dxa"/>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种植业</w:t>
            </w:r>
          </w:p>
        </w:tc>
        <w:tc>
          <w:tcPr>
            <w:tcW w:w="1499" w:type="dxa"/>
            <w:vAlign w:val="center"/>
          </w:tcPr>
          <w:p>
            <w:pPr>
              <w:spacing w:line="24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吉林省四平市双辽市卧虎镇协力村</w:t>
            </w:r>
          </w:p>
        </w:tc>
        <w:tc>
          <w:tcPr>
            <w:tcW w:w="4103" w:type="dxa"/>
            <w:vAlign w:val="top"/>
          </w:tcPr>
          <w:p>
            <w:pPr>
              <w:spacing w:line="240" w:lineRule="auto"/>
              <w:jc w:val="left"/>
              <w:rPr>
                <w:rFonts w:hint="default" w:asciiTheme="minorEastAsia" w:hAnsiTheme="minorEastAsia" w:eastAsiaTheme="minorEastAsia" w:cstheme="minorEastAsia"/>
                <w:color w:val="auto"/>
                <w:sz w:val="21"/>
                <w:szCs w:val="21"/>
                <w:lang w:val="en-US" w:eastAsia="zh-CN"/>
              </w:rPr>
            </w:pPr>
            <w:r>
              <w:rPr>
                <w:rFonts w:hint="default" w:asciiTheme="minorEastAsia" w:hAnsiTheme="minorEastAsia" w:eastAsiaTheme="minorEastAsia" w:cstheme="minorEastAsia"/>
                <w:color w:val="auto"/>
                <w:sz w:val="21"/>
                <w:szCs w:val="21"/>
                <w:lang w:val="en-US" w:eastAsia="zh-CN"/>
              </w:rPr>
              <w:t>1</w:t>
            </w:r>
            <w:r>
              <w:rPr>
                <w:rFonts w:hint="eastAsia" w:asciiTheme="minorEastAsia" w:hAnsiTheme="minorEastAsia" w:eastAsiaTheme="minorEastAsia" w:cstheme="minorEastAsia"/>
                <w:color w:val="auto"/>
                <w:sz w:val="21"/>
                <w:szCs w:val="21"/>
                <w:lang w:val="en-US" w:eastAsia="zh-CN"/>
              </w:rPr>
              <w:t>.</w:t>
            </w:r>
            <w:r>
              <w:rPr>
                <w:rFonts w:hint="default" w:asciiTheme="minorEastAsia" w:hAnsiTheme="minorEastAsia" w:eastAsiaTheme="minorEastAsia" w:cstheme="minorEastAsia"/>
                <w:color w:val="auto"/>
                <w:sz w:val="21"/>
                <w:szCs w:val="21"/>
                <w:lang w:val="en-US" w:eastAsia="zh-CN"/>
              </w:rPr>
              <w:t>2022年国家黑土地保护与 利用科技创新联盟授予“黑土地保护性耕作梨树模式推广应用先锋”</w:t>
            </w:r>
            <w:r>
              <w:rPr>
                <w:rFonts w:hint="eastAsia" w:asciiTheme="minorEastAsia" w:hAnsiTheme="minorEastAsia" w:eastAsiaTheme="minorEastAsia" w:cstheme="minorEastAsia"/>
                <w:color w:val="auto"/>
                <w:sz w:val="21"/>
                <w:szCs w:val="21"/>
                <w:lang w:val="en-US" w:eastAsia="zh-CN"/>
              </w:rPr>
              <w:t>；</w:t>
            </w:r>
            <w:r>
              <w:rPr>
                <w:rFonts w:hint="default" w:asciiTheme="minorEastAsia" w:hAnsiTheme="minorEastAsia" w:eastAsia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lang w:val="en-US" w:eastAsia="zh-CN"/>
              </w:rPr>
              <w:t>.</w:t>
            </w:r>
            <w:r>
              <w:rPr>
                <w:rFonts w:hint="default" w:asciiTheme="minorEastAsia" w:hAnsiTheme="minorEastAsia" w:eastAsiaTheme="minorEastAsia" w:cstheme="minorEastAsia"/>
                <w:color w:val="auto"/>
                <w:sz w:val="21"/>
                <w:szCs w:val="21"/>
                <w:lang w:val="en-US" w:eastAsia="zh-CN"/>
              </w:rPr>
              <w:t>2021年获得吉林省农科院“吉林省半干旱区玉米轻简化滴灌栽培技术创新与应用”吉林省科技进步二等奖</w:t>
            </w:r>
            <w:r>
              <w:rPr>
                <w:rFonts w:hint="eastAsia" w:asciiTheme="minorEastAsia" w:hAnsiTheme="minorEastAsia" w:eastAsiaTheme="minorEastAsia" w:cstheme="minorEastAsia"/>
                <w:color w:val="auto"/>
                <w:sz w:val="21"/>
                <w:szCs w:val="21"/>
                <w:lang w:val="en-US" w:eastAsia="zh-CN"/>
              </w:rPr>
              <w:t>；</w:t>
            </w:r>
            <w:r>
              <w:rPr>
                <w:rFonts w:hint="default" w:asciiTheme="minorEastAsia" w:hAnsiTheme="minorEastAsia" w:eastAsiaTheme="minorEastAsia" w:cstheme="minorEastAsia"/>
                <w:color w:val="auto"/>
                <w:sz w:val="21"/>
                <w:szCs w:val="21"/>
                <w:lang w:val="en-US" w:eastAsia="zh-CN"/>
              </w:rPr>
              <w:t>3</w:t>
            </w:r>
            <w:r>
              <w:rPr>
                <w:rFonts w:hint="eastAsia" w:asciiTheme="minorEastAsia" w:hAnsiTheme="minorEastAsia" w:eastAsiaTheme="minorEastAsia" w:cstheme="minorEastAsia"/>
                <w:color w:val="auto"/>
                <w:sz w:val="21"/>
                <w:szCs w:val="21"/>
                <w:lang w:val="en-US" w:eastAsia="zh-CN"/>
              </w:rPr>
              <w:t>.</w:t>
            </w:r>
            <w:r>
              <w:rPr>
                <w:rFonts w:hint="default" w:asciiTheme="minorEastAsia" w:hAnsiTheme="minorEastAsia" w:eastAsiaTheme="minorEastAsia" w:cstheme="minorEastAsia"/>
                <w:color w:val="auto"/>
                <w:sz w:val="21"/>
                <w:szCs w:val="21"/>
                <w:lang w:val="en-US" w:eastAsia="zh-CN"/>
              </w:rPr>
              <w:t>2020年获得农业部保护性耕作研究中心“黑土地保护性耕作”主题报告：“战风沙，搞保耕，为保黑土地大面积推广保护性耕作”</w:t>
            </w:r>
            <w:r>
              <w:rPr>
                <w:rFonts w:hint="eastAsia" w:asciiTheme="minorEastAsia" w:hAnsiTheme="minorEastAsia" w:eastAsiaTheme="minorEastAsia" w:cstheme="minorEastAsia"/>
                <w:color w:val="auto"/>
                <w:sz w:val="21"/>
                <w:szCs w:val="21"/>
                <w:lang w:val="en-US" w:eastAsia="zh-CN"/>
              </w:rPr>
              <w:t>；4.</w:t>
            </w:r>
            <w:r>
              <w:rPr>
                <w:rFonts w:hint="default" w:asciiTheme="minorEastAsia" w:hAnsiTheme="minorEastAsia" w:eastAsiaTheme="minorEastAsia" w:cstheme="minorEastAsia"/>
                <w:color w:val="auto"/>
                <w:sz w:val="21"/>
                <w:szCs w:val="21"/>
                <w:lang w:val="en-US" w:eastAsia="zh-CN"/>
              </w:rPr>
              <w:t>2018年开展玉米秸秆覆盖保护性耕作技术即梨树模式竞赛活动及示范基地建设，荣获中国农业大学梨树实验站颁发一等奖</w:t>
            </w:r>
            <w:r>
              <w:rPr>
                <w:rFonts w:hint="eastAsia" w:asciiTheme="minorEastAsia" w:hAnsiTheme="minorEastAsia" w:eastAsiaTheme="minorEastAsia" w:cstheme="minorEastAsia"/>
                <w:color w:val="auto"/>
                <w:sz w:val="21"/>
                <w:szCs w:val="21"/>
                <w:lang w:val="en-US" w:eastAsia="zh-CN"/>
              </w:rPr>
              <w:t>；5.</w:t>
            </w:r>
            <w:r>
              <w:rPr>
                <w:rFonts w:hint="default" w:asciiTheme="minorEastAsia" w:hAnsiTheme="minorEastAsia" w:eastAsiaTheme="minorEastAsia" w:cstheme="minorEastAsia"/>
                <w:color w:val="auto"/>
                <w:sz w:val="21"/>
                <w:szCs w:val="21"/>
                <w:lang w:val="en-US" w:eastAsia="zh-CN"/>
              </w:rPr>
              <w:t>2020年获得吉林省粮食生产突出贡献集体和个人表彰</w:t>
            </w:r>
            <w:r>
              <w:rPr>
                <w:rFonts w:hint="eastAsia" w:asciiTheme="minorEastAsia" w:hAnsiTheme="minorEastAsia" w:eastAsiaTheme="minorEastAsia" w:cstheme="minorEastAsia"/>
                <w:color w:val="auto"/>
                <w:sz w:val="21"/>
                <w:szCs w:val="21"/>
                <w:lang w:val="en-US" w:eastAsia="zh-CN"/>
              </w:rPr>
              <w:t>；6</w:t>
            </w:r>
            <w:r>
              <w:rPr>
                <w:rFonts w:hint="default" w:asciiTheme="minorEastAsia" w:hAnsiTheme="minorEastAsia" w:eastAsiaTheme="minorEastAsia" w:cstheme="minorEastAsia"/>
                <w:color w:val="auto"/>
                <w:sz w:val="21"/>
                <w:szCs w:val="21"/>
                <w:lang w:val="en-US" w:eastAsia="zh-CN"/>
              </w:rPr>
              <w:t>.2020年获得中国农业大学黑土地保护性耕作梨树模式推广应用效果将</w:t>
            </w:r>
            <w:r>
              <w:rPr>
                <w:rFonts w:hint="eastAsia" w:asciiTheme="minorEastAsia" w:hAnsiTheme="minorEastAsia" w:eastAsiaTheme="minorEastAsia" w:cstheme="minorEastAsia"/>
                <w:color w:val="auto"/>
                <w:sz w:val="21"/>
                <w:szCs w:val="21"/>
                <w:lang w:val="en-US" w:eastAsia="zh-CN"/>
              </w:rPr>
              <w:t>；7</w:t>
            </w:r>
            <w:r>
              <w:rPr>
                <w:rFonts w:hint="default" w:asciiTheme="minorEastAsia" w:hAnsiTheme="minorEastAsia" w:eastAsiaTheme="minorEastAsia" w:cstheme="minorEastAsia"/>
                <w:color w:val="auto"/>
                <w:sz w:val="21"/>
                <w:szCs w:val="21"/>
                <w:lang w:val="en-US" w:eastAsia="zh-CN"/>
              </w:rPr>
              <w:t>.2021年获得双辽市农机化基层农技推广改革与建设“优秀示范基地”</w:t>
            </w:r>
            <w:r>
              <w:rPr>
                <w:rFonts w:hint="eastAsia" w:asciiTheme="minorEastAsia" w:hAnsiTheme="minorEastAsia" w:eastAsiaTheme="minorEastAsia" w:cstheme="minorEastAsia"/>
                <w:color w:val="auto"/>
                <w:sz w:val="21"/>
                <w:szCs w:val="21"/>
                <w:lang w:val="en-US" w:eastAsia="zh-CN"/>
              </w:rPr>
              <w:t>；8</w:t>
            </w:r>
            <w:r>
              <w:rPr>
                <w:rFonts w:hint="default" w:asciiTheme="minorEastAsia" w:hAnsiTheme="minorEastAsia" w:eastAsiaTheme="minorEastAsia" w:cstheme="minorEastAsia"/>
                <w:color w:val="auto"/>
                <w:sz w:val="21"/>
                <w:szCs w:val="21"/>
                <w:lang w:val="en-US" w:eastAsia="zh-CN"/>
              </w:rPr>
              <w:t>.2022年获得吉林省最美农机合作社理事长;</w:t>
            </w:r>
            <w:r>
              <w:rPr>
                <w:rFonts w:hint="eastAsia" w:asciiTheme="minorEastAsia" w:hAnsiTheme="minorEastAsia" w:eastAsiaTheme="minorEastAsia" w:cstheme="minorEastAsia"/>
                <w:color w:val="auto"/>
                <w:sz w:val="21"/>
                <w:szCs w:val="21"/>
                <w:lang w:val="en-US" w:eastAsia="zh-CN"/>
              </w:rPr>
              <w:t>9</w:t>
            </w:r>
            <w:r>
              <w:rPr>
                <w:rFonts w:hint="default" w:asciiTheme="minorEastAsia" w:hAnsiTheme="minorEastAsia" w:eastAsiaTheme="minorEastAsia" w:cstheme="minorEastAsia"/>
                <w:color w:val="auto"/>
                <w:sz w:val="21"/>
                <w:szCs w:val="21"/>
                <w:lang w:val="en-US" w:eastAsia="zh-CN"/>
              </w:rPr>
              <w:t>.2022年获得黑土地保护性耕作梨树模式应用先锋;</w:t>
            </w:r>
            <w:r>
              <w:rPr>
                <w:rFonts w:hint="eastAsia" w:asciiTheme="minorEastAsia" w:hAnsiTheme="minorEastAsia" w:eastAsiaTheme="minorEastAsia" w:cstheme="minorEastAsia"/>
                <w:color w:val="auto"/>
                <w:sz w:val="21"/>
                <w:szCs w:val="21"/>
                <w:lang w:val="en-US" w:eastAsia="zh-CN"/>
              </w:rPr>
              <w:t>10</w:t>
            </w:r>
            <w:r>
              <w:rPr>
                <w:rFonts w:hint="default" w:asciiTheme="minorEastAsia" w:hAnsiTheme="minorEastAsia" w:eastAsiaTheme="minorEastAsia" w:cstheme="minorEastAsia"/>
                <w:color w:val="auto"/>
                <w:sz w:val="21"/>
                <w:szCs w:val="21"/>
                <w:lang w:val="en-US" w:eastAsia="zh-CN"/>
              </w:rPr>
              <w:t>.2022年获得黑土地保护性耕作技术应用专家;</w:t>
            </w:r>
            <w:r>
              <w:rPr>
                <w:rFonts w:hint="eastAsia" w:asciiTheme="minorEastAsia" w:hAnsiTheme="minorEastAsia" w:eastAsiaTheme="minorEastAsia" w:cstheme="minorEastAsia"/>
                <w:color w:val="auto"/>
                <w:sz w:val="21"/>
                <w:szCs w:val="21"/>
                <w:lang w:val="en-US" w:eastAsia="zh-CN"/>
              </w:rPr>
              <w:t>11</w:t>
            </w:r>
            <w:r>
              <w:rPr>
                <w:rFonts w:hint="default" w:asciiTheme="minorEastAsia" w:hAnsiTheme="minorEastAsia" w:eastAsiaTheme="minorEastAsia" w:cstheme="minorEastAsia"/>
                <w:color w:val="auto"/>
                <w:sz w:val="21"/>
                <w:szCs w:val="21"/>
                <w:lang w:val="en-US" w:eastAsia="zh-CN"/>
              </w:rPr>
              <w:t>.20</w:t>
            </w:r>
            <w:r>
              <w:rPr>
                <w:rFonts w:hint="eastAsia" w:asciiTheme="minorEastAsia" w:hAnsiTheme="minorEastAsia" w:eastAsiaTheme="minorEastAsia" w:cstheme="minorEastAsia"/>
                <w:color w:val="auto"/>
                <w:sz w:val="21"/>
                <w:szCs w:val="21"/>
                <w:lang w:val="en-US" w:eastAsia="zh-CN"/>
              </w:rPr>
              <w:t>14-2022</w:t>
            </w:r>
            <w:r>
              <w:rPr>
                <w:rFonts w:hint="default" w:asciiTheme="minorEastAsia" w:hAnsiTheme="minorEastAsia" w:eastAsiaTheme="minorEastAsia" w:cstheme="minorEastAsia"/>
                <w:color w:val="auto"/>
                <w:sz w:val="21"/>
                <w:szCs w:val="21"/>
                <w:lang w:val="en-US" w:eastAsia="zh-CN"/>
              </w:rPr>
              <w:t>年参加高素质农民培育，并获得培训证书;</w:t>
            </w:r>
          </w:p>
          <w:p>
            <w:pPr>
              <w:spacing w:line="24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12</w:t>
            </w:r>
            <w:r>
              <w:rPr>
                <w:rFonts w:hint="default"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2022年晋升高级农技师。</w:t>
            </w:r>
          </w:p>
        </w:tc>
        <w:tc>
          <w:tcPr>
            <w:tcW w:w="652" w:type="dxa"/>
            <w:vAlign w:val="center"/>
          </w:tcPr>
          <w:p>
            <w:pPr>
              <w:spacing w:line="240" w:lineRule="auto"/>
              <w:jc w:val="center"/>
              <w:rPr>
                <w:rFonts w:hint="default" w:asciiTheme="minorEastAsia" w:hAnsiTheme="minorEastAsia" w:eastAsiaTheme="minorEastAsia" w:cstheme="minorEastAsia"/>
                <w:color w:val="auto"/>
                <w:sz w:val="21"/>
                <w:szCs w:val="21"/>
                <w:lang w:val="en-US" w:eastAsia="zh-CN"/>
              </w:rPr>
            </w:pPr>
          </w:p>
        </w:tc>
      </w:tr>
    </w:tbl>
    <w:p>
      <w:pPr>
        <w:spacing w:before="220" w:line="220" w:lineRule="exact"/>
        <w:ind w:firstLine="160"/>
        <w:jc w:val="left"/>
        <w:rPr>
          <w:rFonts w:hint="eastAsia"/>
          <w:color w:val="000000"/>
          <w:sz w:val="18"/>
        </w:rPr>
      </w:pPr>
      <w:r>
        <w:rPr>
          <w:rFonts w:hint="eastAsia"/>
          <w:color w:val="000000"/>
          <w:sz w:val="18"/>
        </w:rPr>
        <w:t>注：从事产业填写：种植业、畜牧业、渔业、设施农业、农产品初加工等。</w:t>
      </w:r>
    </w:p>
    <w:p>
      <w:pPr>
        <w:spacing w:before="220" w:line="220" w:lineRule="exact"/>
        <w:ind w:firstLine="160"/>
        <w:jc w:val="left"/>
        <w:sectPr>
          <w:type w:val="continuous"/>
          <w:pgSz w:w="16860" w:h="11900" w:orient="landscape"/>
          <w:pgMar w:top="1440" w:right="1280" w:bottom="1440" w:left="1420" w:header="0" w:footer="0" w:gutter="0"/>
          <w:cols w:space="720" w:num="1"/>
          <w:docGrid w:linePitch="0" w:charSpace="0"/>
        </w:sectPr>
      </w:pPr>
      <w:r>
        <w:rPr>
          <w:rFonts w:eastAsia="宋体"/>
          <w:kern w:val="2"/>
          <w:sz w:val="21"/>
        </w:rPr>
        <mc:AlternateContent>
          <mc:Choice Requires="wps">
            <w:drawing>
              <wp:anchor distT="0" distB="0" distL="0" distR="0" simplePos="0" relativeHeight="251659264" behindDoc="0" locked="0" layoutInCell="1" allowOverlap="1">
                <wp:simplePos x="0" y="0"/>
                <wp:positionH relativeFrom="page">
                  <wp:posOffset>5257800</wp:posOffset>
                </wp:positionH>
                <wp:positionV relativeFrom="paragraph">
                  <wp:posOffset>5575300</wp:posOffset>
                </wp:positionV>
                <wp:extent cx="546100" cy="139700"/>
                <wp:effectExtent l="0" t="0" r="0" b="0"/>
                <wp:wrapNone/>
                <wp:docPr id="1" name="文本框 2"/>
                <wp:cNvGraphicFramePr/>
                <a:graphic xmlns:a="http://schemas.openxmlformats.org/drawingml/2006/main">
                  <a:graphicData uri="http://schemas.microsoft.com/office/word/2010/wordprocessingShape">
                    <wps:wsp>
                      <wps:cNvSpPr/>
                      <wps:spPr>
                        <a:xfrm>
                          <a:off x="0" y="0"/>
                          <a:ext cx="546100" cy="139700"/>
                        </a:xfrm>
                        <a:prstGeom prst="rect">
                          <a:avLst/>
                        </a:prstGeom>
                      </wps:spPr>
                      <wps:txbx>
                        <w:txbxContent>
                          <w:p>
                            <w:pPr>
                              <w:spacing w:line="200" w:lineRule="exact"/>
                              <w:jc w:val="center"/>
                            </w:pPr>
                            <w:r>
                              <w:rPr>
                                <w:rFonts w:hint="eastAsia"/>
                                <w:color w:val="000000"/>
                                <w:sz w:val="14"/>
                              </w:rPr>
                              <w:t>6</w:t>
                            </w:r>
                          </w:p>
                        </w:txbxContent>
                      </wps:txbx>
                      <wps:bodyPr rot="0" vert="horz" wrap="square" lIns="91440" tIns="45720" rIns="91440" bIns="45720" anchor="t" anchorCtr="0"/>
                    </wps:wsp>
                  </a:graphicData>
                </a:graphic>
              </wp:anchor>
            </w:drawing>
          </mc:Choice>
          <mc:Fallback>
            <w:pict>
              <v:rect id="文本框 2" o:spid="_x0000_s1026" o:spt="1" style="position:absolute;left:0pt;margin-left:414pt;margin-top:439pt;height:11pt;width:43pt;mso-position-horizontal-relative:page;z-index:251659264;mso-width-relative:page;mso-height-relative:page;" filled="f" stroked="f" coordsize="21600,21600" o:gfxdata="UEsFBgAAAAAAAAAAAAAAAAAAAAAAAFBLAwQKAAAAAACHTuJAAAAAAAAAAAAAAAAABAAAAGRycy9Q&#10;SwMEFAAAAAgAh07iQASDV73ZAAAACwEAAA8AAABkcnMvZG93bnJldi54bWxNj0FLw0AQhe+C/2EZ&#10;wYu0uymiMWbTQ0EsIhRT2/M2OybB7Gya3Sb13zs96e17zOPNe/ny7Dox4hBaTxqSuQKBVHnbUq3h&#10;c/syS0GEaMiazhNq+MEAy+L6KjeZ9RN94FjGWnAIhcxoaGLsMylD1aAzYe57JL59+cGZyHKopR3M&#10;xOGukwulHqQzLfGHxvS4arD6Lk9Ow1Rtxv32/VVu7vZrT8f1cVXu3rS+vUnUM4iI5/hnhkt9rg4F&#10;dzr4E9kgOg3pIuUtkeHxAux4Su4ZDgxKKZBFLv9vKH4BUEsDBBQAAAAIAIdO4kBlDlHhyQEAAIMD&#10;AAAOAAAAZHJzL2Uyb0RvYy54bWytU82O0zAQviPxDpbvNEnp7rJR0z1QgZAQrLTsA7iO01iKf5hx&#10;m5QHgDfgxIU7z9XnYOxku9Vy2QMXZ8Yz/ma+bybLm8F0bK8AtbMVL2Y5Z8pKV2u7rfj9l3ev3nCG&#10;QdhadM6qih8U8pvVyxfL3pdq7lrX1QoYgVgse1/xNgRfZhnKVhmBM+eVpWDjwIhALmyzGkRP6KbL&#10;5nl+mfUOag9OKkS6XY9BPiHCcwBd02ip1k7ujLJhRAXViUCUsNUe+Sp12zRKhs9NgyqwruLENKST&#10;ipC9iWe2WopyC8K3Wk4tiOe08ISTEdpS0RPUWgTBdqD/gTJagkPXhJl0JhuJJEWIRZE/0eauFV4l&#10;LiQ1+pPo+P9g5af9LTBd0yZwZoWhgR9//jj++nP8/Z3Nozy9x5Ky7vwtTB6SGbkODZj4JRZsSJIe&#10;TpKqITBJlxeLyyInsSWFitfXV2QTSvb42AOG98oZFo2KA00sCSn2HzGMqQ8p9C42M5aPVhg2w9TT&#10;xtUHIgJunDDtNxmtg2+c9TTdiuPXnQDFWffBknzXxWIR1yE5i4urOTlwHtmcR4SVBFXxwNlovg1p&#10;hWJ7sQ+aTeI07VEc/rmfsh7/nd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BINXvdkAAAALAQAA&#10;DwAAAAAAAAABACAAAAA4AAAAZHJzL2Rvd25yZXYueG1sUEsBAhQAFAAAAAgAh07iQGUOUeHJAQAA&#10;gwMAAA4AAAAAAAAAAQAgAAAAPgEAAGRycy9lMm9Eb2MueG1sUEsFBgAAAAAGAAYAWQEAAHkFAAAA&#10;AA==&#10;">
                <v:fill on="f" focussize="0,0"/>
                <v:stroke on="f"/>
                <v:imagedata o:title=""/>
                <o:lock v:ext="edit" aspectratio="f"/>
                <v:textbox>
                  <w:txbxContent>
                    <w:p>
                      <w:pPr>
                        <w:spacing w:line="200" w:lineRule="exact"/>
                        <w:jc w:val="center"/>
                      </w:pPr>
                      <w:r>
                        <w:rPr>
                          <w:rFonts w:hint="eastAsia"/>
                          <w:color w:val="000000"/>
                          <w:sz w:val="14"/>
                        </w:rPr>
                        <w:t>6</w:t>
                      </w:r>
                    </w:p>
                  </w:txbxContent>
                </v:textbox>
              </v:rect>
            </w:pict>
          </mc:Fallback>
        </mc:AlternateContent>
      </w:r>
    </w:p>
    <w:p>
      <w:pPr>
        <w:spacing w:line="1" w:lineRule="exact"/>
      </w:pPr>
    </w:p>
    <w:sectPr>
      <w:type w:val="continuous"/>
      <w:pgSz w:w="16860" w:h="11900" w:orient="landscape"/>
      <w:pgMar w:top="1440" w:right="1280" w:bottom="1440" w:left="1420" w:header="0" w:footer="0" w:gutter="0"/>
      <w:cols w:space="720" w:num="1"/>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yMDc4NDFkZGU3ZTMzNjRlMTkxZGU0NTkwMzRhNGIifQ=="/>
  </w:docVars>
  <w:rsids>
    <w:rsidRoot w:val="00000000"/>
    <w:rsid w:val="179B7B11"/>
    <w:rsid w:val="1F87F24B"/>
    <w:rsid w:val="24AE1EA9"/>
    <w:rsid w:val="2C7F0587"/>
    <w:rsid w:val="302C6A60"/>
    <w:rsid w:val="3BFA55F9"/>
    <w:rsid w:val="3DBDB6A8"/>
    <w:rsid w:val="3DFF9D26"/>
    <w:rsid w:val="3FA25215"/>
    <w:rsid w:val="3FFD6855"/>
    <w:rsid w:val="3FFE5383"/>
    <w:rsid w:val="4F370D53"/>
    <w:rsid w:val="50BFDC3C"/>
    <w:rsid w:val="562B546F"/>
    <w:rsid w:val="58FE978A"/>
    <w:rsid w:val="5BAFA5F5"/>
    <w:rsid w:val="5BD9F7B1"/>
    <w:rsid w:val="5F7E2CA8"/>
    <w:rsid w:val="6DF6ABF7"/>
    <w:rsid w:val="6EEFA41D"/>
    <w:rsid w:val="71FEBE1C"/>
    <w:rsid w:val="77F1D74E"/>
    <w:rsid w:val="795F74E3"/>
    <w:rsid w:val="7C5E6D6D"/>
    <w:rsid w:val="7CBF3301"/>
    <w:rsid w:val="7DBEA0A8"/>
    <w:rsid w:val="7F94ED2C"/>
    <w:rsid w:val="7FD77A72"/>
    <w:rsid w:val="7FE7F30F"/>
    <w:rsid w:val="9FBD00F7"/>
    <w:rsid w:val="A8FC894F"/>
    <w:rsid w:val="ADFD0047"/>
    <w:rsid w:val="AEFF6444"/>
    <w:rsid w:val="B77601A9"/>
    <w:rsid w:val="BBF1B067"/>
    <w:rsid w:val="BD7F01B7"/>
    <w:rsid w:val="BFBB4526"/>
    <w:rsid w:val="C9D68A8C"/>
    <w:rsid w:val="CEF338FE"/>
    <w:rsid w:val="D7EAE6AE"/>
    <w:rsid w:val="D9F59992"/>
    <w:rsid w:val="D9FFA79B"/>
    <w:rsid w:val="DAFA9D4E"/>
    <w:rsid w:val="DCF7097C"/>
    <w:rsid w:val="DDBA518F"/>
    <w:rsid w:val="DFBE079E"/>
    <w:rsid w:val="E75B903B"/>
    <w:rsid w:val="ECEB68BE"/>
    <w:rsid w:val="EFF30CD6"/>
    <w:rsid w:val="EFFD4F14"/>
    <w:rsid w:val="F519C482"/>
    <w:rsid w:val="F76F68A0"/>
    <w:rsid w:val="F7CFF0F8"/>
    <w:rsid w:val="F9BF194F"/>
    <w:rsid w:val="F9FFFA70"/>
    <w:rsid w:val="FAD73538"/>
    <w:rsid w:val="FB6A30B1"/>
    <w:rsid w:val="FD5BC109"/>
    <w:rsid w:val="FDBFB1E1"/>
    <w:rsid w:val="FF7D1AA8"/>
    <w:rsid w:val="FF975671"/>
    <w:rsid w:val="FF9E6072"/>
    <w:rsid w:val="FF9F46FA"/>
    <w:rsid w:val="FFB3306C"/>
    <w:rsid w:val="FFB81EFD"/>
    <w:rsid w:val="FFBEBF6E"/>
    <w:rsid w:val="FFFFD3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iPriority="99"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qFormat="1"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
    <w:name w:val="Table Normal"/>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0</TotalTime>
  <ScaleCrop>false</ScaleCrop>
  <LinksUpToDate>false</LinksUpToDate>
  <CharactersWithSpaces>0</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2023-11-20T00:57:00Z</dcterms:created>
  <dc:creator>INTSIG</dc:creator>
  <dc:description>Intsig Word Converter</dc:description>
  <cp:lastModifiedBy>吉林省农业农村厅</cp:lastModifiedBy>
  <cp:lastPrinted>2023-11-30T14:19:00Z</cp:lastPrinted>
  <dcterms:modified xsi:type="dcterms:W3CDTF">2023-12-01T15:44:45Z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8D93C1178EF6B85155826965333A635D</vt:lpwstr>
  </property>
</Properties>
</file>