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四平市202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年农业主导品种和主推技术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一、主导品种（5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8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（一）玉米主导品种（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先玉1483、富民985、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富民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105、沃野189、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富民228、富民58、富民88、富民98A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天育108、京科968、禾育132、禾育165、禾育57、禾育157、禾育9、禾育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恒育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1号、优迪919、美亚81、梨玉816、梨玉818、梨玉858、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吉农玉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1898、铁391、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良玉99、翔玉998、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镁沅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6558、烁源998、神农50、神农4200、郁青392、吉农糯111（鲜食玉米）、晋糯20号（鲜食玉米）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（二）水稻主导品种（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中科发5号、吉农大667、吉农大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787、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吉农大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873、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吉宏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6、通系945、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吉洋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、吉粳515、吉粳830、通禾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8501、稻花香2号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（三）大豆主导品种（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个）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吉育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302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、吉农50、吉农28、吉农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161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、吉农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75、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吉育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吉育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321、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吉育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86、中吉602、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德豆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（四）花生主导品种（4个）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双英2号、科富花8号、双英5号、扶余四粒红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eastAsia="zh-CN"/>
        </w:rPr>
        <w:t>二、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主推技术（2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  <w:lang w:val="en-US" w:eastAsia="zh-CN"/>
        </w:rPr>
        <w:t>4</w:t>
      </w:r>
      <w:r>
        <w:rPr>
          <w:rFonts w:hint="eastAsia" w:ascii="楷体" w:hAnsi="楷体" w:eastAsia="楷体" w:cs="楷体"/>
          <w:b/>
          <w:bCs/>
          <w:color w:val="auto"/>
          <w:sz w:val="32"/>
          <w:szCs w:val="32"/>
        </w:rPr>
        <w:t>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生物菌剂养地提质增产增效技术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半干旱区玉米水肥一体化高产高效栽培技术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玉米秸秆全量条带覆盖还田技术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保护性耕作梨树模式条耕播种一体化技术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玉米秸秆深翻还田地力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提升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玉米病虫害一体化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绿色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防控技术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7.功能玉米低碳有机化种植技术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玉米化肥减量增效技术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玉米田除草剂减施增效技术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10.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玉米宽窄行交替休闲种植技术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玉米大垄双行一穴双株高产栽培技术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玉米全程机械化栽培技术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13.水稻机插秧同步侧深施肥技术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14.水稻有序机械抛秧栽培技术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15.水稻机械覆膜绿色生产技术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16.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水稻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重大病虫害全程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绿色防控技术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17.优质功能稻米生态有机化低碳增产种植技术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18.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玉米—大豆复合种植生产技术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19.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大豆优质安全丰产高效生产技术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大豆田杂草高效防控技术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21.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主粮作物机收减损技术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22.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棚室草莓标准化生产技术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23.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花生绿色高产栽培技术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24.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植保无人机航化作业施药技术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color w:val="FF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hiMDRiMGU0OGZiMDZmYTRhMDBlNGQ4ZmJmYTNmNWEifQ=="/>
  </w:docVars>
  <w:rsids>
    <w:rsidRoot w:val="00000000"/>
    <w:rsid w:val="043D6A49"/>
    <w:rsid w:val="087C40D0"/>
    <w:rsid w:val="104162E0"/>
    <w:rsid w:val="18BA2938"/>
    <w:rsid w:val="45094EC8"/>
    <w:rsid w:val="4B9E7576"/>
    <w:rsid w:val="54DB12DA"/>
    <w:rsid w:val="700A0D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unhideWhenUsed/>
    <w:qFormat/>
    <w:uiPriority w:val="99"/>
    <w:pPr>
      <w:ind w:left="100" w:leftChars="2500"/>
    </w:pPr>
  </w:style>
  <w:style w:type="character" w:customStyle="1" w:styleId="5">
    <w:name w:val="日期 字符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1072</Characters>
  <Lines>8</Lines>
  <Paragraphs>2</Paragraphs>
  <TotalTime>30</TotalTime>
  <ScaleCrop>false</ScaleCrop>
  <LinksUpToDate>false</LinksUpToDate>
  <CharactersWithSpaces>1258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2023-01-15T14:09:00Z</dcterms:created>
  <dc:creator>Siying Li</dc:creator>
  <cp:lastModifiedBy>杨家小楠子</cp:lastModifiedBy>
  <dcterms:modified xsi:type="dcterms:W3CDTF">2024-03-04T08:18:58Z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29469A3614084E27B4CC7C084AFCE13A_13</vt:lpwstr>
  </property>
  <property fmtid="{D5CDD505-2E9C-101B-9397-08002B2CF9AE}" pid="3" name="KSOProductBuildVer">
    <vt:lpwstr>2052-12.1.0.16388</vt:lpwstr>
  </property>
</Properties>
</file>