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84C6BA6">
      <w:pPr>
        <w:pStyle w:val="2"/>
        <w:bidi w:val="0"/>
        <w:jc w:val="center"/>
        <w:rPr>
          <w:rFonts w:hint="eastAsia"/>
          <w:lang w:val="en-US" w:eastAsia="zh-CN"/>
        </w:rPr>
      </w:pPr>
      <w:r>
        <w:rPr>
          <w:rFonts w:hint="eastAsia"/>
          <w:lang w:val="en-US" w:eastAsia="zh-CN"/>
        </w:rPr>
        <w:t>伊通满族自治县农业机械化技术推广站</w:t>
      </w:r>
    </w:p>
    <w:p w14:paraId="292AA2A2">
      <w:pPr>
        <w:pStyle w:val="2"/>
        <w:bidi w:val="0"/>
        <w:jc w:val="center"/>
        <w:rPr>
          <w:rFonts w:hint="eastAsia"/>
          <w:lang w:val="en-US" w:eastAsia="zh-CN"/>
        </w:rPr>
      </w:pPr>
      <w:r>
        <w:rPr>
          <w:rFonts w:hint="eastAsia"/>
          <w:lang w:val="en-US" w:eastAsia="zh-CN"/>
        </w:rPr>
        <w:t>农业机械报废更新操作流程图</w:t>
      </w:r>
    </w:p>
    <w:p w14:paraId="53DF6944">
      <w:pPr>
        <w:rPr>
          <w:rFonts w:hint="eastAsia"/>
          <w:lang w:val="en-US" w:eastAsia="zh-CN"/>
        </w:rPr>
      </w:pPr>
    </w:p>
    <w:p w14:paraId="4FB9A25C">
      <w:pPr>
        <w:rPr>
          <w:rFonts w:hint="eastAsia"/>
          <w:lang w:val="en-US" w:eastAsia="zh-CN"/>
        </w:rPr>
      </w:pPr>
    </w:p>
    <w:p w14:paraId="4C5C5C84">
      <w:pPr>
        <w:rPr>
          <w:rFonts w:hint="eastAsia"/>
          <w:lang w:val="en-US" w:eastAsia="zh-CN"/>
        </w:rPr>
      </w:pPr>
    </w:p>
    <w:tbl>
      <w:tblPr>
        <w:tblStyle w:val="4"/>
        <w:tblpPr w:leftFromText="180" w:rightFromText="180" w:vertAnchor="text" w:horzAnchor="page" w:tblpX="6396" w:tblpY="7"/>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140"/>
      </w:tblGrid>
      <w:tr w14:paraId="41159A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2" w:hRule="atLeast"/>
        </w:trPr>
        <w:tc>
          <w:tcPr>
            <w:tcW w:w="4140" w:type="dxa"/>
          </w:tcPr>
          <w:p w14:paraId="1F76BF97">
            <w:pPr>
              <w:jc w:val="both"/>
              <w:rPr>
                <w:rFonts w:hint="default" w:ascii="汉仪傲娇体简" w:hAnsi="汉仪傲娇体简" w:eastAsia="汉仪傲娇体简" w:cs="汉仪傲娇体简"/>
                <w:vertAlign w:val="baseline"/>
                <w:lang w:val="en-US" w:eastAsia="zh-CN"/>
              </w:rPr>
            </w:pPr>
            <w:r>
              <w:rPr>
                <w:rFonts w:hint="eastAsia" w:ascii="仿宋" w:hAnsi="仿宋" w:eastAsia="仿宋" w:cs="仿宋"/>
                <w:sz w:val="24"/>
                <w:szCs w:val="24"/>
                <w:vertAlign w:val="baseline"/>
                <w:lang w:val="en-US" w:eastAsia="zh-CN"/>
              </w:rPr>
              <w:t>伊通满族自治县农业农村局制定本年度农业机械报废更新补贴实施方案或实施细则</w:t>
            </w:r>
          </w:p>
        </w:tc>
      </w:tr>
    </w:tbl>
    <w:p w14:paraId="7A064FF5">
      <w:pPr>
        <w:jc w:val="both"/>
        <w:rPr>
          <w:rFonts w:hint="eastAsia" w:ascii="汉仪傲娇体简" w:hAnsi="汉仪傲娇体简" w:eastAsia="汉仪傲娇体简" w:cs="汉仪傲娇体简"/>
          <w:lang w:val="en-US" w:eastAsia="zh-CN"/>
        </w:rPr>
      </w:pPr>
    </w:p>
    <w:tbl>
      <w:tblPr>
        <w:tblStyle w:val="4"/>
        <w:tblpPr w:leftFromText="180" w:rightFromText="180" w:vertAnchor="text" w:horzAnchor="page" w:tblpX="3856" w:tblpY="159"/>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44"/>
      </w:tblGrid>
      <w:tr w14:paraId="7167CA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7" w:hRule="atLeast"/>
        </w:trPr>
        <w:tc>
          <w:tcPr>
            <w:tcW w:w="1644" w:type="dxa"/>
          </w:tcPr>
          <w:p w14:paraId="683A81EF">
            <w:pPr>
              <w:bidi w:val="0"/>
              <w:jc w:val="both"/>
              <w:rPr>
                <w:rFonts w:hint="default"/>
                <w:sz w:val="24"/>
                <w:szCs w:val="24"/>
                <w:vertAlign w:val="baseline"/>
                <w:lang w:val="en-US" w:eastAsia="zh-CN"/>
              </w:rPr>
            </w:pPr>
            <w:r>
              <w:rPr>
                <w:rFonts w:hint="eastAsia" w:ascii="Times New Roman" w:hAnsi="Times New Roman" w:eastAsia="仿宋_GB2312" w:cs="Times New Roman"/>
                <w:sz w:val="24"/>
                <w:szCs w:val="24"/>
                <w:highlight w:val="none"/>
                <w:lang w:val="en-US" w:eastAsia="zh-CN"/>
              </w:rPr>
              <w:t>承诺书上要由村委会与乡镇综合服务中心签字盖章确认，乡镇综合服务中心对所报废的农机信息进行核验</w:t>
            </w:r>
          </w:p>
        </w:tc>
      </w:tr>
    </w:tbl>
    <w:p w14:paraId="14DF7831">
      <w:pPr>
        <w:jc w:val="both"/>
        <w:rPr>
          <w:rFonts w:hint="eastAsia" w:ascii="汉仪傲娇体简" w:hAnsi="汉仪傲娇体简" w:eastAsia="汉仪傲娇体简" w:cs="汉仪傲娇体简"/>
          <w:lang w:val="en-US" w:eastAsia="zh-CN"/>
        </w:rPr>
      </w:pPr>
    </w:p>
    <w:p w14:paraId="14A3C6B8">
      <w:pPr>
        <w:jc w:val="both"/>
        <w:rPr>
          <w:rFonts w:hint="eastAsia" w:ascii="汉仪傲娇体简" w:hAnsi="汉仪傲娇体简" w:eastAsia="汉仪傲娇体简" w:cs="汉仪傲娇体简"/>
          <w:lang w:val="en-US" w:eastAsia="zh-CN"/>
        </w:rPr>
      </w:pPr>
    </w:p>
    <w:p w14:paraId="1C8F05FA">
      <w:pPr>
        <w:jc w:val="both"/>
        <w:rPr>
          <w:rFonts w:hint="eastAsia" w:ascii="汉仪傲娇体简" w:hAnsi="汉仪傲娇体简" w:eastAsia="汉仪傲娇体简" w:cs="汉仪傲娇体简"/>
          <w:lang w:val="en-US"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4904105</wp:posOffset>
                </wp:positionH>
                <wp:positionV relativeFrom="paragraph">
                  <wp:posOffset>118110</wp:posOffset>
                </wp:positionV>
                <wp:extent cx="9525" cy="361950"/>
                <wp:effectExtent l="43815" t="0" r="60960" b="0"/>
                <wp:wrapNone/>
                <wp:docPr id="4" name="直接箭头连接符 4"/>
                <wp:cNvGraphicFramePr/>
                <a:graphic xmlns:a="http://schemas.openxmlformats.org/drawingml/2006/main">
                  <a:graphicData uri="http://schemas.microsoft.com/office/word/2010/wordprocessingShape">
                    <wps:wsp>
                      <wps:cNvCnPr/>
                      <wps:spPr>
                        <a:xfrm>
                          <a:off x="3794760" y="3115945"/>
                          <a:ext cx="9525" cy="361950"/>
                        </a:xfrm>
                        <a:prstGeom prst="straightConnector1">
                          <a:avLst/>
                        </a:prstGeom>
                        <a:ln>
                          <a:tailEnd type="arrow"/>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margin-left:386.15pt;margin-top:9.3pt;height:28.5pt;width:0.75pt;z-index:251659264;mso-width-relative:page;mso-height-relative:page;" filled="f" stroked="t" coordsize="21600,21600" o:gfxdata="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EXoGaPWAAAACQEAAA8A&#10;AAAAAAAAAQAgAAAAIgAAAGRycy9kb3ducmV2LnhtbFBLAQIUABQAAAAIAIdO4kBM34z2GQIAAO0D&#10;AAAOAAAAAAAAAAEAIAAAACUBAABkcnMvZTJvRG9jLnhtbFBLBQYAAAAABgAGAFkBAACwBQAAAAA=&#10;">
                <v:fill on="f" focussize="0,0"/>
                <v:stroke weight="1pt" color="#4874CB [3204]" miterlimit="8" joinstyle="miter" endarrow="open"/>
                <v:imagedata o:title=""/>
                <o:lock v:ext="edit" aspectratio="f"/>
              </v:shape>
            </w:pict>
          </mc:Fallback>
        </mc:AlternateContent>
      </w:r>
    </w:p>
    <w:p w14:paraId="668782BE">
      <w:pPr>
        <w:jc w:val="both"/>
        <w:rPr>
          <w:rFonts w:hint="eastAsia" w:ascii="汉仪傲娇体简" w:hAnsi="汉仪傲娇体简" w:eastAsia="汉仪傲娇体简" w:cs="汉仪傲娇体简"/>
          <w:lang w:val="en-US" w:eastAsia="zh-CN"/>
        </w:rPr>
      </w:pPr>
    </w:p>
    <w:tbl>
      <w:tblPr>
        <w:tblStyle w:val="4"/>
        <w:tblpPr w:leftFromText="180" w:rightFromText="180" w:vertAnchor="text" w:horzAnchor="page" w:tblpX="6366" w:tblpY="118"/>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00"/>
      </w:tblGrid>
      <w:tr w14:paraId="3B9CE2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7" w:hRule="atLeast"/>
        </w:trPr>
        <w:tc>
          <w:tcPr>
            <w:tcW w:w="4200" w:type="dxa"/>
          </w:tcPr>
          <w:p w14:paraId="011ED608">
            <w:pPr>
              <w:bidi w:val="0"/>
              <w:jc w:val="both"/>
              <w:rPr>
                <w:rFonts w:hint="default"/>
                <w:sz w:val="24"/>
                <w:szCs w:val="24"/>
                <w:vertAlign w:val="baseline"/>
                <w:lang w:val="en-US" w:eastAsia="zh-CN"/>
              </w:rPr>
            </w:pPr>
            <w:r>
              <w:rPr>
                <w:sz w:val="21"/>
              </w:rPr>
              <mc:AlternateContent>
                <mc:Choice Requires="wps">
                  <w:drawing>
                    <wp:anchor distT="0" distB="0" distL="114300" distR="114300" simplePos="0" relativeHeight="251660288" behindDoc="0" locked="0" layoutInCell="1" allowOverlap="1">
                      <wp:simplePos x="0" y="0"/>
                      <wp:positionH relativeFrom="column">
                        <wp:posOffset>1233805</wp:posOffset>
                      </wp:positionH>
                      <wp:positionV relativeFrom="paragraph">
                        <wp:posOffset>708025</wp:posOffset>
                      </wp:positionV>
                      <wp:extent cx="0" cy="334645"/>
                      <wp:effectExtent l="50800" t="0" r="63500" b="8255"/>
                      <wp:wrapNone/>
                      <wp:docPr id="6" name="直接箭头连接符 6"/>
                      <wp:cNvGraphicFramePr/>
                      <a:graphic xmlns:a="http://schemas.openxmlformats.org/drawingml/2006/main">
                        <a:graphicData uri="http://schemas.microsoft.com/office/word/2010/wordprocessingShape">
                          <wps:wsp>
                            <wps:cNvCnPr/>
                            <wps:spPr>
                              <a:xfrm>
                                <a:off x="4080510" y="4291965"/>
                                <a:ext cx="0" cy="334645"/>
                              </a:xfrm>
                              <a:prstGeom prst="straightConnector1">
                                <a:avLst/>
                              </a:prstGeom>
                              <a:ln>
                                <a:tailEnd type="arrow"/>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margin-left:97.15pt;margin-top:55.75pt;height:26.35pt;width:0pt;z-index:251660288;mso-width-relative:page;mso-height-relative:page;" filled="f" stroked="t" coordsize="21600,21600" o:gfxdata="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H3V2WXXAAAACwEAAA8AAAAA&#10;AAAAAQAgAAAAIgAAAGRycy9kb3ducmV2LnhtbFBLAQIUABQAAAAIAIdO4kAc+qwwFQIAAOoDAAAO&#10;AAAAAAAAAAEAIAAAACYBAABkcnMvZTJvRG9jLnhtbFBLBQYAAAAABgAGAFkBAACtBQAAAAA=&#10;">
                      <v:fill on="f" focussize="0,0"/>
                      <v:stroke weight="1pt" color="#4874CB [3204]" miterlimit="8" joinstyle="miter" endarrow="open"/>
                      <v:imagedata o:title=""/>
                      <o:lock v:ext="edit" aspectratio="f"/>
                    </v:shape>
                  </w:pict>
                </mc:Fallback>
              </mc:AlternateContent>
            </w:r>
            <w:r>
              <w:rPr>
                <w:rFonts w:hint="eastAsia" w:ascii="Times New Roman" w:hAnsi="Times New Roman" w:eastAsia="仿宋_GB2312" w:cs="Times New Roman"/>
                <w:sz w:val="24"/>
                <w:szCs w:val="24"/>
                <w:highlight w:val="none"/>
                <w:lang w:val="en-US" w:eastAsia="zh-CN"/>
              </w:rPr>
              <w:t>机主自愿将拟报废的农机交售给回收企业,并出具《农业机械来源和归属承诺书》</w:t>
            </w:r>
          </w:p>
        </w:tc>
      </w:tr>
    </w:tbl>
    <w:p w14:paraId="18CDFB88">
      <w:pPr>
        <w:jc w:val="both"/>
        <w:rPr>
          <w:rFonts w:hint="eastAsia" w:ascii="汉仪傲娇体简" w:hAnsi="汉仪傲娇体简" w:eastAsia="汉仪傲娇体简" w:cs="汉仪傲娇体简"/>
          <w:lang w:val="en-US" w:eastAsia="zh-CN"/>
        </w:rPr>
      </w:pPr>
    </w:p>
    <w:p w14:paraId="0703B4F5">
      <w:pPr>
        <w:bidi w:val="0"/>
        <w:jc w:val="both"/>
        <w:rPr>
          <w:rFonts w:hint="default" w:asciiTheme="minorHAnsi" w:hAnsiTheme="minorHAnsi" w:eastAsiaTheme="minorEastAsia" w:cstheme="minorBidi"/>
          <w:kern w:val="2"/>
          <w:sz w:val="21"/>
          <w:szCs w:val="24"/>
          <w:lang w:val="en-US" w:eastAsia="zh-CN" w:bidi="ar-SA"/>
        </w:rPr>
      </w:pPr>
    </w:p>
    <w:p w14:paraId="6A33A0D1">
      <w:pPr>
        <w:bidi w:val="0"/>
        <w:jc w:val="both"/>
        <w:rPr>
          <w:rFonts w:hint="default"/>
          <w:sz w:val="24"/>
          <w:szCs w:val="24"/>
          <w:lang w:val="en-US" w:eastAsia="zh-CN"/>
        </w:rPr>
      </w:pPr>
      <w:r>
        <w:rPr>
          <w:sz w:val="24"/>
        </w:rPr>
        <mc:AlternateContent>
          <mc:Choice Requires="wps">
            <w:drawing>
              <wp:anchor distT="0" distB="0" distL="114300" distR="114300" simplePos="0" relativeHeight="251662336" behindDoc="0" locked="0" layoutInCell="1" allowOverlap="1">
                <wp:simplePos x="0" y="0"/>
                <wp:positionH relativeFrom="column">
                  <wp:posOffset>3086100</wp:posOffset>
                </wp:positionH>
                <wp:positionV relativeFrom="paragraph">
                  <wp:posOffset>14605</wp:posOffset>
                </wp:positionV>
                <wp:extent cx="533400" cy="0"/>
                <wp:effectExtent l="0" t="6350" r="0" b="6350"/>
                <wp:wrapNone/>
                <wp:docPr id="5" name="直接连接符 5"/>
                <wp:cNvGraphicFramePr/>
                <a:graphic xmlns:a="http://schemas.openxmlformats.org/drawingml/2006/main">
                  <a:graphicData uri="http://schemas.microsoft.com/office/word/2010/wordprocessingShape">
                    <wps:wsp>
                      <wps:cNvCnPr/>
                      <wps:spPr>
                        <a:xfrm>
                          <a:off x="1680210" y="4059555"/>
                          <a:ext cx="533400" cy="0"/>
                        </a:xfrm>
                        <a:prstGeom prst="line">
                          <a:avLst/>
                        </a:prstGeom>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line id="_x0000_s1026" o:spid="_x0000_s1026" o:spt="20" style="position:absolute;left:0pt;margin-left:243pt;margin-top:1.15pt;height:0pt;width:42pt;z-index:251662336;mso-width-relative:page;mso-height-relative:page;" filled="f" stroked="t" coordsize="21600,21600" o:gfxdata="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rXI7idMAAAAHAQAADwAAAAAAAAABACAAAAAiAAAAZHJzL2Rvd25yZXYueG1sUEsBAhQA&#10;FAAAAAgAh07iQNAtJhT3AQAAvQMAAA4AAAAAAAAAAQAgAAAAIgEAAGRycy9lMm9Eb2MueG1sUEsF&#10;BgAAAAAGAAYAWQEAAIsFAAAAAA==&#10;">
                <v:fill on="f" focussize="0,0"/>
                <v:stroke weight="1pt" color="#4874CB [3204]" miterlimit="8" joinstyle="miter"/>
                <v:imagedata o:title=""/>
                <o:lock v:ext="edit" aspectratio="f"/>
              </v:line>
            </w:pict>
          </mc:Fallback>
        </mc:AlternateContent>
      </w:r>
    </w:p>
    <w:tbl>
      <w:tblPr>
        <w:tblStyle w:val="4"/>
        <w:tblpPr w:leftFromText="180" w:rightFromText="180" w:vertAnchor="text" w:horzAnchor="page" w:tblpX="11511" w:tblpY="262"/>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95"/>
      </w:tblGrid>
      <w:tr w14:paraId="2357A5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72" w:hRule="atLeast"/>
        </w:trPr>
        <w:tc>
          <w:tcPr>
            <w:tcW w:w="1795" w:type="dxa"/>
          </w:tcPr>
          <w:p w14:paraId="09E5F2EA">
            <w:pPr>
              <w:bidi w:val="0"/>
              <w:jc w:val="both"/>
              <w:rPr>
                <w:rFonts w:hint="default"/>
                <w:vertAlign w:val="baseline"/>
                <w:lang w:val="en-US" w:eastAsia="zh-CN"/>
              </w:rPr>
            </w:pPr>
            <w:r>
              <w:rPr>
                <w:rFonts w:hint="eastAsia" w:ascii="Times New Roman" w:hAnsi="Times New Roman" w:eastAsia="仿宋_GB2312" w:cs="Times New Roman"/>
                <w:sz w:val="24"/>
                <w:szCs w:val="24"/>
                <w:highlight w:val="none"/>
                <w:lang w:val="en-US" w:eastAsia="zh-CN"/>
              </w:rPr>
              <w:t>回收企业拍摄机主与整机合影照片,拍摄并拓印机架号,拍摄整机铭牌等照片,做好留存,对其真实性和唯一性负责。</w:t>
            </w:r>
          </w:p>
        </w:tc>
      </w:tr>
    </w:tbl>
    <w:p w14:paraId="7F16A0E6">
      <w:pPr>
        <w:bidi w:val="0"/>
        <w:jc w:val="both"/>
        <w:rPr>
          <w:rFonts w:hint="default"/>
          <w:sz w:val="24"/>
          <w:szCs w:val="24"/>
          <w:lang w:val="en-US" w:eastAsia="zh-CN"/>
        </w:rPr>
      </w:pPr>
    </w:p>
    <w:p w14:paraId="57B7FBBC">
      <w:pPr>
        <w:bidi w:val="0"/>
        <w:jc w:val="both"/>
        <w:rPr>
          <w:rFonts w:hint="default"/>
          <w:sz w:val="24"/>
          <w:szCs w:val="24"/>
          <w:lang w:val="en-US" w:eastAsia="zh-CN"/>
        </w:rPr>
      </w:pPr>
    </w:p>
    <w:tbl>
      <w:tblPr>
        <w:tblStyle w:val="4"/>
        <w:tblpPr w:leftFromText="180" w:rightFromText="180" w:vertAnchor="text" w:horzAnchor="page" w:tblpX="6381" w:tblpY="178"/>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155"/>
      </w:tblGrid>
      <w:tr w14:paraId="1DF40A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7" w:hRule="atLeast"/>
        </w:trPr>
        <w:tc>
          <w:tcPr>
            <w:tcW w:w="4155" w:type="dxa"/>
          </w:tcPr>
          <w:p w14:paraId="57E862EC">
            <w:pPr>
              <w:bidi w:val="0"/>
              <w:jc w:val="both"/>
              <w:rPr>
                <w:rFonts w:hint="default"/>
                <w:vertAlign w:val="baseline"/>
                <w:lang w:val="en-US" w:eastAsia="zh-CN"/>
              </w:rPr>
            </w:pPr>
            <w:r>
              <w:rPr>
                <w:sz w:val="21"/>
              </w:rPr>
              <mc:AlternateContent>
                <mc:Choice Requires="wps">
                  <w:drawing>
                    <wp:anchor distT="0" distB="0" distL="114300" distR="114300" simplePos="0" relativeHeight="251661312" behindDoc="0" locked="0" layoutInCell="1" allowOverlap="1">
                      <wp:simplePos x="0" y="0"/>
                      <wp:positionH relativeFrom="column">
                        <wp:posOffset>2572385</wp:posOffset>
                      </wp:positionH>
                      <wp:positionV relativeFrom="paragraph">
                        <wp:posOffset>363855</wp:posOffset>
                      </wp:positionV>
                      <wp:extent cx="584835" cy="5715"/>
                      <wp:effectExtent l="0" t="0" r="0" b="0"/>
                      <wp:wrapNone/>
                      <wp:docPr id="7" name="直接连接符 7"/>
                      <wp:cNvGraphicFramePr/>
                      <a:graphic xmlns:a="http://schemas.openxmlformats.org/drawingml/2006/main">
                        <a:graphicData uri="http://schemas.microsoft.com/office/word/2010/wordprocessingShape">
                          <wps:wsp>
                            <wps:cNvCnPr/>
                            <wps:spPr>
                              <a:xfrm flipV="1">
                                <a:off x="3575685" y="6364605"/>
                                <a:ext cx="584835" cy="5715"/>
                              </a:xfrm>
                              <a:prstGeom prst="line">
                                <a:avLst/>
                              </a:prstGeom>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line id="_x0000_s1026" o:spid="_x0000_s1026" o:spt="20" style="position:absolute;left:0pt;flip:y;margin-left:202.55pt;margin-top:28.65pt;height:0.45pt;width:46.05pt;z-index:251661312;mso-width-relative:page;mso-height-relative:page;" filled="f" stroked="t" coordsize="21600,21600" o:gfxdata="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BYnENv1gAAAAkBAAAPAAAAAAAAAAEAIAAAACIAAABkcnMvZG93&#10;bnJldi54bWxQSwECFAAUAAAACACHTuJAuJYX5wICAADKAwAADgAAAAAAAAABACAAAAAlAQAAZHJz&#10;L2Uyb0RvYy54bWxQSwUGAAAAAAYABgBZAQAAmQUAAAAA&#10;">
                      <v:fill on="f" focussize="0,0"/>
                      <v:stroke weight="1pt" color="#4874CB [3204]" miterlimit="8" joinstyle="miter"/>
                      <v:imagedata o:title=""/>
                      <o:lock v:ext="edit" aspectratio="f"/>
                    </v:line>
                  </w:pict>
                </mc:Fallback>
              </mc:AlternateContent>
            </w:r>
            <w:r>
              <w:rPr>
                <w:rFonts w:hint="eastAsia" w:ascii="Times New Roman" w:hAnsi="Times New Roman" w:eastAsia="仿宋_GB2312" w:cs="Times New Roman"/>
                <w:sz w:val="24"/>
                <w:szCs w:val="24"/>
                <w:highlight w:val="none"/>
                <w:lang w:val="en-US" w:eastAsia="zh-CN"/>
              </w:rPr>
              <w:t>回收企业核对机主和拟报废的农机信息，向机主出具《报废农业机械回收确认表》，做好信息登记,建立报废机具台账</w:t>
            </w:r>
          </w:p>
        </w:tc>
      </w:tr>
    </w:tbl>
    <w:p w14:paraId="18439EE9">
      <w:pPr>
        <w:bidi w:val="0"/>
        <w:jc w:val="both"/>
        <w:rPr>
          <w:rFonts w:hint="default"/>
          <w:sz w:val="24"/>
          <w:szCs w:val="24"/>
          <w:lang w:val="en-US" w:eastAsia="zh-CN"/>
        </w:rPr>
      </w:pPr>
    </w:p>
    <w:tbl>
      <w:tblPr>
        <w:tblStyle w:val="4"/>
        <w:tblpPr w:leftFromText="180" w:rightFromText="180" w:vertAnchor="text" w:horzAnchor="page" w:tblpX="3861" w:tblpY="24"/>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63"/>
      </w:tblGrid>
      <w:tr w14:paraId="1E01A0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2" w:hRule="atLeast"/>
        </w:trPr>
        <w:tc>
          <w:tcPr>
            <w:tcW w:w="1663" w:type="dxa"/>
          </w:tcPr>
          <w:p w14:paraId="3305EE13">
            <w:pPr>
              <w:bidi w:val="0"/>
              <w:jc w:val="both"/>
              <w:rPr>
                <w:rFonts w:hint="default"/>
                <w:vertAlign w:val="baseline"/>
                <w:lang w:val="en-US" w:eastAsia="zh-CN"/>
              </w:rPr>
            </w:pPr>
            <w:r>
              <w:rPr>
                <w:rFonts w:hint="eastAsia" w:ascii="Times New Roman" w:hAnsi="Times New Roman" w:eastAsia="仿宋_GB2312" w:cs="Times New Roman"/>
                <w:sz w:val="24"/>
                <w:szCs w:val="24"/>
                <w:highlight w:val="none"/>
                <w:lang w:val="en-US" w:eastAsia="zh-CN"/>
              </w:rPr>
              <w:t>如果为报废并新购置同种类机具的,需要同时提供新购置机具相关佐证材料(包括机主本人名下的购机发票、人机合影等必要材料,并由核验人员进行审核认定,购机发票开票时间应为当年方案发布日期后，并在提高报废补贴标准政策实施期限内办理)</w:t>
            </w:r>
          </w:p>
        </w:tc>
      </w:tr>
    </w:tbl>
    <w:p w14:paraId="1099E682">
      <w:pPr>
        <w:bidi w:val="0"/>
        <w:jc w:val="both"/>
        <w:rPr>
          <w:rFonts w:hint="default" w:asciiTheme="minorHAnsi" w:hAnsiTheme="minorHAnsi" w:eastAsiaTheme="minorEastAsia" w:cstheme="minorBidi"/>
          <w:kern w:val="2"/>
          <w:sz w:val="21"/>
          <w:szCs w:val="24"/>
          <w:lang w:val="en-US" w:eastAsia="zh-CN" w:bidi="ar-SA"/>
        </w:rPr>
      </w:pPr>
    </w:p>
    <w:p w14:paraId="59A653B7">
      <w:pPr>
        <w:bidi w:val="0"/>
        <w:jc w:val="both"/>
        <w:rPr>
          <w:rFonts w:hint="default"/>
          <w:lang w:val="en-US" w:eastAsia="zh-CN"/>
        </w:rPr>
      </w:pPr>
    </w:p>
    <w:p w14:paraId="72305C35">
      <w:pPr>
        <w:bidi w:val="0"/>
        <w:jc w:val="both"/>
        <w:rPr>
          <w:rFonts w:hint="default" w:asciiTheme="minorHAnsi" w:hAnsiTheme="minorHAnsi" w:eastAsiaTheme="minorEastAsia" w:cstheme="minorBidi"/>
          <w:kern w:val="2"/>
          <w:sz w:val="21"/>
          <w:szCs w:val="24"/>
          <w:lang w:val="en-US" w:eastAsia="zh-CN" w:bidi="ar-SA"/>
        </w:rPr>
      </w:pPr>
    </w:p>
    <w:p w14:paraId="3DD92E4D">
      <w:pPr>
        <w:bidi w:val="0"/>
        <w:jc w:val="both"/>
        <w:rPr>
          <w:rFonts w:hint="default"/>
          <w:lang w:val="en-US" w:eastAsia="zh-CN"/>
        </w:rPr>
      </w:pPr>
      <w:bookmarkStart w:id="0" w:name="_GoBack"/>
      <w:bookmarkEnd w:id="0"/>
      <w:r>
        <w:rPr>
          <w:sz w:val="21"/>
        </w:rPr>
        <mc:AlternateContent>
          <mc:Choice Requires="wps">
            <w:drawing>
              <wp:anchor distT="0" distB="0" distL="114300" distR="114300" simplePos="0" relativeHeight="251670528" behindDoc="0" locked="0" layoutInCell="1" allowOverlap="1">
                <wp:simplePos x="0" y="0"/>
                <wp:positionH relativeFrom="column">
                  <wp:posOffset>4953000</wp:posOffset>
                </wp:positionH>
                <wp:positionV relativeFrom="paragraph">
                  <wp:posOffset>150495</wp:posOffset>
                </wp:positionV>
                <wp:extent cx="9525" cy="359410"/>
                <wp:effectExtent l="43815" t="0" r="60960" b="2540"/>
                <wp:wrapNone/>
                <wp:docPr id="8" name="直接箭头连接符 8"/>
                <wp:cNvGraphicFramePr/>
                <a:graphic xmlns:a="http://schemas.openxmlformats.org/drawingml/2006/main">
                  <a:graphicData uri="http://schemas.microsoft.com/office/word/2010/wordprocessingShape">
                    <wps:wsp>
                      <wps:cNvCnPr/>
                      <wps:spPr>
                        <a:xfrm>
                          <a:off x="3785235" y="5474335"/>
                          <a:ext cx="9525" cy="359410"/>
                        </a:xfrm>
                        <a:prstGeom prst="straightConnector1">
                          <a:avLst/>
                        </a:prstGeom>
                        <a:ln>
                          <a:tailEnd type="arrow"/>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margin-left:390pt;margin-top:11.85pt;height:28.3pt;width:0.75pt;z-index:251670528;mso-width-relative:page;mso-height-relative:page;" filled="f" stroked="t" coordsize="21600,21600" o:gfxdata="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FTmSzjXAAAACQEAAA8A&#10;AAAAAAAAAQAgAAAAIgAAAGRycy9kb3ducmV2LnhtbFBLAQIUABQAAAAIAIdO4kCkLRA6GAIAAO0D&#10;AAAOAAAAAAAAAAEAIAAAACYBAABkcnMvZTJvRG9jLnhtbFBLBQYAAAAABgAGAFkBAACwBQAAAAA=&#10;">
                <v:fill on="f" focussize="0,0"/>
                <v:stroke weight="1pt" color="#4874CB [3204]" miterlimit="8" joinstyle="miter" endarrow="open"/>
                <v:imagedata o:title=""/>
                <o:lock v:ext="edit" aspectratio="f"/>
              </v:shape>
            </w:pict>
          </mc:Fallback>
        </mc:AlternateContent>
      </w:r>
    </w:p>
    <w:p w14:paraId="4E9F8A48">
      <w:pPr>
        <w:bidi w:val="0"/>
        <w:jc w:val="both"/>
        <w:rPr>
          <w:rFonts w:hint="default"/>
          <w:lang w:val="en-US" w:eastAsia="zh-CN"/>
        </w:rPr>
      </w:pPr>
    </w:p>
    <w:tbl>
      <w:tblPr>
        <w:tblStyle w:val="4"/>
        <w:tblpPr w:leftFromText="180" w:rightFromText="180" w:vertAnchor="text" w:horzAnchor="page" w:tblpX="6351" w:tblpY="211"/>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170"/>
      </w:tblGrid>
      <w:tr w14:paraId="6E91C6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2" w:hRule="atLeast"/>
        </w:trPr>
        <w:tc>
          <w:tcPr>
            <w:tcW w:w="4170" w:type="dxa"/>
          </w:tcPr>
          <w:p w14:paraId="5AB63CB1">
            <w:pPr>
              <w:bidi w:val="0"/>
              <w:jc w:val="both"/>
              <w:rPr>
                <w:rFonts w:hint="default"/>
                <w:vertAlign w:val="baseline"/>
                <w:lang w:val="en-US" w:eastAsia="zh-CN"/>
              </w:rPr>
            </w:pPr>
            <w:r>
              <w:rPr>
                <w:rFonts w:hint="eastAsia" w:ascii="Times New Roman" w:hAnsi="Times New Roman" w:eastAsia="仿宋_GB2312" w:cs="Times New Roman"/>
                <w:sz w:val="24"/>
                <w:szCs w:val="24"/>
                <w:highlight w:val="none"/>
                <w:lang w:val="en-US" w:eastAsia="zh-CN"/>
              </w:rPr>
              <w:t>机主将身份证件复印件、人机合影照片、申报资料,以及《确认表》《承诺书》等,报送伊通满族自治县农业机械化技术推广站申请报废</w:t>
            </w:r>
          </w:p>
        </w:tc>
      </w:tr>
    </w:tbl>
    <w:p w14:paraId="23A4BDFD">
      <w:pPr>
        <w:bidi w:val="0"/>
        <w:jc w:val="both"/>
        <w:rPr>
          <w:rFonts w:hint="default"/>
          <w:lang w:val="en-US" w:eastAsia="zh-CN"/>
        </w:rPr>
      </w:pPr>
    </w:p>
    <w:p w14:paraId="232C3459">
      <w:pPr>
        <w:bidi w:val="0"/>
        <w:jc w:val="both"/>
        <w:rPr>
          <w:rFonts w:hint="default"/>
          <w:lang w:val="en-US" w:eastAsia="zh-CN"/>
        </w:rPr>
      </w:pPr>
    </w:p>
    <w:p w14:paraId="21E80B44">
      <w:pPr>
        <w:bidi w:val="0"/>
        <w:jc w:val="both"/>
        <w:rPr>
          <w:rFonts w:hint="default"/>
          <w:lang w:val="en-US" w:eastAsia="zh-CN"/>
        </w:rPr>
      </w:pPr>
      <w:r>
        <w:rPr>
          <w:sz w:val="24"/>
        </w:rPr>
        <mc:AlternateContent>
          <mc:Choice Requires="wps">
            <w:drawing>
              <wp:anchor distT="0" distB="0" distL="114300" distR="114300" simplePos="0" relativeHeight="251663360" behindDoc="0" locked="0" layoutInCell="1" allowOverlap="1">
                <wp:simplePos x="0" y="0"/>
                <wp:positionH relativeFrom="column">
                  <wp:posOffset>3091815</wp:posOffset>
                </wp:positionH>
                <wp:positionV relativeFrom="paragraph">
                  <wp:posOffset>125095</wp:posOffset>
                </wp:positionV>
                <wp:extent cx="518160" cy="5080"/>
                <wp:effectExtent l="0" t="0" r="0" b="0"/>
                <wp:wrapNone/>
                <wp:docPr id="9" name="直接连接符 9"/>
                <wp:cNvGraphicFramePr/>
                <a:graphic xmlns:a="http://schemas.openxmlformats.org/drawingml/2006/main">
                  <a:graphicData uri="http://schemas.microsoft.com/office/word/2010/wordprocessingShape">
                    <wps:wsp>
                      <wps:cNvCnPr/>
                      <wps:spPr>
                        <a:xfrm flipV="1">
                          <a:off x="2013585" y="5594985"/>
                          <a:ext cx="518160" cy="5080"/>
                        </a:xfrm>
                        <a:prstGeom prst="line">
                          <a:avLst/>
                        </a:prstGeom>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line id="_x0000_s1026" o:spid="_x0000_s1026" o:spt="20" style="position:absolute;left:0pt;flip:y;margin-left:243.45pt;margin-top:9.85pt;height:0.4pt;width:40.8pt;z-index:251663360;mso-width-relative:page;mso-height-relative:page;" filled="f" stroked="t" coordsize="21600,21600" o:gfxdata="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byg5nNYAAAAJAQAADwAAAAAAAAABACAAAAAiAAAAZHJzL2Rvd25y&#10;ZXYueG1sUEsBAhQAFAAAAAgAh07iQJItVfMAAgAAygMAAA4AAAAAAAAAAQAgAAAAJQEAAGRycy9l&#10;Mm9Eb2MueG1sUEsFBgAAAAAGAAYAWQEAAJcFAAAAAA==&#10;">
                <v:fill on="f" focussize="0,0"/>
                <v:stroke weight="1pt" color="#4874CB [3204]" miterlimit="8" joinstyle="miter"/>
                <v:imagedata o:title=""/>
                <o:lock v:ext="edit" aspectratio="f"/>
              </v:line>
            </w:pict>
          </mc:Fallback>
        </mc:AlternateContent>
      </w:r>
    </w:p>
    <w:p w14:paraId="5313735E">
      <w:pPr>
        <w:bidi w:val="0"/>
        <w:jc w:val="both"/>
        <w:rPr>
          <w:rFonts w:hint="default"/>
          <w:lang w:val="en-US" w:eastAsia="zh-CN"/>
        </w:rPr>
      </w:pPr>
    </w:p>
    <w:p w14:paraId="2CB48F1F">
      <w:pPr>
        <w:bidi w:val="0"/>
        <w:jc w:val="both"/>
        <w:rPr>
          <w:rFonts w:hint="default" w:asciiTheme="minorHAnsi" w:hAnsiTheme="minorHAnsi" w:eastAsiaTheme="minorEastAsia" w:cstheme="minorBidi"/>
          <w:kern w:val="2"/>
          <w:sz w:val="21"/>
          <w:szCs w:val="24"/>
          <w:lang w:val="en-US" w:eastAsia="zh-CN" w:bidi="ar-SA"/>
        </w:rPr>
      </w:pPr>
      <w:r>
        <w:rPr>
          <w:sz w:val="21"/>
        </w:rPr>
        <mc:AlternateContent>
          <mc:Choice Requires="wps">
            <w:drawing>
              <wp:anchor distT="0" distB="0" distL="114300" distR="114300" simplePos="0" relativeHeight="251664384" behindDoc="0" locked="0" layoutInCell="1" allowOverlap="1">
                <wp:simplePos x="0" y="0"/>
                <wp:positionH relativeFrom="column">
                  <wp:posOffset>4929505</wp:posOffset>
                </wp:positionH>
                <wp:positionV relativeFrom="paragraph">
                  <wp:posOffset>193040</wp:posOffset>
                </wp:positionV>
                <wp:extent cx="9525" cy="371475"/>
                <wp:effectExtent l="43815" t="0" r="60960" b="9525"/>
                <wp:wrapNone/>
                <wp:docPr id="10" name="直接箭头连接符 10"/>
                <wp:cNvGraphicFramePr/>
                <a:graphic xmlns:a="http://schemas.openxmlformats.org/drawingml/2006/main">
                  <a:graphicData uri="http://schemas.microsoft.com/office/word/2010/wordprocessingShape">
                    <wps:wsp>
                      <wps:cNvCnPr/>
                      <wps:spPr>
                        <a:xfrm>
                          <a:off x="3775710" y="6090285"/>
                          <a:ext cx="9525" cy="371475"/>
                        </a:xfrm>
                        <a:prstGeom prst="straightConnector1">
                          <a:avLst/>
                        </a:prstGeom>
                        <a:ln>
                          <a:tailEnd type="arrow"/>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margin-left:388.15pt;margin-top:15.2pt;height:29.25pt;width:0.75pt;z-index:251664384;mso-width-relative:page;mso-height-relative:page;" filled="f" stroked="t" coordsize="21600,21600" o:gfxdata="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H1eIEtcAAAAJAQAA&#10;DwAAAAAAAAABACAAAAAiAAAAZHJzL2Rvd25yZXYueG1sUEsBAhQAFAAAAAgAh07iQLdGrHoaAgAA&#10;7wMAAA4AAAAAAAAAAQAgAAAAJgEAAGRycy9lMm9Eb2MueG1sUEsFBgAAAAAGAAYAWQEAALIFAAAA&#10;AA==&#10;">
                <v:fill on="f" focussize="0,0"/>
                <v:stroke weight="1pt" color="#4874CB [3204]" miterlimit="8" joinstyle="miter" endarrow="open"/>
                <v:imagedata o:title=""/>
                <o:lock v:ext="edit" aspectratio="f"/>
              </v:shape>
            </w:pict>
          </mc:Fallback>
        </mc:AlternateContent>
      </w:r>
    </w:p>
    <w:p w14:paraId="1BBB9EBF">
      <w:pPr>
        <w:bidi w:val="0"/>
        <w:jc w:val="both"/>
        <w:rPr>
          <w:rFonts w:hint="default"/>
          <w:lang w:val="en-US" w:eastAsia="zh-CN"/>
        </w:rPr>
      </w:pPr>
    </w:p>
    <w:tbl>
      <w:tblPr>
        <w:tblStyle w:val="4"/>
        <w:tblpPr w:leftFromText="180" w:rightFromText="180" w:vertAnchor="text" w:horzAnchor="page" w:tblpX="6381" w:tblpY="229"/>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00"/>
      </w:tblGrid>
      <w:tr w14:paraId="65C038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trPr>
        <w:tc>
          <w:tcPr>
            <w:tcW w:w="4200" w:type="dxa"/>
          </w:tcPr>
          <w:p w14:paraId="0AEB2C04">
            <w:pPr>
              <w:bidi w:val="0"/>
              <w:jc w:val="both"/>
              <w:rPr>
                <w:rFonts w:hint="default"/>
                <w:vertAlign w:val="baseline"/>
                <w:lang w:val="en-US" w:eastAsia="zh-CN"/>
              </w:rPr>
            </w:pPr>
            <w:r>
              <w:rPr>
                <w:rFonts w:hint="eastAsia" w:ascii="Times New Roman" w:hAnsi="Times New Roman" w:eastAsia="仿宋_GB2312" w:cs="Times New Roman"/>
                <w:sz w:val="24"/>
                <w:szCs w:val="24"/>
                <w:highlight w:val="none"/>
                <w:lang w:val="en-US" w:eastAsia="zh-CN"/>
              </w:rPr>
              <w:t>县农业机械化技术推广站对机主报送的材料进行审核，登记机主及拟报废的农业机械信息，以及新购置同种类机具信息，留存相关资料，建立台账</w:t>
            </w:r>
          </w:p>
        </w:tc>
      </w:tr>
    </w:tbl>
    <w:p w14:paraId="301E481B">
      <w:pPr>
        <w:bidi w:val="0"/>
        <w:jc w:val="both"/>
        <w:rPr>
          <w:rFonts w:hint="default"/>
          <w:lang w:val="en-US" w:eastAsia="zh-CN"/>
        </w:rPr>
      </w:pPr>
    </w:p>
    <w:p w14:paraId="64707F59">
      <w:pPr>
        <w:bidi w:val="0"/>
        <w:jc w:val="both"/>
        <w:rPr>
          <w:rFonts w:hint="default"/>
          <w:lang w:val="en-US" w:eastAsia="zh-CN"/>
        </w:rPr>
      </w:pPr>
    </w:p>
    <w:p w14:paraId="1CEBE86E">
      <w:pPr>
        <w:bidi w:val="0"/>
        <w:jc w:val="both"/>
        <w:rPr>
          <w:rFonts w:hint="default"/>
          <w:lang w:val="en-US" w:eastAsia="zh-CN"/>
        </w:rPr>
      </w:pPr>
    </w:p>
    <w:tbl>
      <w:tblPr>
        <w:tblStyle w:val="4"/>
        <w:tblpPr w:leftFromText="180" w:rightFromText="180" w:vertAnchor="text" w:horzAnchor="page" w:tblpX="11391" w:tblpY="15"/>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65"/>
      </w:tblGrid>
      <w:tr w14:paraId="6616E6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965" w:type="dxa"/>
          </w:tcPr>
          <w:p w14:paraId="18C056D7">
            <w:pPr>
              <w:tabs>
                <w:tab w:val="left" w:pos="4740"/>
              </w:tabs>
              <w:bidi w:val="0"/>
              <w:jc w:val="left"/>
              <w:rPr>
                <w:rFonts w:hint="default"/>
                <w:vertAlign w:val="baseline"/>
                <w:lang w:val="en-US" w:eastAsia="zh-CN"/>
              </w:rPr>
            </w:pPr>
            <w:r>
              <w:rPr>
                <w:rFonts w:hint="eastAsia" w:ascii="Times New Roman" w:hAnsi="Times New Roman" w:eastAsia="仿宋_GB2312" w:cs="Times New Roman"/>
                <w:sz w:val="24"/>
                <w:szCs w:val="24"/>
                <w:highlight w:val="none"/>
                <w:lang w:val="en-US" w:eastAsia="zh-CN"/>
              </w:rPr>
              <w:t>拆解全程要录像监控，要提供人机合影、拆前、拆中、拆后 4 张照片，拆后的照片要有主要部件拆后的状况。农业机械化技术推广站要对农业机械拆解实行严格监管，定期到现场查验及调取查看监控录像。在确认农业机械按规定拆解完成后，核验人员在《确认表》上签字盖章</w:t>
            </w:r>
          </w:p>
        </w:tc>
      </w:tr>
    </w:tbl>
    <w:p w14:paraId="2055FB2B">
      <w:pPr>
        <w:bidi w:val="0"/>
        <w:jc w:val="both"/>
        <w:rPr>
          <w:rFonts w:hint="default"/>
          <w:lang w:val="en-US" w:eastAsia="zh-CN"/>
        </w:rPr>
      </w:pPr>
    </w:p>
    <w:p w14:paraId="4BCC57FA">
      <w:pPr>
        <w:bidi w:val="0"/>
        <w:rPr>
          <w:rFonts w:hint="default" w:asciiTheme="minorHAnsi" w:hAnsiTheme="minorHAnsi" w:eastAsiaTheme="minorEastAsia" w:cstheme="minorBidi"/>
          <w:kern w:val="2"/>
          <w:sz w:val="21"/>
          <w:szCs w:val="24"/>
          <w:lang w:val="en-US" w:eastAsia="zh-CN" w:bidi="ar-SA"/>
        </w:rPr>
      </w:pPr>
      <w:r>
        <w:rPr>
          <w:sz w:val="24"/>
        </w:rPr>
        <mc:AlternateContent>
          <mc:Choice Requires="wps">
            <w:drawing>
              <wp:anchor distT="0" distB="0" distL="114300" distR="114300" simplePos="0" relativeHeight="251665408" behindDoc="0" locked="0" layoutInCell="1" allowOverlap="1">
                <wp:simplePos x="0" y="0"/>
                <wp:positionH relativeFrom="column">
                  <wp:posOffset>4911090</wp:posOffset>
                </wp:positionH>
                <wp:positionV relativeFrom="paragraph">
                  <wp:posOffset>160655</wp:posOffset>
                </wp:positionV>
                <wp:extent cx="3810" cy="285115"/>
                <wp:effectExtent l="48260" t="0" r="62230" b="635"/>
                <wp:wrapNone/>
                <wp:docPr id="11" name="直接箭头连接符 11"/>
                <wp:cNvGraphicFramePr/>
                <a:graphic xmlns:a="http://schemas.openxmlformats.org/drawingml/2006/main">
                  <a:graphicData uri="http://schemas.microsoft.com/office/word/2010/wordprocessingShape">
                    <wps:wsp>
                      <wps:cNvCnPr/>
                      <wps:spPr>
                        <a:xfrm>
                          <a:off x="3785235" y="7275195"/>
                          <a:ext cx="3810" cy="285115"/>
                        </a:xfrm>
                        <a:prstGeom prst="straightConnector1">
                          <a:avLst/>
                        </a:prstGeom>
                        <a:ln>
                          <a:tailEnd type="arrow"/>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margin-left:386.7pt;margin-top:12.65pt;height:22.45pt;width:0.3pt;z-index:251665408;mso-width-relative:page;mso-height-relative:page;" filled="f" stroked="t" coordsize="21600,21600" o:gfxdata="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C48fMA1wAAAAkBAAAP&#10;AAAAAAAAAAEAIAAAACIAAABkcnMvZG93bnJldi54bWxQSwECFAAUAAAACACHTuJAZybehBkCAADv&#10;AwAADgAAAAAAAAABACAAAAAmAQAAZHJzL2Uyb0RvYy54bWxQSwUGAAAAAAYABgBZAQAAsQUAAAAA&#10;">
                <v:fill on="f" focussize="0,0"/>
                <v:stroke weight="1pt" color="#4874CB [3204]" miterlimit="8" joinstyle="miter" endarrow="open"/>
                <v:imagedata o:title=""/>
                <o:lock v:ext="edit" aspectratio="f"/>
              </v:shape>
            </w:pict>
          </mc:Fallback>
        </mc:AlternateContent>
      </w:r>
    </w:p>
    <w:p w14:paraId="649F24D4">
      <w:pPr>
        <w:bidi w:val="0"/>
        <w:rPr>
          <w:rFonts w:hint="default"/>
          <w:lang w:val="en-US" w:eastAsia="zh-CN"/>
        </w:rPr>
      </w:pPr>
    </w:p>
    <w:tbl>
      <w:tblPr>
        <w:tblStyle w:val="4"/>
        <w:tblpPr w:leftFromText="180" w:rightFromText="180" w:vertAnchor="text" w:horzAnchor="page" w:tblpX="6351" w:tblpY="34"/>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75"/>
      </w:tblGrid>
      <w:tr w14:paraId="667DF9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2" w:hRule="atLeast"/>
        </w:trPr>
        <w:tc>
          <w:tcPr>
            <w:tcW w:w="4275" w:type="dxa"/>
          </w:tcPr>
          <w:p w14:paraId="6B1667A5">
            <w:pPr>
              <w:bidi w:val="0"/>
              <w:jc w:val="both"/>
              <w:rPr>
                <w:rFonts w:hint="default"/>
                <w:vertAlign w:val="baseline"/>
                <w:lang w:val="en-US" w:eastAsia="zh-CN"/>
              </w:rPr>
            </w:pPr>
            <w:r>
              <w:rPr>
                <w:sz w:val="24"/>
              </w:rPr>
              <mc:AlternateContent>
                <mc:Choice Requires="wps">
                  <w:drawing>
                    <wp:anchor distT="0" distB="0" distL="114300" distR="114300" simplePos="0" relativeHeight="251666432" behindDoc="0" locked="0" layoutInCell="1" allowOverlap="1">
                      <wp:simplePos x="0" y="0"/>
                      <wp:positionH relativeFrom="column">
                        <wp:posOffset>1276985</wp:posOffset>
                      </wp:positionH>
                      <wp:positionV relativeFrom="paragraph">
                        <wp:posOffset>990600</wp:posOffset>
                      </wp:positionV>
                      <wp:extent cx="3810" cy="266700"/>
                      <wp:effectExtent l="48260" t="0" r="62230" b="0"/>
                      <wp:wrapNone/>
                      <wp:docPr id="1" name="直接箭头连接符 1"/>
                      <wp:cNvGraphicFramePr/>
                      <a:graphic xmlns:a="http://schemas.openxmlformats.org/drawingml/2006/main">
                        <a:graphicData uri="http://schemas.microsoft.com/office/word/2010/wordprocessingShape">
                          <wps:wsp>
                            <wps:cNvCnPr/>
                            <wps:spPr>
                              <a:xfrm>
                                <a:off x="0" y="0"/>
                                <a:ext cx="3810" cy="266700"/>
                              </a:xfrm>
                              <a:prstGeom prst="straightConnector1">
                                <a:avLst/>
                              </a:prstGeom>
                              <a:ln>
                                <a:tailEnd type="arrow"/>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margin-left:100.55pt;margin-top:78pt;height:21pt;width:0.3pt;z-index:251666432;mso-width-relative:page;mso-height-relative:page;" filled="f" stroked="t" coordsize="21600,21600" o:gfxdata="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RJLJG9YAAAALAQAADwAAAAAAAAABACAAAAAiAAAA&#10;ZHJzL2Rvd25yZXYueG1sUEsBAhQAFAAAAAgAh07iQMYpSTQJAgAA4QMAAA4AAAAAAAAAAQAgAAAA&#10;JQEAAGRycy9lMm9Eb2MueG1sUEsFBgAAAAAGAAYAWQEAAKAFAAAAAA==&#10;">
                      <v:fill on="f" focussize="0,0"/>
                      <v:stroke weight="1pt" color="#4874CB [3204]" miterlimit="8" joinstyle="miter" endarrow="open"/>
                      <v:imagedata o:title=""/>
                      <o:lock v:ext="edit" aspectratio="f"/>
                    </v:shape>
                  </w:pict>
                </mc:Fallback>
              </mc:AlternateContent>
            </w:r>
            <w:r>
              <w:rPr>
                <w:rFonts w:hint="eastAsia" w:ascii="Times New Roman" w:hAnsi="Times New Roman" w:eastAsia="仿宋_GB2312" w:cs="Times New Roman"/>
                <w:sz w:val="24"/>
                <w:szCs w:val="24"/>
                <w:highlight w:val="none"/>
                <w:lang w:val="en-US" w:eastAsia="zh-CN"/>
              </w:rPr>
              <w:t>回收拆解企业向农业机械化技术推广站提供机主和报废农机信息，提出现场核验申请，农业机械化技术推广站对相关信息与机主申请材料核对一致后，进行审核登记</w:t>
            </w:r>
          </w:p>
        </w:tc>
      </w:tr>
    </w:tbl>
    <w:p w14:paraId="67C08E02">
      <w:pPr>
        <w:bidi w:val="0"/>
        <w:rPr>
          <w:rFonts w:hint="default"/>
          <w:lang w:val="en-US" w:eastAsia="zh-CN"/>
        </w:rPr>
      </w:pPr>
    </w:p>
    <w:p w14:paraId="05D5EDB4">
      <w:pPr>
        <w:bidi w:val="0"/>
        <w:rPr>
          <w:rFonts w:hint="default"/>
          <w:lang w:val="en-US" w:eastAsia="zh-CN"/>
        </w:rPr>
      </w:pPr>
    </w:p>
    <w:tbl>
      <w:tblPr>
        <w:tblStyle w:val="4"/>
        <w:tblpPr w:leftFromText="180" w:rightFromText="180" w:vertAnchor="text" w:horzAnchor="page" w:tblpX="3891" w:tblpY="270"/>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90"/>
      </w:tblGrid>
      <w:tr w14:paraId="48B458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0" w:type="dxa"/>
          </w:tcPr>
          <w:p w14:paraId="64F2E6E3">
            <w:pPr>
              <w:bidi w:val="0"/>
              <w:rPr>
                <w:rFonts w:hint="default"/>
                <w:vertAlign w:val="baseline"/>
                <w:lang w:val="en-US" w:eastAsia="zh-CN"/>
              </w:rPr>
            </w:pPr>
            <w:r>
              <w:rPr>
                <w:rFonts w:hint="eastAsia" w:ascii="Times New Roman" w:hAnsi="Times New Roman" w:eastAsia="仿宋_GB2312" w:cs="Times New Roman"/>
                <w:sz w:val="24"/>
                <w:szCs w:val="24"/>
                <w:highlight w:val="none"/>
                <w:lang w:val="en-US" w:eastAsia="zh-CN"/>
              </w:rPr>
              <w:t>县农业机械化技术推广站对相关资料审核通过后,在农机购置补贴系统信息公开栏进行公示,公示时间不少于5个工作日。鼓励在乡村或补贴申请点公示栏中同时公开公示信息。公示无异议后,县农业机械化技术推广站将农业机械报废补贴资金申请提交财政部门，财政部门按程序将补贴资金拨付到农业机械化技术推广站，农业机械化技术推广站按照规定向符合要求的机主兑现补贴资金</w:t>
            </w:r>
          </w:p>
        </w:tc>
      </w:tr>
    </w:tbl>
    <w:p w14:paraId="1163C1B6">
      <w:pPr>
        <w:bidi w:val="0"/>
        <w:rPr>
          <w:rFonts w:hint="default"/>
          <w:lang w:val="en-US" w:eastAsia="zh-CN"/>
        </w:rPr>
      </w:pPr>
    </w:p>
    <w:p w14:paraId="299FF371">
      <w:pPr>
        <w:bidi w:val="0"/>
        <w:rPr>
          <w:rFonts w:hint="default"/>
          <w:lang w:val="en-US" w:eastAsia="zh-CN"/>
        </w:rPr>
      </w:pPr>
    </w:p>
    <w:p w14:paraId="6E283BC5">
      <w:pPr>
        <w:bidi w:val="0"/>
        <w:rPr>
          <w:rFonts w:hint="default"/>
          <w:lang w:val="en-US" w:eastAsia="zh-CN"/>
        </w:rPr>
      </w:pPr>
    </w:p>
    <w:p w14:paraId="7CC7BAB3">
      <w:pPr>
        <w:bidi w:val="0"/>
        <w:rPr>
          <w:rFonts w:hint="default"/>
          <w:lang w:val="en-US" w:eastAsia="zh-CN"/>
        </w:rPr>
      </w:pPr>
    </w:p>
    <w:tbl>
      <w:tblPr>
        <w:tblStyle w:val="4"/>
        <w:tblpPr w:leftFromText="180" w:rightFromText="180" w:vertAnchor="text" w:horzAnchor="page" w:tblpX="6381" w:tblpY="181"/>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70"/>
      </w:tblGrid>
      <w:tr w14:paraId="54647E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0" w:type="dxa"/>
          </w:tcPr>
          <w:p w14:paraId="3CB7753B">
            <w:pPr>
              <w:bidi w:val="0"/>
              <w:jc w:val="both"/>
              <w:rPr>
                <w:rFonts w:hint="default"/>
                <w:vertAlign w:val="baseline"/>
                <w:lang w:val="en-US" w:eastAsia="zh-CN"/>
              </w:rPr>
            </w:pPr>
            <w:r>
              <w:rPr>
                <w:sz w:val="24"/>
              </w:rPr>
              <mc:AlternateContent>
                <mc:Choice Requires="wps">
                  <w:drawing>
                    <wp:anchor distT="0" distB="0" distL="114300" distR="114300" simplePos="0" relativeHeight="251671552" behindDoc="0" locked="0" layoutInCell="1" allowOverlap="1">
                      <wp:simplePos x="0" y="0"/>
                      <wp:positionH relativeFrom="column">
                        <wp:posOffset>2639060</wp:posOffset>
                      </wp:positionH>
                      <wp:positionV relativeFrom="paragraph">
                        <wp:posOffset>397510</wp:posOffset>
                      </wp:positionV>
                      <wp:extent cx="489585" cy="2540"/>
                      <wp:effectExtent l="0" t="0" r="0" b="0"/>
                      <wp:wrapNone/>
                      <wp:docPr id="2" name="直接连接符 2"/>
                      <wp:cNvGraphicFramePr/>
                      <a:graphic xmlns:a="http://schemas.openxmlformats.org/drawingml/2006/main">
                        <a:graphicData uri="http://schemas.microsoft.com/office/word/2010/wordprocessingShape">
                          <wps:wsp>
                            <wps:cNvCnPr/>
                            <wps:spPr>
                              <a:xfrm flipV="1">
                                <a:off x="0" y="0"/>
                                <a:ext cx="489585" cy="2540"/>
                              </a:xfrm>
                              <a:prstGeom prst="line">
                                <a:avLst/>
                              </a:prstGeom>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line id="_x0000_s1026" o:spid="_x0000_s1026" o:spt="20" style="position:absolute;left:0pt;flip:y;margin-left:207.8pt;margin-top:31.3pt;height:0.2pt;width:38.55pt;z-index:251671552;mso-width-relative:page;mso-height-relative:page;" filled="f" stroked="t" coordsize="21600,21600" o:gfxdata="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JwVO/dUAAAAJAQAADwAAAAAAAAABACAAAAAiAAAAZHJzL2Rvd25yZXYueG1sUEsBAhQA&#10;FAAAAAgAh07iQNJ9DNX1AQAAvgMAAA4AAAAAAAAAAQAgAAAAJAEAAGRycy9lMm9Eb2MueG1sUEsF&#10;BgAAAAAGAAYAWQEAAIsFAAAAAA==&#10;">
                      <v:fill on="f" focussize="0,0"/>
                      <v:stroke weight="1pt" color="#4874CB [3204]" miterlimit="8" joinstyle="miter"/>
                      <v:imagedata o:title=""/>
                      <o:lock v:ext="edit" aspectratio="f"/>
                    </v:line>
                  </w:pict>
                </mc:Fallback>
              </mc:AlternateContent>
            </w:r>
            <w:r>
              <w:rPr>
                <w:sz w:val="21"/>
              </w:rPr>
              <mc:AlternateContent>
                <mc:Choice Requires="wps">
                  <w:drawing>
                    <wp:anchor distT="0" distB="0" distL="114300" distR="114300" simplePos="0" relativeHeight="251672576" behindDoc="0" locked="0" layoutInCell="1" allowOverlap="1">
                      <wp:simplePos x="0" y="0"/>
                      <wp:positionH relativeFrom="column">
                        <wp:posOffset>1261745</wp:posOffset>
                      </wp:positionH>
                      <wp:positionV relativeFrom="paragraph">
                        <wp:posOffset>775970</wp:posOffset>
                      </wp:positionV>
                      <wp:extent cx="5080" cy="330835"/>
                      <wp:effectExtent l="49530" t="0" r="59690" b="12065"/>
                      <wp:wrapNone/>
                      <wp:docPr id="3" name="直接箭头连接符 3"/>
                      <wp:cNvGraphicFramePr/>
                      <a:graphic xmlns:a="http://schemas.openxmlformats.org/drawingml/2006/main">
                        <a:graphicData uri="http://schemas.microsoft.com/office/word/2010/wordprocessingShape">
                          <wps:wsp>
                            <wps:cNvCnPr/>
                            <wps:spPr>
                              <a:xfrm flipH="1">
                                <a:off x="0" y="0"/>
                                <a:ext cx="5080" cy="330835"/>
                              </a:xfrm>
                              <a:prstGeom prst="straightConnector1">
                                <a:avLst/>
                              </a:prstGeom>
                              <a:ln>
                                <a:tailEnd type="arrow"/>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flip:x;margin-left:99.35pt;margin-top:61.1pt;height:26.05pt;width:0.4pt;z-index:251672576;mso-width-relative:page;mso-height-relative:page;" filled="f" stroked="t" coordsize="21600,21600" o:gfxdata="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C421MK2AAAAAsBAAAPAAAAAAAA&#10;AAEAIAAAACIAAABkcnMvZG93bnJldi54bWxQSwECFAAUAAAACACHTuJA3J5RtBICAADrAwAADgAA&#10;AAAAAAABACAAAAAnAQAAZHJzL2Uyb0RvYy54bWxQSwUGAAAAAAYABgBZAQAAqwUAAAAA&#10;">
                      <v:fill on="f" focussize="0,0"/>
                      <v:stroke weight="1pt" color="#4874CB [3204]" miterlimit="8" joinstyle="miter" endarrow="open"/>
                      <v:imagedata o:title=""/>
                      <o:lock v:ext="edit" aspectratio="f"/>
                    </v:shape>
                  </w:pict>
                </mc:Fallback>
              </mc:AlternateContent>
            </w:r>
            <w:r>
              <w:rPr>
                <w:rFonts w:hint="eastAsia" w:ascii="Times New Roman" w:hAnsi="Times New Roman" w:eastAsia="仿宋_GB2312" w:cs="Times New Roman"/>
                <w:sz w:val="24"/>
                <w:szCs w:val="24"/>
                <w:highlight w:val="none"/>
                <w:lang w:val="en-US" w:eastAsia="zh-CN"/>
              </w:rPr>
              <w:t>现场核验后，回收拆解企业及时对回收的农机进行拆解并建立档案，对国家禁止生产销售的发动机等部件进行破坏性处理</w:t>
            </w:r>
          </w:p>
        </w:tc>
      </w:tr>
    </w:tbl>
    <w:tbl>
      <w:tblPr>
        <w:tblStyle w:val="4"/>
        <w:tblpPr w:leftFromText="180" w:rightFromText="180" w:vertAnchor="text" w:horzAnchor="page" w:tblpX="6411" w:tblpY="1936"/>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323"/>
      </w:tblGrid>
      <w:tr w14:paraId="550A34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23" w:type="dxa"/>
          </w:tcPr>
          <w:p w14:paraId="29E82C06">
            <w:pPr>
              <w:tabs>
                <w:tab w:val="left" w:pos="4380"/>
              </w:tabs>
              <w:bidi w:val="0"/>
              <w:jc w:val="left"/>
              <w:rPr>
                <w:rFonts w:hint="default"/>
                <w:vertAlign w:val="baseline"/>
                <w:lang w:val="en-US" w:eastAsia="zh-CN"/>
              </w:rPr>
            </w:pPr>
            <w:r>
              <w:rPr>
                <w:sz w:val="21"/>
              </w:rPr>
              <mc:AlternateContent>
                <mc:Choice Requires="wps">
                  <w:drawing>
                    <wp:anchor distT="0" distB="0" distL="114300" distR="114300" simplePos="0" relativeHeight="251667456" behindDoc="0" locked="0" layoutInCell="1" allowOverlap="1">
                      <wp:simplePos x="0" y="0"/>
                      <wp:positionH relativeFrom="column">
                        <wp:posOffset>1271270</wp:posOffset>
                      </wp:positionH>
                      <wp:positionV relativeFrom="paragraph">
                        <wp:posOffset>1181100</wp:posOffset>
                      </wp:positionV>
                      <wp:extent cx="5080" cy="310515"/>
                      <wp:effectExtent l="49530" t="0" r="59690" b="13335"/>
                      <wp:wrapNone/>
                      <wp:docPr id="12" name="直接箭头连接符 12"/>
                      <wp:cNvGraphicFramePr/>
                      <a:graphic xmlns:a="http://schemas.openxmlformats.org/drawingml/2006/main">
                        <a:graphicData uri="http://schemas.microsoft.com/office/word/2010/wordprocessingShape">
                          <wps:wsp>
                            <wps:cNvCnPr/>
                            <wps:spPr>
                              <a:xfrm flipH="1">
                                <a:off x="0" y="0"/>
                                <a:ext cx="5080" cy="310515"/>
                              </a:xfrm>
                              <a:prstGeom prst="straightConnector1">
                                <a:avLst/>
                              </a:prstGeom>
                              <a:ln>
                                <a:tailEnd type="arrow"/>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flip:x;margin-left:100.1pt;margin-top:93pt;height:24.45pt;width:0.4pt;z-index:251667456;mso-width-relative:page;mso-height-relative:page;" filled="f" stroked="t" coordsize="21600,21600" o:gfxdata="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FarzQDXAAAACwEAAA8AAAAAAAAA&#10;AQAgAAAAIgAAAGRycy9kb3ducmV2LnhtbFBLAQIUABQAAAAIAIdO4kDpsdOaEgIAAO0DAAAOAAAA&#10;AAAAAAEAIAAAACYBAABkcnMvZTJvRG9jLnhtbFBLBQYAAAAABgAGAFkBAACqBQAAAAA=&#10;">
                      <v:fill on="f" focussize="0,0"/>
                      <v:stroke weight="1pt" color="#4874CB [3204]" miterlimit="8" joinstyle="miter" endarrow="open"/>
                      <v:imagedata o:title=""/>
                      <o:lock v:ext="edit" aspectratio="f"/>
                    </v:shape>
                  </w:pict>
                </mc:Fallback>
              </mc:AlternateContent>
            </w:r>
            <w:r>
              <w:rPr>
                <w:rFonts w:hint="eastAsia" w:ascii="Times New Roman" w:hAnsi="Times New Roman" w:eastAsia="仿宋_GB2312" w:cs="Times New Roman"/>
                <w:sz w:val="24"/>
                <w:szCs w:val="24"/>
                <w:highlight w:val="none"/>
                <w:lang w:val="en-US" w:eastAsia="zh-CN"/>
              </w:rPr>
              <w:t>纳入牌证管理的拖拉机和联合收割机机主持《承诺书》《确认表》和相关证照,到县农业机械化技术推广站牌证管理科室依法办理牌证注销手续。牌证管理科室核对机主和报废农机信息后,在《确认表》上签注“已办理注销登记”字样</w:t>
            </w:r>
          </w:p>
        </w:tc>
      </w:tr>
    </w:tbl>
    <w:tbl>
      <w:tblPr>
        <w:tblStyle w:val="4"/>
        <w:tblpPr w:leftFromText="180" w:rightFromText="180" w:vertAnchor="text" w:horzAnchor="page" w:tblpX="6441" w:tblpY="4288"/>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85"/>
      </w:tblGrid>
      <w:tr w14:paraId="5B77BF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85" w:type="dxa"/>
          </w:tcPr>
          <w:p w14:paraId="1D8F3A2C">
            <w:pPr>
              <w:bidi w:val="0"/>
              <w:rPr>
                <w:rFonts w:hint="default" w:asciiTheme="minorHAnsi" w:hAnsiTheme="minorHAnsi" w:eastAsiaTheme="minorEastAsia" w:cstheme="minorBidi"/>
                <w:kern w:val="2"/>
                <w:sz w:val="21"/>
                <w:szCs w:val="24"/>
                <w:vertAlign w:val="baseline"/>
                <w:lang w:val="en-US" w:eastAsia="zh-CN" w:bidi="ar-SA"/>
              </w:rPr>
            </w:pPr>
            <w:r>
              <w:rPr>
                <w:rFonts w:hint="eastAsia" w:ascii="Times New Roman" w:hAnsi="Times New Roman" w:eastAsia="仿宋_GB2312" w:cs="Times New Roman"/>
                <w:sz w:val="24"/>
                <w:szCs w:val="24"/>
                <w:highlight w:val="none"/>
                <w:lang w:val="en-US" w:eastAsia="zh-CN"/>
              </w:rPr>
              <w:t>兑现补贴，机主凭有效的《确认表》《农业机械报废补贴申请表》按县（市、区）相关规定申请补贴</w:t>
            </w:r>
          </w:p>
        </w:tc>
      </w:tr>
    </w:tbl>
    <w:tbl>
      <w:tblPr>
        <w:tblStyle w:val="4"/>
        <w:tblpPr w:leftFromText="180" w:rightFromText="180" w:vertAnchor="text" w:horzAnchor="page" w:tblpX="6486" w:tblpY="5707"/>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10"/>
      </w:tblGrid>
      <w:tr w14:paraId="29C491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10" w:type="dxa"/>
          </w:tcPr>
          <w:p w14:paraId="58843F7A">
            <w:pPr>
              <w:tabs>
                <w:tab w:val="left" w:pos="4380"/>
              </w:tabs>
              <w:bidi w:val="0"/>
              <w:jc w:val="left"/>
              <w:rPr>
                <w:rFonts w:hint="default"/>
                <w:vertAlign w:val="baseline"/>
                <w:lang w:val="en-US" w:eastAsia="zh-CN"/>
              </w:rPr>
            </w:pPr>
            <w:r>
              <w:rPr>
                <w:sz w:val="24"/>
              </w:rPr>
              <mc:AlternateContent>
                <mc:Choice Requires="wps">
                  <w:drawing>
                    <wp:anchor distT="0" distB="0" distL="114300" distR="114300" simplePos="0" relativeHeight="251673600" behindDoc="0" locked="0" layoutInCell="1" allowOverlap="1">
                      <wp:simplePos x="0" y="0"/>
                      <wp:positionH relativeFrom="column">
                        <wp:posOffset>2595245</wp:posOffset>
                      </wp:positionH>
                      <wp:positionV relativeFrom="paragraph">
                        <wp:posOffset>190500</wp:posOffset>
                      </wp:positionV>
                      <wp:extent cx="409575" cy="0"/>
                      <wp:effectExtent l="0" t="6350" r="0" b="6350"/>
                      <wp:wrapNone/>
                      <wp:docPr id="15" name="直接连接符 15"/>
                      <wp:cNvGraphicFramePr/>
                      <a:graphic xmlns:a="http://schemas.openxmlformats.org/drawingml/2006/main">
                        <a:graphicData uri="http://schemas.microsoft.com/office/word/2010/wordprocessingShape">
                          <wps:wsp>
                            <wps:cNvCnPr/>
                            <wps:spPr>
                              <a:xfrm>
                                <a:off x="0" y="0"/>
                                <a:ext cx="409575" cy="0"/>
                              </a:xfrm>
                              <a:prstGeom prst="line">
                                <a:avLst/>
                              </a:prstGeom>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line id="_x0000_s1026" o:spid="_x0000_s1026" o:spt="20" style="position:absolute;left:0pt;margin-left:204.35pt;margin-top:15pt;height:0pt;width:32.25pt;z-index:251673600;mso-width-relative:page;mso-height-relative:page;" filled="f" stroked="t" coordsize="21600,21600" o:gfxdata="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PD75jfV&#10;AAAACQEAAA8AAAAAAAAAAQAgAAAAIgAAAGRycy9kb3ducmV2LnhtbFBLAQIUABQAAAAIAIdO4kCm&#10;ZLGm6gEAALMDAAAOAAAAAAAAAAEAIAAAACQBAABkcnMvZTJvRG9jLnhtbFBLBQYAAAAABgAGAFkB&#10;AACABQAAAAA=&#10;">
                      <v:fill on="f" focussize="0,0"/>
                      <v:stroke weight="1pt" color="#4874CB [3204]" miterlimit="8" joinstyle="miter"/>
                      <v:imagedata o:title=""/>
                      <o:lock v:ext="edit" aspectratio="f"/>
                    </v:line>
                  </w:pict>
                </mc:Fallback>
              </mc:AlternateContent>
            </w:r>
            <w:r>
              <w:rPr>
                <w:rFonts w:hint="eastAsia" w:ascii="Times New Roman" w:hAnsi="Times New Roman" w:eastAsia="仿宋_GB2312" w:cs="Times New Roman"/>
                <w:sz w:val="24"/>
                <w:szCs w:val="24"/>
                <w:highlight w:val="none"/>
                <w:lang w:val="en-US" w:eastAsia="zh-CN"/>
              </w:rPr>
              <w:t>县农业机械化技术推广站和回收企业应同时建立拆解档案</w:t>
            </w:r>
          </w:p>
        </w:tc>
      </w:tr>
    </w:tbl>
    <w:p w14:paraId="74F7CBD6">
      <w:pPr>
        <w:bidi w:val="0"/>
        <w:rPr>
          <w:rFonts w:hint="default"/>
          <w:lang w:val="en-US" w:eastAsia="zh-CN"/>
        </w:rPr>
      </w:pPr>
      <w:r>
        <w:rPr>
          <w:sz w:val="24"/>
        </w:rPr>
        <mc:AlternateContent>
          <mc:Choice Requires="wps">
            <w:drawing>
              <wp:anchor distT="0" distB="0" distL="114300" distR="114300" simplePos="0" relativeHeight="251668480" behindDoc="0" locked="0" layoutInCell="1" allowOverlap="1">
                <wp:simplePos x="0" y="0"/>
                <wp:positionH relativeFrom="column">
                  <wp:posOffset>3100070</wp:posOffset>
                </wp:positionH>
                <wp:positionV relativeFrom="paragraph">
                  <wp:posOffset>3016885</wp:posOffset>
                </wp:positionV>
                <wp:extent cx="563245" cy="3175"/>
                <wp:effectExtent l="0" t="0" r="0" b="0"/>
                <wp:wrapNone/>
                <wp:docPr id="13" name="直接连接符 13"/>
                <wp:cNvGraphicFramePr/>
                <a:graphic xmlns:a="http://schemas.openxmlformats.org/drawingml/2006/main">
                  <a:graphicData uri="http://schemas.microsoft.com/office/word/2010/wordprocessingShape">
                    <wps:wsp>
                      <wps:cNvCnPr/>
                      <wps:spPr>
                        <a:xfrm>
                          <a:off x="0" y="0"/>
                          <a:ext cx="563245" cy="3175"/>
                        </a:xfrm>
                        <a:prstGeom prst="line">
                          <a:avLst/>
                        </a:prstGeom>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line id="_x0000_s1026" o:spid="_x0000_s1026" o:spt="20" style="position:absolute;left:0pt;margin-left:244.1pt;margin-top:237.55pt;height:0.25pt;width:44.35pt;z-index:251668480;mso-width-relative:page;mso-height-relative:page;" filled="f" stroked="t" coordsize="21600,21600" o:gfxdata="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hBkwoNcAAAALAQAADwAAAAAAAAABACAAAAAiAAAAZHJzL2Rvd25yZXYueG1sUEsBAhQAFAAAAAgA&#10;h07iQFbwXO/tAQAAtgMAAA4AAAAAAAAAAQAgAAAAJgEAAGRycy9lMm9Eb2MueG1sUEsFBgAAAAAG&#10;AAYAWQEAAIUFAAAAAA==&#10;">
                <v:fill on="f" focussize="0,0"/>
                <v:stroke weight="1pt" color="#4874CB [3204]" miterlimit="8" joinstyle="miter"/>
                <v:imagedata o:title=""/>
                <o:lock v:ext="edit" aspectratio="f"/>
              </v:line>
            </w:pict>
          </mc:Fallback>
        </mc:AlternateContent>
      </w:r>
      <w:r>
        <w:rPr>
          <w:sz w:val="21"/>
        </w:rPr>
        <mc:AlternateContent>
          <mc:Choice Requires="wps">
            <w:drawing>
              <wp:anchor distT="0" distB="0" distL="114300" distR="114300" simplePos="0" relativeHeight="251669504" behindDoc="0" locked="0" layoutInCell="1" allowOverlap="1">
                <wp:simplePos x="0" y="0"/>
                <wp:positionH relativeFrom="column">
                  <wp:posOffset>4977130</wp:posOffset>
                </wp:positionH>
                <wp:positionV relativeFrom="paragraph">
                  <wp:posOffset>3341370</wp:posOffset>
                </wp:positionV>
                <wp:extent cx="4445" cy="268605"/>
                <wp:effectExtent l="47625" t="0" r="62230" b="17145"/>
                <wp:wrapNone/>
                <wp:docPr id="14" name="直接箭头连接符 14"/>
                <wp:cNvGraphicFramePr/>
                <a:graphic xmlns:a="http://schemas.openxmlformats.org/drawingml/2006/main">
                  <a:graphicData uri="http://schemas.microsoft.com/office/word/2010/wordprocessingShape">
                    <wps:wsp>
                      <wps:cNvCnPr/>
                      <wps:spPr>
                        <a:xfrm>
                          <a:off x="0" y="0"/>
                          <a:ext cx="4445" cy="268605"/>
                        </a:xfrm>
                        <a:prstGeom prst="straightConnector1">
                          <a:avLst/>
                        </a:prstGeom>
                        <a:ln>
                          <a:tailEnd type="arrow"/>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margin-left:391.9pt;margin-top:263.1pt;height:21.15pt;width:0.35pt;z-index:251669504;mso-width-relative:page;mso-height-relative:page;" filled="f" stroked="t" coordsize="21600,21600" o:gfxdata="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zlO9kAAAALAQAADwAAAAAAAAABACAA&#10;AAAiAAAAZHJzL2Rvd25yZXYueG1sUEsBAhQAFAAAAAgAh07iQKSy4OoMAgAA4wMAAA4AAAAAAAAA&#10;AQAgAAAAKAEAAGRycy9lMm9Eb2MueG1sUEsFBgAAAAAGAAYAWQEAAKYFAAAAAA==&#10;">
                <v:fill on="f" focussize="0,0"/>
                <v:stroke weight="1pt" color="#4874CB [3204]" miterlimit="8" joinstyle="miter" endarrow="open"/>
                <v:imagedata o:title=""/>
                <o:lock v:ext="edit" aspectratio="f"/>
              </v:shape>
            </w:pict>
          </mc:Fallback>
        </mc:AlternateContent>
      </w:r>
    </w:p>
    <w:p w14:paraId="56EC3CDB">
      <w:pPr>
        <w:bidi w:val="0"/>
        <w:rPr>
          <w:rFonts w:hint="default"/>
          <w:lang w:val="en-US" w:eastAsia="zh-CN"/>
        </w:rPr>
      </w:pPr>
    </w:p>
    <w:p w14:paraId="666B31CA">
      <w:pPr>
        <w:tabs>
          <w:tab w:val="left" w:pos="4695"/>
        </w:tabs>
        <w:bidi w:val="0"/>
        <w:jc w:val="left"/>
        <w:rPr>
          <w:rFonts w:hint="eastAsia"/>
          <w:lang w:val="en-US" w:eastAsia="zh-CN"/>
        </w:rPr>
      </w:pPr>
      <w:r>
        <w:rPr>
          <w:rFonts w:hint="eastAsia"/>
          <w:lang w:val="en-US" w:eastAsia="zh-CN"/>
        </w:rPr>
        <w:tab/>
      </w:r>
    </w:p>
    <w:p w14:paraId="29E36EE1">
      <w:pPr>
        <w:bidi w:val="0"/>
        <w:rPr>
          <w:rFonts w:hint="default" w:asciiTheme="minorHAnsi" w:hAnsiTheme="minorHAnsi" w:eastAsiaTheme="minorEastAsia" w:cstheme="minorBidi"/>
          <w:kern w:val="2"/>
          <w:sz w:val="21"/>
          <w:szCs w:val="24"/>
          <w:lang w:val="en-US" w:eastAsia="zh-CN" w:bidi="ar-SA"/>
        </w:rPr>
      </w:pPr>
    </w:p>
    <w:p w14:paraId="46ADC394">
      <w:pPr>
        <w:bidi w:val="0"/>
        <w:rPr>
          <w:rFonts w:hint="default"/>
          <w:lang w:val="en-US" w:eastAsia="zh-CN"/>
        </w:rPr>
      </w:pPr>
    </w:p>
    <w:p w14:paraId="7573EFE4">
      <w:pPr>
        <w:tabs>
          <w:tab w:val="left" w:pos="8520"/>
        </w:tabs>
        <w:bidi w:val="0"/>
        <w:rPr>
          <w:rFonts w:hint="default"/>
          <w:lang w:val="en-US" w:eastAsia="zh-CN"/>
        </w:rPr>
      </w:pPr>
      <w:r>
        <w:rPr>
          <w:rFonts w:hint="eastAsia"/>
          <w:lang w:val="en-US" w:eastAsia="zh-CN"/>
        </w:rPr>
        <w:tab/>
      </w:r>
    </w:p>
    <w:p w14:paraId="391E78A1">
      <w:pPr>
        <w:bidi w:val="0"/>
        <w:rPr>
          <w:rFonts w:hint="default"/>
          <w:lang w:val="en-US" w:eastAsia="zh-CN"/>
        </w:rPr>
      </w:pPr>
    </w:p>
    <w:p w14:paraId="11E2BDE2">
      <w:pPr>
        <w:bidi w:val="0"/>
        <w:rPr>
          <w:rFonts w:hint="default"/>
          <w:lang w:val="en-US" w:eastAsia="zh-CN"/>
        </w:rPr>
      </w:pPr>
    </w:p>
    <w:p w14:paraId="44FBBDB9">
      <w:pPr>
        <w:bidi w:val="0"/>
        <w:rPr>
          <w:rFonts w:hint="default"/>
          <w:lang w:val="en-US" w:eastAsia="zh-CN"/>
        </w:rPr>
      </w:pPr>
    </w:p>
    <w:p w14:paraId="04847026">
      <w:pPr>
        <w:bidi w:val="0"/>
        <w:rPr>
          <w:rFonts w:hint="default"/>
          <w:lang w:val="en-US" w:eastAsia="zh-CN"/>
        </w:rPr>
      </w:pPr>
    </w:p>
    <w:tbl>
      <w:tblPr>
        <w:tblStyle w:val="4"/>
        <w:tblpPr w:leftFromText="180" w:rightFromText="180" w:vertAnchor="text" w:horzAnchor="page" w:tblpX="11376" w:tblpY="117"/>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13"/>
      </w:tblGrid>
      <w:tr w14:paraId="02BBF2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13" w:type="dxa"/>
          </w:tcPr>
          <w:p w14:paraId="7488AB48">
            <w:pPr>
              <w:tabs>
                <w:tab w:val="left" w:pos="4380"/>
              </w:tabs>
              <w:bidi w:val="0"/>
              <w:jc w:val="left"/>
              <w:rPr>
                <w:rFonts w:hint="default"/>
                <w:vertAlign w:val="baseline"/>
                <w:lang w:val="en-US" w:eastAsia="zh-CN"/>
              </w:rPr>
            </w:pPr>
            <w:r>
              <w:rPr>
                <w:rFonts w:hint="eastAsia" w:ascii="Times New Roman" w:hAnsi="Times New Roman" w:eastAsia="仿宋_GB2312" w:cs="Times New Roman"/>
                <w:sz w:val="24"/>
                <w:szCs w:val="24"/>
                <w:highlight w:val="none"/>
                <w:lang w:val="en-US" w:eastAsia="zh-CN"/>
              </w:rPr>
              <w:t>拆解档案应当包括铭牌或编号、拆解录像和其它能体现农业机械身份的原始资料、照片、拓印等,拆解档案保存期不少于3年。县农业机械化技术推广站应对回收企业拆解或者销毁农机进行监督,对档案资料建立保存进行检查指导</w:t>
            </w:r>
          </w:p>
        </w:tc>
      </w:tr>
    </w:tbl>
    <w:p w14:paraId="7332B69A">
      <w:pPr>
        <w:tabs>
          <w:tab w:val="left" w:pos="5325"/>
        </w:tabs>
        <w:bidi w:val="0"/>
        <w:rPr>
          <w:rFonts w:hint="default"/>
          <w:lang w:val="en-US" w:eastAsia="zh-CN"/>
        </w:rPr>
      </w:pPr>
      <w:r>
        <w:rPr>
          <w:rFonts w:hint="eastAsia"/>
          <w:lang w:val="en-US" w:eastAsia="zh-CN"/>
        </w:rPr>
        <w:tab/>
      </w:r>
    </w:p>
    <w:p w14:paraId="2E4FA99C">
      <w:pPr>
        <w:tabs>
          <w:tab w:val="left" w:pos="4740"/>
        </w:tabs>
        <w:bidi w:val="0"/>
        <w:jc w:val="left"/>
        <w:rPr>
          <w:rFonts w:hint="default"/>
          <w:vertAlign w:val="baseline"/>
          <w:lang w:val="en-US" w:eastAsia="zh-CN"/>
        </w:rPr>
      </w:pPr>
      <w:r>
        <w:rPr>
          <w:rFonts w:hint="eastAsia"/>
          <w:lang w:val="en-US" w:eastAsia="zh-CN"/>
        </w:rPr>
        <w:tab/>
      </w:r>
    </w:p>
    <w:p w14:paraId="40549139">
      <w:pPr>
        <w:tabs>
          <w:tab w:val="left" w:pos="4740"/>
        </w:tabs>
        <w:bidi w:val="0"/>
        <w:jc w:val="left"/>
        <w:rPr>
          <w:rFonts w:hint="default"/>
          <w:lang w:val="en-US" w:eastAsia="zh-CN"/>
        </w:rPr>
      </w:pPr>
    </w:p>
    <w:p w14:paraId="74FC505E">
      <w:pPr>
        <w:bidi w:val="0"/>
        <w:rPr>
          <w:rFonts w:hint="default" w:asciiTheme="minorHAnsi" w:hAnsiTheme="minorHAnsi" w:eastAsiaTheme="minorEastAsia" w:cstheme="minorBidi"/>
          <w:kern w:val="2"/>
          <w:sz w:val="21"/>
          <w:szCs w:val="24"/>
          <w:lang w:val="en-US" w:eastAsia="zh-CN" w:bidi="ar-SA"/>
        </w:rPr>
      </w:pPr>
    </w:p>
    <w:p w14:paraId="1A80D82F">
      <w:pPr>
        <w:bidi w:val="0"/>
        <w:rPr>
          <w:rFonts w:hint="default"/>
          <w:lang w:val="en-US" w:eastAsia="zh-CN"/>
        </w:rPr>
      </w:pPr>
    </w:p>
    <w:p w14:paraId="4B50B4CC">
      <w:pPr>
        <w:bidi w:val="0"/>
        <w:rPr>
          <w:rFonts w:hint="default"/>
          <w:lang w:val="en-US" w:eastAsia="zh-CN"/>
        </w:rPr>
      </w:pPr>
    </w:p>
    <w:p w14:paraId="4236F59F">
      <w:pPr>
        <w:bidi w:val="0"/>
        <w:rPr>
          <w:rFonts w:hint="default"/>
          <w:lang w:val="en-US" w:eastAsia="zh-CN"/>
        </w:rPr>
      </w:pPr>
    </w:p>
    <w:p w14:paraId="23A9BD3B">
      <w:pPr>
        <w:tabs>
          <w:tab w:val="left" w:pos="4860"/>
        </w:tabs>
        <w:bidi w:val="0"/>
        <w:rPr>
          <w:rFonts w:hint="default"/>
          <w:lang w:val="en-US" w:eastAsia="zh-CN"/>
        </w:rPr>
      </w:pPr>
      <w:r>
        <w:rPr>
          <w:rFonts w:hint="eastAsia"/>
          <w:lang w:val="en-US" w:eastAsia="zh-CN"/>
        </w:rPr>
        <w:tab/>
      </w:r>
    </w:p>
    <w:p w14:paraId="4122ECBF">
      <w:pPr>
        <w:bidi w:val="0"/>
        <w:rPr>
          <w:rFonts w:hint="default"/>
          <w:lang w:val="en-US" w:eastAsia="zh-CN"/>
        </w:rPr>
      </w:pPr>
    </w:p>
    <w:p w14:paraId="217D55FB">
      <w:pPr>
        <w:tabs>
          <w:tab w:val="left" w:pos="2940"/>
        </w:tabs>
        <w:bidi w:val="0"/>
        <w:rPr>
          <w:rFonts w:hint="default"/>
          <w:lang w:val="en-US" w:eastAsia="zh-CN"/>
        </w:rPr>
      </w:pPr>
      <w:r>
        <w:rPr>
          <w:rFonts w:hint="eastAsia"/>
          <w:lang w:val="en-US" w:eastAsia="zh-CN"/>
        </w:rPr>
        <w:tab/>
      </w:r>
    </w:p>
    <w:p w14:paraId="5954BC57">
      <w:pPr>
        <w:tabs>
          <w:tab w:val="left" w:pos="4380"/>
        </w:tabs>
        <w:bidi w:val="0"/>
        <w:jc w:val="left"/>
        <w:rPr>
          <w:rFonts w:hint="default"/>
          <w:vertAlign w:val="baseline"/>
          <w:lang w:val="en-US" w:eastAsia="zh-CN"/>
        </w:rPr>
      </w:pPr>
      <w:r>
        <w:rPr>
          <w:rFonts w:hint="eastAsia"/>
          <w:lang w:val="en-US" w:eastAsia="zh-CN"/>
        </w:rPr>
        <w:tab/>
      </w:r>
    </w:p>
    <w:p w14:paraId="65D47357">
      <w:pPr>
        <w:tabs>
          <w:tab w:val="left" w:pos="4380"/>
        </w:tabs>
        <w:bidi w:val="0"/>
        <w:jc w:val="left"/>
        <w:rPr>
          <w:rFonts w:hint="default"/>
          <w:vertAlign w:val="baseline"/>
          <w:lang w:val="en-US" w:eastAsia="zh-CN"/>
        </w:rPr>
      </w:pPr>
    </w:p>
    <w:p w14:paraId="606CB322">
      <w:pPr>
        <w:tabs>
          <w:tab w:val="left" w:pos="5025"/>
        </w:tabs>
        <w:bidi w:val="0"/>
        <w:jc w:val="left"/>
        <w:rPr>
          <w:rFonts w:hint="eastAsia"/>
          <w:lang w:val="en-US" w:eastAsia="zh-CN"/>
        </w:rPr>
      </w:pPr>
      <w:r>
        <w:rPr>
          <w:rFonts w:hint="eastAsia"/>
          <w:lang w:val="en-US" w:eastAsia="zh-CN"/>
        </w:rPr>
        <w:tab/>
      </w:r>
    </w:p>
    <w:p w14:paraId="10A4C6A0">
      <w:pPr>
        <w:bidi w:val="0"/>
        <w:rPr>
          <w:rFonts w:hint="default" w:asciiTheme="minorHAnsi" w:hAnsiTheme="minorHAnsi" w:eastAsiaTheme="minorEastAsia" w:cstheme="minorBidi"/>
          <w:kern w:val="2"/>
          <w:sz w:val="21"/>
          <w:szCs w:val="24"/>
          <w:lang w:val="en-US" w:eastAsia="zh-CN" w:bidi="ar-SA"/>
        </w:rPr>
      </w:pPr>
    </w:p>
    <w:p w14:paraId="59CE01A1">
      <w:pPr>
        <w:bidi w:val="0"/>
        <w:jc w:val="center"/>
        <w:rPr>
          <w:rFonts w:hint="default"/>
          <w:lang w:val="en-US" w:eastAsia="zh-CN"/>
        </w:rPr>
      </w:pPr>
    </w:p>
    <w:sectPr>
      <w:pgSz w:w="16838" w:h="23811"/>
      <w:pgMar w:top="567" w:right="567" w:bottom="283" w:left="56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FF1AE612-CB8B-494F-B6DC-022CBE6D83E5}"/>
  </w:font>
  <w:font w:name="汉仪傲娇体简">
    <w:panose1 w:val="02010509060101010101"/>
    <w:charset w:val="86"/>
    <w:family w:val="auto"/>
    <w:pitch w:val="default"/>
    <w:sig w:usb0="00000001" w:usb1="080E0000" w:usb2="00000000" w:usb3="00000000" w:csb0="00040000" w:csb1="00000000"/>
    <w:embedRegular r:id="rId2" w:fontKey="{9357F5BE-D723-45DD-B763-5B63981073CB}"/>
  </w:font>
  <w:font w:name="仿宋">
    <w:panose1 w:val="02010609060101010101"/>
    <w:charset w:val="86"/>
    <w:family w:val="auto"/>
    <w:pitch w:val="default"/>
    <w:sig w:usb0="800002BF" w:usb1="38CF7CFA" w:usb2="00000016" w:usb3="00000000" w:csb0="00040001" w:csb1="00000000"/>
    <w:embedRegular r:id="rId3" w:fontKey="{839B20DB-144D-4028-A964-DF24D96FAE16}"/>
  </w:font>
  <w:font w:name="仿宋_GB2312">
    <w:altName w:val="仿宋"/>
    <w:panose1 w:val="02010609030101010101"/>
    <w:charset w:val="86"/>
    <w:family w:val="auto"/>
    <w:pitch w:val="default"/>
    <w:sig w:usb0="00000000" w:usb1="00000000" w:usb2="00000000" w:usb3="00000000" w:csb0="00040000" w:csb1="00000000"/>
    <w:embedRegular r:id="rId4" w:fontKey="{D90F164B-B981-43FF-9F28-0B39F61B47D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29B73E9"/>
    <w:rsid w:val="129B73E9"/>
    <w:rsid w:val="147A6212"/>
    <w:rsid w:val="15527CC1"/>
    <w:rsid w:val="50D93096"/>
    <w:rsid w:val="61A27FB3"/>
    <w:rsid w:val="6EC80F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1171</Words>
  <Characters>1171</Characters>
  <Lines>0</Lines>
  <Paragraphs>0</Paragraphs>
  <TotalTime>11</TotalTime>
  <ScaleCrop>false</ScaleCrop>
  <LinksUpToDate>false</LinksUpToDate>
  <CharactersWithSpaces>1181</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2025-06-13T02:24:00Z</dcterms:created>
  <dc:creator>202 刘俊峰15774476176</dc:creator>
  <cp:lastModifiedBy>202 刘俊峰15774476176</cp:lastModifiedBy>
  <cp:lastPrinted>2025-06-25T00:24:02Z</cp:lastPrinted>
  <dcterms:modified xsi:type="dcterms:W3CDTF">2025-06-25T00:37:59Z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7FA5DDB7243B4301BCF9EED9753717C3_11</vt:lpwstr>
  </property>
  <property fmtid="{D5CDD505-2E9C-101B-9397-08002B2CF9AE}" pid="4" name="KSOTemplateDocerSaveRecord">
    <vt:lpwstr>eyJoZGlkIjoiNjI2YTgxOTFkNTdjYjI4ZDlhYTMwZjM0NGQwOTkxZjgiLCJ1c2VySWQiOiI0NTc3NDg2NDAifQ==</vt:lpwstr>
  </property>
</Properties>
</file>